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F18D7" w14:textId="76A796BB"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0EB6BACB" w:rsidR="00CD44F4" w:rsidRPr="00046D66" w:rsidRDefault="00F16BF1" w:rsidP="006720F0">
      <w:pPr>
        <w:jc w:val="both"/>
        <w:rPr>
          <w:lang w:val="en-GB"/>
        </w:rPr>
      </w:pPr>
      <w:r w:rsidRPr="00046D66">
        <w:rPr>
          <w:highlight w:val="cyan"/>
          <w:lang w:val="en-GB"/>
        </w:rPr>
        <w:t xml:space="preserve">[This template can be adapted by the </w:t>
      </w:r>
      <w:r w:rsidR="006620C8" w:rsidRPr="00046D66">
        <w:rPr>
          <w:highlight w:val="cyan"/>
          <w:lang w:val="en-GB"/>
        </w:rPr>
        <w:t xml:space="preserve">sending </w:t>
      </w:r>
      <w:r w:rsidR="00014C36" w:rsidRPr="00046D66">
        <w:rPr>
          <w:highlight w:val="cyan"/>
          <w:lang w:val="en-GB"/>
        </w:rPr>
        <w:t>HEI</w:t>
      </w:r>
      <w:r w:rsidR="007360C4" w:rsidRPr="00046D66">
        <w:rPr>
          <w:highlight w:val="cyan"/>
          <w:lang w:val="en-GB"/>
        </w:rPr>
        <w:t>,</w:t>
      </w:r>
      <w:r w:rsidRPr="00046D66">
        <w:rPr>
          <w:highlight w:val="cyan"/>
          <w:lang w:val="en-GB"/>
        </w:rPr>
        <w:t xml:space="preserve"> but t</w:t>
      </w:r>
      <w:r w:rsidR="007360C4" w:rsidRPr="00046D66">
        <w:rPr>
          <w:highlight w:val="cyan"/>
          <w:lang w:val="en-GB"/>
        </w:rPr>
        <w:t>he content of th</w:t>
      </w:r>
      <w:r w:rsidR="006720F0" w:rsidRPr="00046D66">
        <w:rPr>
          <w:highlight w:val="cyan"/>
          <w:lang w:val="en-GB"/>
        </w:rPr>
        <w:t>e</w:t>
      </w:r>
      <w:r w:rsidR="007360C4" w:rsidRPr="00046D66">
        <w:rPr>
          <w:highlight w:val="cyan"/>
          <w:lang w:val="en-GB"/>
        </w:rPr>
        <w:t xml:space="preserve"> template are minimum requirements</w:t>
      </w:r>
      <w:r w:rsidR="00650FE2" w:rsidRPr="00046D66">
        <w:rPr>
          <w:highlight w:val="cyan"/>
          <w:lang w:val="en-GB"/>
        </w:rPr>
        <w:t>. Blue code</w:t>
      </w:r>
      <w:r w:rsidR="00650FE2" w:rsidRPr="00046D66">
        <w:rPr>
          <w:highlight w:val="cyan"/>
          <w:lang w:val="is-IS"/>
        </w:rPr>
        <w:t>: directions for HEIs that should be deleted; yellow code: HEI to select or edit as applicable</w:t>
      </w:r>
      <w:r w:rsidRPr="00046D66">
        <w:rPr>
          <w:highlight w:val="cyan"/>
          <w:lang w:val="en-GB"/>
        </w:rPr>
        <w:t>]</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506F66F2" w:rsidR="002E24F7" w:rsidRPr="00480BFD" w:rsidRDefault="00374255" w:rsidP="002E24F7">
      <w:pPr>
        <w:rPr>
          <w:sz w:val="24"/>
          <w:szCs w:val="24"/>
          <w:lang w:val="en-GB"/>
        </w:rPr>
      </w:pPr>
      <w:r w:rsidRPr="00480BFD">
        <w:rPr>
          <w:sz w:val="24"/>
          <w:szCs w:val="24"/>
          <w:lang w:val="en-GB"/>
        </w:rPr>
        <w:t xml:space="preserve"> </w:t>
      </w:r>
      <w:r w:rsidR="00656719">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1A779800" w:rsidR="00374255" w:rsidRPr="00735E06" w:rsidRDefault="00D36E44"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735E06">
        <w:rPr>
          <w:lang w:val="en-GB"/>
        </w:rPr>
        <w:tab/>
      </w:r>
      <w:r w:rsidR="00374255"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6731BA94" w:rsidR="00735E06" w:rsidRPr="004F6A0D" w:rsidRDefault="00222E9D" w:rsidP="00EA5E6F">
      <w:pPr>
        <w:tabs>
          <w:tab w:val="left" w:pos="2552"/>
        </w:tabs>
        <w:rPr>
          <w:rFonts w:ascii="Verdana" w:hAnsi="Verdana" w:cs="Calibri"/>
          <w:lang w:val="en-GB"/>
        </w:rPr>
      </w:pPr>
      <w:r>
        <w:rPr>
          <w:lang w:val="en-GB"/>
        </w:rPr>
        <w:t xml:space="preserve"> </w:t>
      </w:r>
      <w:r w:rsidR="005A0CA7">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EB" w14:textId="1B516165" w:rsidR="00C9059C" w:rsidRDefault="00222E9D" w:rsidP="00BB726D">
      <w:pPr>
        <w:tabs>
          <w:tab w:val="left" w:pos="2552"/>
        </w:tabs>
        <w:rPr>
          <w:rFonts w:ascii="Verdana" w:hAnsi="Verdana" w:cs="Calibri"/>
          <w:lang w:val="en-GB"/>
        </w:rPr>
      </w:pPr>
      <w:r>
        <w:rPr>
          <w:lang w:val="en-GB"/>
        </w:rPr>
        <w:t xml:space="preserve"> </w:t>
      </w:r>
      <w:r w:rsidR="00CD44F4" w:rsidRPr="00CD44F4">
        <w:rPr>
          <w:lang w:val="en-GB"/>
        </w:rPr>
        <w:t xml:space="preserve"> </w:t>
      </w:r>
      <w:r w:rsidR="0035677D">
        <w:rPr>
          <w:lang w:val="en-GB"/>
        </w:rPr>
        <w:tab/>
      </w:r>
      <w:sdt>
        <w:sdtPr>
          <w:rPr>
            <w:lang w:val="en-GB"/>
          </w:rPr>
          <w:id w:val="-1306616148"/>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BB7183">
        <w:rPr>
          <w:lang w:val="en-GB"/>
        </w:rPr>
        <w:t>financial</w:t>
      </w:r>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0023790E" w:rsidRPr="00735E06">
        <w:rPr>
          <w:lang w:val="en-GB"/>
        </w:rPr>
        <w:t xml:space="preserve"> </w:t>
      </w:r>
      <w:r w:rsidR="0023790E" w:rsidRPr="00735E06">
        <w:rPr>
          <w:rFonts w:ascii="Verdana" w:hAnsi="Verdana" w:cs="Calibri"/>
          <w:lang w:val="en-GB"/>
        </w:rPr>
        <w:t xml:space="preserve"> </w:t>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6" w14:textId="77777777"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lastRenderedPageBreak/>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including any zero grant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781E3AE9"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w:t>
      </w:r>
      <w:bookmarkStart w:id="0" w:name="_GoBack"/>
      <w:bookmarkEnd w:id="0"/>
      <w:r w:rsidR="00D006C5" w:rsidRPr="00434CE9">
        <w:rPr>
          <w:lang w:val="en-GB"/>
        </w:rPr>
        <w:t>h</w:t>
      </w:r>
      <w:r w:rsidR="008F387D" w:rsidRPr="00434CE9">
        <w:rPr>
          <w:lang w:val="en-GB"/>
        </w:rPr>
        <w:t>.</w:t>
      </w:r>
    </w:p>
    <w:p w14:paraId="4E9F1937" w14:textId="36BC0BCD"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w:t>
      </w:r>
      <w:r w:rsidR="00203C58" w:rsidRPr="0024226E">
        <w:rPr>
          <w:lang w:val="en-GB"/>
        </w:rPr>
        <w:t>s,</w:t>
      </w:r>
      <w:r w:rsidR="00203C58">
        <w:rPr>
          <w:lang w:val="en-GB"/>
        </w:rPr>
        <w:t xml:space="preserve"> 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295FF31E"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8A17C5">
        <w:rPr>
          <w:lang w:val="en-GB"/>
        </w:rPr>
        <w:t xml:space="preserve">at least </w:t>
      </w:r>
      <w:r w:rsidR="00A725B1" w:rsidRPr="00A725B1">
        <w:rPr>
          <w:lang w:val="en-GB"/>
        </w:rPr>
        <w:t>the amount of the grant corresponding to the actual duration of the mobility period.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ListParagraph"/>
        <w:numPr>
          <w:ilvl w:val="0"/>
          <w:numId w:val="10"/>
        </w:numPr>
        <w:ind w:left="1134"/>
        <w:jc w:val="both"/>
        <w:rPr>
          <w:lang w:val="en-GB"/>
        </w:rPr>
      </w:pPr>
      <w:r w:rsidRPr="00015735">
        <w:rPr>
          <w:lang w:val="en-GB"/>
        </w:rPr>
        <w:t xml:space="preserve">30 calendar days after the signature of the agreement by both parties </w:t>
      </w:r>
    </w:p>
    <w:p w14:paraId="0AB2935F" w14:textId="4B3FA815" w:rsidR="00015735" w:rsidRPr="00BB0723" w:rsidRDefault="00015735" w:rsidP="00BB0723">
      <w:pPr>
        <w:pStyle w:val="ListParagraph"/>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4885659B" w:rsidR="00105F02" w:rsidRPr="00015735" w:rsidRDefault="00FE5D7A" w:rsidP="004620EF">
      <w:pPr>
        <w:ind w:left="567"/>
        <w:jc w:val="both"/>
        <w:rPr>
          <w:lang w:val="en-GB"/>
        </w:rPr>
      </w:pPr>
      <w:r w:rsidRPr="004620EF">
        <w:rPr>
          <w:lang w:val="en-GB"/>
        </w:rPr>
        <w:t>representing</w:t>
      </w:r>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00547425" w:rsidRPr="004620EF">
        <w:rPr>
          <w:lang w:val="en-GB"/>
        </w:rPr>
        <w:t xml:space="preserve"> </w:t>
      </w:r>
      <w:r w:rsidR="00547425" w:rsidRPr="004620EF">
        <w:rPr>
          <w:highlight w:val="yellow"/>
          <w:lang w:val="en-GB"/>
        </w:rPr>
        <w:t>[per semester</w:t>
      </w:r>
      <w:r w:rsidR="00167F8C">
        <w:rPr>
          <w:lang w:val="en-GB"/>
        </w:rPr>
        <w:t xml:space="preserve">: </w:t>
      </w:r>
      <w:r w:rsidR="00167F8C">
        <w:rPr>
          <w:highlight w:val="cyan"/>
          <w:lang w:val="en-GB"/>
        </w:rPr>
        <w:t>in duly justified cases, if the sending institution decides</w:t>
      </w:r>
      <w:r w:rsidR="00DF3659" w:rsidRPr="004620EF">
        <w:rPr>
          <w:lang w:val="en-GB"/>
        </w:rPr>
        <w:t>]</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 xml:space="preserve">financial </w:t>
      </w:r>
      <w:r w:rsidR="00203C58">
        <w:rPr>
          <w:lang w:val="en-GB"/>
        </w:rPr>
        <w:lastRenderedPageBreak/>
        <w:t>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46B26019"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7B4AEB62"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mobilities for which the main language </w:t>
      </w:r>
      <w:r w:rsidRPr="005011B6">
        <w:rPr>
          <w:highlight w:val="cyan"/>
          <w:lang w:val="en-GB"/>
        </w:rPr>
        <w:t xml:space="preserve">of instruction or work is </w:t>
      </w:r>
      <w:r w:rsidR="00CE269D">
        <w:rPr>
          <w:lang w:val="en-GB"/>
        </w:rPr>
        <w:t xml:space="preserve">Bulgarian, Croatian, </w:t>
      </w:r>
      <w:r w:rsidR="00A6421D" w:rsidRPr="00A6421D">
        <w:rPr>
          <w:lang w:val="en-GB"/>
        </w:rPr>
        <w:t xml:space="preserve">Czech, Danish, </w:t>
      </w:r>
      <w:r w:rsidR="00CE269D" w:rsidRPr="00A6421D">
        <w:rPr>
          <w:lang w:val="en-GB"/>
        </w:rPr>
        <w:t xml:space="preserve">Dutch, English, </w:t>
      </w:r>
      <w:r w:rsidR="00CE269D">
        <w:rPr>
          <w:lang w:val="en-GB"/>
        </w:rPr>
        <w:t xml:space="preserve">Estonian, Finnish, </w:t>
      </w:r>
      <w:r w:rsidR="00CE269D" w:rsidRPr="00A6421D">
        <w:rPr>
          <w:lang w:val="en-GB"/>
        </w:rPr>
        <w:t xml:space="preserve">French, German, </w:t>
      </w:r>
      <w:r w:rsidR="00A6421D" w:rsidRPr="00A6421D">
        <w:rPr>
          <w:lang w:val="en-GB"/>
        </w:rPr>
        <w:t xml:space="preserve">Greek, </w:t>
      </w:r>
      <w:r w:rsidR="00CE269D">
        <w:rPr>
          <w:lang w:val="en-GB"/>
        </w:rPr>
        <w:t xml:space="preserve">Hungarian, Irish Gaelic, </w:t>
      </w:r>
      <w:r w:rsidR="00A6421D" w:rsidRPr="00A6421D">
        <w:rPr>
          <w:lang w:val="en-GB"/>
        </w:rPr>
        <w:t xml:space="preserve">Italian, </w:t>
      </w:r>
      <w:r w:rsidR="00CE269D">
        <w:rPr>
          <w:lang w:val="en-GB"/>
        </w:rPr>
        <w:t xml:space="preserve">Latvian, Lithuanian, Maltese, </w:t>
      </w:r>
      <w:r w:rsidR="00A6421D" w:rsidRPr="00A6421D">
        <w:rPr>
          <w:lang w:val="en-GB"/>
        </w:rPr>
        <w:t>Polish, Portuguese</w:t>
      </w:r>
      <w:r w:rsidR="00CE269D">
        <w:rPr>
          <w:lang w:val="en-GB"/>
        </w:rPr>
        <w:t>, Romanian, Slovak, Slovenian,</w:t>
      </w:r>
      <w:r w:rsidR="00A6421D" w:rsidRPr="00A6421D">
        <w:rPr>
          <w:lang w:val="en-GB"/>
        </w:rPr>
        <w:t xml:space="preserve"> </w:t>
      </w:r>
      <w:r w:rsidR="00CE269D" w:rsidRPr="00A6421D">
        <w:rPr>
          <w:lang w:val="en-GB"/>
        </w:rPr>
        <w:t xml:space="preserve">Spanish, </w:t>
      </w:r>
      <w:r w:rsidR="00A6421D" w:rsidRPr="00A6421D">
        <w:rPr>
          <w:lang w:val="en-GB"/>
        </w:rPr>
        <w:t>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7D46BC59" w14:textId="6128C8CF"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w:t>
      </w:r>
      <w:r>
        <w:rPr>
          <w:lang w:val="en-GB"/>
        </w:rPr>
        <w:t>the mobility period</w:t>
      </w:r>
      <w:r w:rsidR="00DB3350">
        <w:rPr>
          <w:lang w:val="en-GB"/>
        </w:rPr>
        <w:t>.</w:t>
      </w:r>
      <w:r w:rsidR="00623646">
        <w:rPr>
          <w:lang w:val="en-GB"/>
        </w:rPr>
        <w:t xml:space="preserve"> </w:t>
      </w:r>
      <w:r>
        <w:rPr>
          <w:lang w:val="en-GB"/>
        </w:rPr>
        <w:t>The completion of the online assessment before departure is a pre-requisite for the mobility, except in duly justified cases.</w:t>
      </w:r>
      <w:r w:rsidR="00DB3350">
        <w:rPr>
          <w:lang w:val="en-GB"/>
        </w:rPr>
        <w:t xml:space="preserve"> </w:t>
      </w:r>
    </w:p>
    <w:p w14:paraId="61B78522" w14:textId="4308ADD6"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The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lastRenderedPageBreak/>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5D718907"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00BF7929">
        <w:rPr>
          <w:lang w:val="en-GB"/>
        </w:rPr>
        <w:t>national law of the Republic of Slovenia</w:t>
      </w:r>
      <w:r w:rsidRPr="00223C36">
        <w:rPr>
          <w:lang w:val="en-GB"/>
        </w:rPr>
        <w:t>.</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4E9F1961" w14:textId="366AD3C5"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C23467">
        <w:rPr>
          <w:sz w:val="24"/>
          <w:szCs w:val="24"/>
          <w:highlight w:val="lightGray"/>
          <w:lang w:val="en-GB"/>
        </w:rPr>
        <w:t xml:space="preserve"> </w:t>
      </w:r>
      <w:r w:rsidR="00C23467" w:rsidRPr="00F12A69">
        <w:rPr>
          <w:sz w:val="24"/>
          <w:szCs w:val="24"/>
          <w:highlight w:val="lightGray"/>
          <w:lang w:val="en-GB"/>
        </w:rPr>
        <w:t>EDUCATION</w:t>
      </w:r>
      <w:r w:rsidR="00C23467">
        <w:rPr>
          <w:sz w:val="24"/>
          <w:szCs w:val="24"/>
          <w:highlight w:val="lightGray"/>
          <w:lang w:val="en-GB"/>
        </w:rPr>
        <w:t xml:space="preserve"> </w:t>
      </w:r>
      <w:r w:rsidR="00C23467">
        <w:rPr>
          <w:highlight w:val="cyan"/>
          <w:lang w:val="en-GB"/>
        </w:rPr>
        <w:t>Institution to select</w:t>
      </w:r>
      <w:r w:rsidRPr="00F12A69">
        <w:rPr>
          <w:sz w:val="24"/>
          <w:szCs w:val="24"/>
          <w:highlight w:val="lightGray"/>
          <w:lang w:val="en-GB"/>
        </w:rPr>
        <w:t>]</w:t>
      </w:r>
    </w:p>
    <w:p w14:paraId="63F02B03" w14:textId="77777777" w:rsidR="00C23467" w:rsidRDefault="00C23467" w:rsidP="00C23467">
      <w:pPr>
        <w:tabs>
          <w:tab w:val="left" w:pos="1701"/>
        </w:tabs>
        <w:jc w:val="center"/>
        <w:rPr>
          <w:b/>
          <w:sz w:val="24"/>
          <w:szCs w:val="24"/>
          <w:lang w:val="en-GB"/>
        </w:rPr>
      </w:pPr>
      <w:r w:rsidRPr="00BB726D">
        <w:rPr>
          <w:b/>
          <w:sz w:val="24"/>
          <w:szCs w:val="24"/>
          <w:lang w:val="en-GB"/>
        </w:rPr>
        <w:t xml:space="preserve">Learning Agreement for Erasmus+ mobility for studies </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CB69CA" w:rsidRDefault="00BC384A" w:rsidP="00986E2C">
      <w:pPr>
        <w:tabs>
          <w:tab w:val="left" w:pos="360"/>
        </w:tabs>
        <w:jc w:val="center"/>
        <w:rPr>
          <w:b/>
          <w:lang w:val="en-GB"/>
        </w:rPr>
      </w:pPr>
      <w:r w:rsidRPr="00CB69CA">
        <w:rPr>
          <w:b/>
          <w:lang w:val="en-GB"/>
        </w:rPr>
        <w:lastRenderedPageBreak/>
        <w:t>Annex II</w:t>
      </w:r>
    </w:p>
    <w:p w14:paraId="4E9F196F" w14:textId="77777777" w:rsidR="00BC384A" w:rsidRPr="00CB69CA" w:rsidRDefault="00BC384A" w:rsidP="00986E2C">
      <w:pPr>
        <w:tabs>
          <w:tab w:val="left" w:pos="360"/>
        </w:tabs>
        <w:jc w:val="center"/>
        <w:rPr>
          <w:rFonts w:ascii="Arial" w:hAnsi="Arial"/>
          <w:b/>
          <w:lang w:val="en-GB"/>
        </w:rPr>
      </w:pPr>
    </w:p>
    <w:p w14:paraId="4E9F1970" w14:textId="77777777" w:rsidR="00986E2C" w:rsidRPr="00CB69CA" w:rsidRDefault="00986E2C" w:rsidP="00986E2C">
      <w:pPr>
        <w:tabs>
          <w:tab w:val="left" w:pos="360"/>
        </w:tabs>
        <w:jc w:val="center"/>
        <w:rPr>
          <w:rFonts w:ascii="Arial" w:hAnsi="Arial"/>
          <w:b/>
          <w:lang w:val="en-GB"/>
        </w:rPr>
      </w:pPr>
    </w:p>
    <w:p w14:paraId="4E9F1971" w14:textId="77777777" w:rsidR="00137EB2" w:rsidRPr="00CB69CA" w:rsidRDefault="00137EB2" w:rsidP="00137EB2">
      <w:pPr>
        <w:tabs>
          <w:tab w:val="left" w:pos="360"/>
        </w:tabs>
        <w:jc w:val="center"/>
        <w:rPr>
          <w:b/>
          <w:sz w:val="24"/>
          <w:lang w:val="en-GB"/>
        </w:rPr>
      </w:pPr>
      <w:r w:rsidRPr="00CB69CA">
        <w:rPr>
          <w:b/>
          <w:sz w:val="24"/>
          <w:lang w:val="en-GB"/>
        </w:rPr>
        <w:t>GENERAL CONDITIONS</w:t>
      </w:r>
    </w:p>
    <w:p w14:paraId="4E9F1972" w14:textId="77777777" w:rsidR="00137EB2" w:rsidRPr="00CB69CA" w:rsidRDefault="00137EB2" w:rsidP="00137EB2">
      <w:pPr>
        <w:tabs>
          <w:tab w:val="left" w:pos="360"/>
        </w:tabs>
        <w:rPr>
          <w:rFonts w:ascii="Arial" w:hAnsi="Arial"/>
          <w:lang w:val="en-GB"/>
        </w:rPr>
      </w:pPr>
    </w:p>
    <w:p w14:paraId="4E9F1973" w14:textId="77777777" w:rsidR="00137EB2" w:rsidRPr="00CB69CA" w:rsidRDefault="00137EB2" w:rsidP="00137EB2">
      <w:pPr>
        <w:tabs>
          <w:tab w:val="left" w:pos="360"/>
        </w:tabs>
        <w:rPr>
          <w:rFonts w:ascii="Arial" w:hAnsi="Arial"/>
          <w:lang w:val="en-GB"/>
        </w:rPr>
      </w:pPr>
    </w:p>
    <w:p w14:paraId="4E9F1974" w14:textId="77777777" w:rsidR="00137EB2" w:rsidRPr="00CB69CA" w:rsidRDefault="00137EB2" w:rsidP="00137EB2">
      <w:pPr>
        <w:keepNext/>
        <w:rPr>
          <w:b/>
          <w:sz w:val="18"/>
          <w:lang w:val="en-GB"/>
        </w:rPr>
      </w:pPr>
      <w:r w:rsidRPr="00CB69CA">
        <w:rPr>
          <w:b/>
          <w:sz w:val="18"/>
          <w:lang w:val="en-GB"/>
        </w:rPr>
        <w:t>Article 1: Liability</w:t>
      </w:r>
    </w:p>
    <w:p w14:paraId="4E9F1975" w14:textId="77777777" w:rsidR="00137EB2" w:rsidRPr="00CB69CA" w:rsidRDefault="00137EB2" w:rsidP="00137EB2">
      <w:pPr>
        <w:keepNext/>
        <w:rPr>
          <w:sz w:val="18"/>
          <w:lang w:val="en-GB"/>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6BF4B7A9"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w:t>
      </w:r>
      <w:r w:rsidR="00F70C8E">
        <w:rPr>
          <w:sz w:val="18"/>
          <w:szCs w:val="18"/>
          <w:lang w:val="en-GB"/>
        </w:rPr>
        <w:t xml:space="preserve"> the</w:t>
      </w:r>
      <w:r w:rsidR="003D493D" w:rsidRPr="00FE149C">
        <w:rPr>
          <w:sz w:val="18"/>
          <w:szCs w:val="18"/>
          <w:lang w:val="en-GB"/>
        </w:rPr>
        <w:t xml:space="preserve"> </w:t>
      </w:r>
      <w:r w:rsidR="00357825" w:rsidRPr="00357825">
        <w:rPr>
          <w:sz w:val="18"/>
          <w:szCs w:val="18"/>
          <w:lang w:val="en-GB"/>
        </w:rPr>
        <w:t>Republic of Slovenia</w:t>
      </w:r>
      <w:r w:rsidRPr="00357825">
        <w:rPr>
          <w:sz w:val="18"/>
          <w:szCs w:val="18"/>
          <w:lang w:val="en-GB"/>
        </w:rPr>
        <w:t>, the</w:t>
      </w:r>
      <w:r w:rsidRPr="00FE149C">
        <w:rPr>
          <w:sz w:val="18"/>
          <w:szCs w:val="18"/>
          <w:lang w:val="en-GB"/>
        </w:rPr>
        <w:t xml:space="preserv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F70C8E">
        <w:rPr>
          <w:sz w:val="18"/>
          <w:szCs w:val="18"/>
          <w:lang w:val="en-GB"/>
        </w:rPr>
        <w:t xml:space="preserve">the </w:t>
      </w:r>
      <w:r w:rsidR="00357825">
        <w:rPr>
          <w:sz w:val="18"/>
          <w:szCs w:val="18"/>
          <w:lang w:val="en-GB"/>
        </w:rPr>
        <w:t>Republic of Slovenia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BE38242" w:rsidR="00137EB2" w:rsidRPr="00FE149C" w:rsidRDefault="00137EB2" w:rsidP="006D38B6">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D36E44">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11D2082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5261BE6D"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058C0">
        <w:rPr>
          <w:sz w:val="18"/>
          <w:szCs w:val="18"/>
          <w:lang w:val="en-GB"/>
        </w:rPr>
        <w:t xml:space="preserve">the </w:t>
      </w:r>
      <w:r w:rsidR="00357825">
        <w:rPr>
          <w:sz w:val="18"/>
          <w:szCs w:val="18"/>
          <w:lang w:val="en-GB"/>
        </w:rPr>
        <w:t>Republic of Slovenia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57825">
        <w:rPr>
          <w:sz w:val="18"/>
          <w:szCs w:val="18"/>
          <w:lang w:val="en-GB"/>
        </w:rPr>
        <w:t>Republic of Slovenia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9E" w14:textId="51FA1339"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434CE9">
      <w:rPr>
        <w:rStyle w:val="PageNumber"/>
        <w:noProof/>
        <w:szCs w:val="24"/>
      </w:rPr>
      <w:t>5</w:t>
    </w:r>
    <w:r>
      <w:rPr>
        <w:rStyle w:val="PageNumber"/>
        <w:szCs w:val="24"/>
      </w:rPr>
      <w:fldChar w:fldCharType="end"/>
    </w:r>
  </w:p>
  <w:p w14:paraId="4E9F199F" w14:textId="77777777" w:rsidR="009E2AE8" w:rsidRDefault="009E2AE8">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A1" w14:textId="77777777"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A3" w14:textId="11C7C08B"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B63B3B">
      <w:rPr>
        <w:rStyle w:val="PageNumber"/>
        <w:noProof/>
      </w:rPr>
      <w:t>6</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9B" w14:textId="77777777" w:rsidR="009E2AE8" w:rsidRDefault="009E2AE8">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E722" w14:textId="29B4A9F7" w:rsidR="00151ADF" w:rsidRPr="00BB0723" w:rsidRDefault="00FC67BC" w:rsidP="00FC67BC">
    <w:pPr>
      <w:pStyle w:val="Header"/>
      <w:rPr>
        <w:lang w:val="en-GB"/>
      </w:rPr>
    </w:pPr>
    <w:r w:rsidRPr="00FC67BC">
      <w:rPr>
        <w:rFonts w:ascii="Arial Narrow" w:hAnsi="Arial Narrow" w:cs="Arial"/>
        <w:sz w:val="18"/>
        <w:szCs w:val="18"/>
        <w:u w:val="single"/>
        <w:lang w:val="en-GB"/>
      </w:rPr>
      <w:t xml:space="preserve">Higher education Programme Countries - Grant agreement </w:t>
    </w:r>
    <w:r>
      <w:rPr>
        <w:rFonts w:ascii="Arial Narrow" w:hAnsi="Arial Narrow" w:cs="Arial"/>
        <w:sz w:val="18"/>
        <w:szCs w:val="18"/>
        <w:u w:val="single"/>
        <w:lang w:val="en-GB"/>
      </w:rPr>
      <w:t xml:space="preserve">KA103 </w:t>
    </w:r>
    <w:r w:rsidRPr="00FC67BC">
      <w:rPr>
        <w:rFonts w:ascii="Arial Narrow" w:hAnsi="Arial Narrow" w:cs="Arial"/>
        <w:sz w:val="18"/>
        <w:szCs w:val="18"/>
        <w:u w:val="single"/>
        <w:lang w:val="en-GB"/>
      </w:rPr>
      <w:t>– Studies and traineeships –</w:t>
    </w:r>
    <w:r w:rsidR="00032894">
      <w:rPr>
        <w:rFonts w:ascii="Arial Narrow" w:hAnsi="Arial Narrow" w:cs="Arial"/>
        <w:sz w:val="18"/>
        <w:szCs w:val="18"/>
        <w:u w:val="single"/>
        <w:lang w:val="en-GB"/>
      </w:rPr>
      <w:t>2020</w:t>
    </w:r>
    <w:r w:rsidR="001906CA" w:rsidRPr="001906CA">
      <w:rPr>
        <w:rFonts w:ascii="Arial Narrow" w:hAnsi="Arial Narrow" w:cs="Arial"/>
        <w:sz w:val="18"/>
        <w:szCs w:val="18"/>
        <w:lang w:val="en-GB"/>
      </w:rPr>
      <w:t xml:space="preserve">        </w:t>
    </w:r>
    <w:r w:rsidR="001906CA">
      <w:rPr>
        <w:noProof/>
        <w:snapToGrid/>
        <w:lang w:val="sl-SI" w:eastAsia="sl-SI"/>
      </w:rPr>
      <w:drawing>
        <wp:inline distT="0" distB="0" distL="0" distR="0" wp14:anchorId="0E2FAADD" wp14:editId="55BA9F86">
          <wp:extent cx="1280160" cy="259715"/>
          <wp:effectExtent l="0" t="0" r="0" b="698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6348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2894"/>
    <w:rsid w:val="000336A0"/>
    <w:rsid w:val="0003418B"/>
    <w:rsid w:val="00034F7C"/>
    <w:rsid w:val="00040EC0"/>
    <w:rsid w:val="0004496A"/>
    <w:rsid w:val="00045C16"/>
    <w:rsid w:val="00046D6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7F7"/>
    <w:rsid w:val="00162B2C"/>
    <w:rsid w:val="00164A3F"/>
    <w:rsid w:val="001651E3"/>
    <w:rsid w:val="00165EEA"/>
    <w:rsid w:val="00167F8C"/>
    <w:rsid w:val="001708EB"/>
    <w:rsid w:val="00173F1A"/>
    <w:rsid w:val="001776D8"/>
    <w:rsid w:val="00180C91"/>
    <w:rsid w:val="00183642"/>
    <w:rsid w:val="001906CA"/>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2E9D"/>
    <w:rsid w:val="00224331"/>
    <w:rsid w:val="00225748"/>
    <w:rsid w:val="00226F95"/>
    <w:rsid w:val="002314D6"/>
    <w:rsid w:val="00231FF3"/>
    <w:rsid w:val="00232198"/>
    <w:rsid w:val="00232886"/>
    <w:rsid w:val="00233226"/>
    <w:rsid w:val="00234A76"/>
    <w:rsid w:val="00235040"/>
    <w:rsid w:val="002360C2"/>
    <w:rsid w:val="0023790E"/>
    <w:rsid w:val="00240F5F"/>
    <w:rsid w:val="0024226E"/>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58C0"/>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57825"/>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4CE9"/>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38B6"/>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8F7E90"/>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3B3B"/>
    <w:rsid w:val="00B6559D"/>
    <w:rsid w:val="00B70E72"/>
    <w:rsid w:val="00B71DD1"/>
    <w:rsid w:val="00B75885"/>
    <w:rsid w:val="00B83CA6"/>
    <w:rsid w:val="00B83E4B"/>
    <w:rsid w:val="00B84FC6"/>
    <w:rsid w:val="00B861D4"/>
    <w:rsid w:val="00B9007F"/>
    <w:rsid w:val="00B913E0"/>
    <w:rsid w:val="00B926C6"/>
    <w:rsid w:val="00B94564"/>
    <w:rsid w:val="00B9613E"/>
    <w:rsid w:val="00B96BC3"/>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BF7929"/>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533E"/>
    <w:rsid w:val="00CA5BB0"/>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B74BF"/>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0C8E"/>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E9F18D7"/>
  <w15:docId w15:val="{0AAE5CC2-2931-4443-BB21-B8C3EE49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14B8-FBCF-4601-A54B-FDAB67467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infopath/2007/PartnerControls"/>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cfd06d9f-862c-4359-9a69-c66ff689f26a"/>
    <ds:schemaRef ds:uri="http://www.w3.org/XML/1998/namespace"/>
  </ds:schemaRefs>
</ds:datastoreItem>
</file>

<file path=customXml/itemProps4.xml><?xml version="1.0" encoding="utf-8"?>
<ds:datastoreItem xmlns:ds="http://schemas.openxmlformats.org/officeDocument/2006/customXml" ds:itemID="{0C1E2255-A02E-47B7-A596-9EA9F860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2696</Words>
  <Characters>14895</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Klavdija Draškovič</cp:lastModifiedBy>
  <cp:revision>15</cp:revision>
  <cp:lastPrinted>2015-03-04T15:51:00Z</cp:lastPrinted>
  <dcterms:created xsi:type="dcterms:W3CDTF">2020-03-19T14:59:00Z</dcterms:created>
  <dcterms:modified xsi:type="dcterms:W3CDTF">2020-03-20T18:25:00Z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