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F0B97E" w14:textId="304C3DFE" w:rsidR="0095348A" w:rsidRPr="00FA12B5" w:rsidRDefault="0095348A" w:rsidP="004848CC">
      <w:pPr>
        <w:numPr>
          <w:ilvl w:val="0"/>
          <w:numId w:val="3"/>
        </w:numPr>
        <w:spacing w:after="0" w:line="240" w:lineRule="auto"/>
        <w:jc w:val="both"/>
        <w:rPr>
          <w:rFonts w:ascii="Times New Roman" w:hAnsi="Times New Roman"/>
          <w:b/>
          <w:color w:val="0000FF"/>
          <w:sz w:val="16"/>
          <w:szCs w:val="16"/>
        </w:rPr>
      </w:pPr>
      <w:r w:rsidRPr="00FA12B5">
        <w:rPr>
          <w:rFonts w:ascii="Times New Roman" w:hAnsi="Times New Roman"/>
          <w:b/>
          <w:color w:val="0000FF"/>
          <w:sz w:val="16"/>
          <w:szCs w:val="16"/>
        </w:rPr>
        <w:t>This document is the basic template for m</w:t>
      </w:r>
      <w:r w:rsidR="00602FB8" w:rsidRPr="00FA12B5">
        <w:rPr>
          <w:rFonts w:ascii="Times New Roman" w:hAnsi="Times New Roman"/>
          <w:b/>
          <w:color w:val="0000FF"/>
          <w:sz w:val="16"/>
          <w:szCs w:val="16"/>
        </w:rPr>
        <w:t>ulti</w:t>
      </w:r>
      <w:r w:rsidRPr="00FA12B5">
        <w:rPr>
          <w:rFonts w:ascii="Times New Roman" w:hAnsi="Times New Roman"/>
          <w:b/>
          <w:color w:val="0000FF"/>
          <w:sz w:val="16"/>
          <w:szCs w:val="16"/>
        </w:rPr>
        <w:t>-beneficiar</w:t>
      </w:r>
      <w:r w:rsidR="00E9361C" w:rsidRPr="00FA12B5">
        <w:rPr>
          <w:rFonts w:ascii="Times New Roman" w:hAnsi="Times New Roman"/>
          <w:b/>
          <w:color w:val="0000FF"/>
          <w:sz w:val="16"/>
          <w:szCs w:val="16"/>
        </w:rPr>
        <w:t>ies</w:t>
      </w:r>
      <w:r w:rsidRPr="00FA12B5">
        <w:rPr>
          <w:rFonts w:ascii="Times New Roman" w:hAnsi="Times New Roman"/>
          <w:b/>
          <w:color w:val="0000FF"/>
          <w:sz w:val="16"/>
          <w:szCs w:val="16"/>
        </w:rPr>
        <w:t xml:space="preserve"> grant agreements between the National Agency (NA) and the beneficiar</w:t>
      </w:r>
      <w:r w:rsidR="00602FB8" w:rsidRPr="00FA12B5">
        <w:rPr>
          <w:rFonts w:ascii="Times New Roman" w:hAnsi="Times New Roman"/>
          <w:b/>
          <w:color w:val="0000FF"/>
          <w:sz w:val="16"/>
          <w:szCs w:val="16"/>
        </w:rPr>
        <w:t>ies</w:t>
      </w:r>
      <w:r w:rsidRPr="00FA12B5">
        <w:rPr>
          <w:rFonts w:ascii="Times New Roman" w:hAnsi="Times New Roman"/>
          <w:b/>
          <w:color w:val="0000FF"/>
          <w:sz w:val="16"/>
          <w:szCs w:val="16"/>
        </w:rPr>
        <w:t xml:space="preserve"> of a grant for a project under Erasmus+ Programme, where the beneficiar</w:t>
      </w:r>
      <w:r w:rsidR="00602FB8" w:rsidRPr="00FA12B5">
        <w:rPr>
          <w:rFonts w:ascii="Times New Roman" w:hAnsi="Times New Roman"/>
          <w:b/>
          <w:color w:val="0000FF"/>
          <w:sz w:val="16"/>
          <w:szCs w:val="16"/>
        </w:rPr>
        <w:t>ies</w:t>
      </w:r>
      <w:r w:rsidRPr="00FA12B5">
        <w:rPr>
          <w:rFonts w:ascii="Times New Roman" w:hAnsi="Times New Roman"/>
          <w:b/>
          <w:color w:val="0000FF"/>
          <w:sz w:val="16"/>
          <w:szCs w:val="16"/>
        </w:rPr>
        <w:t xml:space="preserve"> of the grant </w:t>
      </w:r>
      <w:r w:rsidR="00602FB8" w:rsidRPr="00FA12B5">
        <w:rPr>
          <w:rFonts w:ascii="Times New Roman" w:hAnsi="Times New Roman"/>
          <w:b/>
          <w:color w:val="0000FF"/>
          <w:sz w:val="16"/>
          <w:szCs w:val="16"/>
        </w:rPr>
        <w:t>are</w:t>
      </w:r>
      <w:r w:rsidRPr="00FA12B5">
        <w:rPr>
          <w:rFonts w:ascii="Times New Roman" w:hAnsi="Times New Roman"/>
          <w:b/>
          <w:color w:val="0000FF"/>
          <w:sz w:val="16"/>
          <w:szCs w:val="16"/>
        </w:rPr>
        <w:t xml:space="preserve"> </w:t>
      </w:r>
      <w:r w:rsidR="00602FB8" w:rsidRPr="00FA12B5">
        <w:rPr>
          <w:rFonts w:ascii="Times New Roman" w:hAnsi="Times New Roman"/>
          <w:b/>
          <w:color w:val="0000FF"/>
          <w:sz w:val="16"/>
          <w:szCs w:val="16"/>
        </w:rPr>
        <w:t>more than one</w:t>
      </w:r>
      <w:r w:rsidRPr="00FA12B5">
        <w:rPr>
          <w:rFonts w:ascii="Times New Roman" w:hAnsi="Times New Roman"/>
          <w:b/>
          <w:color w:val="0000FF"/>
          <w:sz w:val="16"/>
          <w:szCs w:val="16"/>
        </w:rPr>
        <w:t xml:space="preserve"> organisation. Erasmus+ activities to which this template applies are:</w:t>
      </w:r>
    </w:p>
    <w:p w14:paraId="67F0B97F" w14:textId="3F073B8A" w:rsidR="000A251E" w:rsidRPr="00FA12B5" w:rsidRDefault="000A251E" w:rsidP="000A251E">
      <w:pPr>
        <w:numPr>
          <w:ilvl w:val="0"/>
          <w:numId w:val="1"/>
        </w:numPr>
        <w:spacing w:after="0" w:line="240" w:lineRule="auto"/>
        <w:jc w:val="both"/>
        <w:rPr>
          <w:rFonts w:ascii="Times New Roman" w:hAnsi="Times New Roman"/>
          <w:b/>
          <w:color w:val="0000FF"/>
          <w:sz w:val="16"/>
          <w:szCs w:val="16"/>
          <w:lang w:val="en-US"/>
        </w:rPr>
      </w:pPr>
      <w:r w:rsidRPr="00FA12B5">
        <w:rPr>
          <w:rFonts w:ascii="Times New Roman" w:hAnsi="Times New Roman"/>
          <w:b/>
          <w:color w:val="0000FF"/>
          <w:sz w:val="16"/>
          <w:szCs w:val="16"/>
        </w:rPr>
        <w:t>Key Action 1: mobility projects of national consortia in the fields of vocational education and training, higher education,</w:t>
      </w:r>
      <w:r w:rsidR="009333BE" w:rsidRPr="00FA12B5">
        <w:rPr>
          <w:rFonts w:ascii="Times New Roman" w:hAnsi="Times New Roman"/>
          <w:b/>
          <w:color w:val="0000FF"/>
          <w:sz w:val="16"/>
          <w:szCs w:val="16"/>
        </w:rPr>
        <w:t xml:space="preserve"> school education</w:t>
      </w:r>
      <w:r w:rsidRPr="00FA12B5">
        <w:rPr>
          <w:rFonts w:ascii="Times New Roman" w:hAnsi="Times New Roman"/>
          <w:b/>
          <w:color w:val="0000FF"/>
          <w:sz w:val="16"/>
          <w:szCs w:val="16"/>
        </w:rPr>
        <w:t xml:space="preserve"> and adult education, mobility projects in the youth field;</w:t>
      </w:r>
    </w:p>
    <w:p w14:paraId="67F0B980" w14:textId="77777777" w:rsidR="000A251E" w:rsidRPr="00FA12B5" w:rsidRDefault="000A251E" w:rsidP="000A251E">
      <w:pPr>
        <w:numPr>
          <w:ilvl w:val="0"/>
          <w:numId w:val="1"/>
        </w:numPr>
        <w:spacing w:after="0" w:line="240" w:lineRule="auto"/>
        <w:jc w:val="both"/>
        <w:rPr>
          <w:rFonts w:ascii="Times New Roman" w:hAnsi="Times New Roman"/>
          <w:b/>
          <w:color w:val="0000FF"/>
          <w:sz w:val="16"/>
          <w:szCs w:val="16"/>
        </w:rPr>
      </w:pPr>
      <w:r w:rsidRPr="00FA12B5">
        <w:rPr>
          <w:rFonts w:ascii="Times New Roman" w:hAnsi="Times New Roman"/>
          <w:b/>
          <w:color w:val="0000FF"/>
          <w:sz w:val="16"/>
          <w:szCs w:val="16"/>
          <w:lang w:val="en-US"/>
        </w:rPr>
        <w:t>Key Action 2: Strategic partnerships except projects exclusively between schools</w:t>
      </w:r>
      <w:r w:rsidRPr="00FA12B5">
        <w:rPr>
          <w:rFonts w:ascii="Times New Roman" w:hAnsi="Times New Roman"/>
          <w:b/>
          <w:color w:val="0000FF"/>
          <w:sz w:val="16"/>
          <w:szCs w:val="16"/>
        </w:rPr>
        <w:t>.</w:t>
      </w:r>
    </w:p>
    <w:p w14:paraId="67F0B981" w14:textId="77777777" w:rsidR="000A251E" w:rsidRPr="00FA12B5" w:rsidRDefault="000A251E" w:rsidP="008F6079">
      <w:pPr>
        <w:numPr>
          <w:ilvl w:val="0"/>
          <w:numId w:val="1"/>
        </w:numPr>
        <w:spacing w:after="0" w:line="240" w:lineRule="auto"/>
        <w:jc w:val="both"/>
        <w:rPr>
          <w:rFonts w:ascii="Times New Roman" w:hAnsi="Times New Roman"/>
          <w:b/>
          <w:color w:val="0000FF"/>
          <w:sz w:val="16"/>
          <w:szCs w:val="16"/>
        </w:rPr>
      </w:pPr>
      <w:r w:rsidRPr="00FA12B5">
        <w:rPr>
          <w:rFonts w:ascii="Times New Roman" w:hAnsi="Times New Roman"/>
          <w:b/>
          <w:color w:val="0000FF"/>
          <w:sz w:val="16"/>
          <w:szCs w:val="16"/>
        </w:rPr>
        <w:t>Key Action 3: Structured dialogue in the youth field</w:t>
      </w:r>
      <w:r w:rsidR="007740B6" w:rsidRPr="00FA12B5">
        <w:rPr>
          <w:rFonts w:ascii="Times New Roman" w:hAnsi="Times New Roman"/>
          <w:b/>
          <w:color w:val="0000FF"/>
          <w:sz w:val="16"/>
          <w:szCs w:val="16"/>
        </w:rPr>
        <w:t xml:space="preserve"> with 2 and more participating organisations</w:t>
      </w:r>
    </w:p>
    <w:p w14:paraId="67F0B982" w14:textId="77777777" w:rsidR="0095348A" w:rsidRPr="00FA12B5" w:rsidRDefault="0095348A" w:rsidP="004848CC">
      <w:pPr>
        <w:numPr>
          <w:ilvl w:val="0"/>
          <w:numId w:val="3"/>
        </w:numPr>
        <w:spacing w:after="0" w:line="240" w:lineRule="auto"/>
        <w:jc w:val="both"/>
        <w:rPr>
          <w:rFonts w:ascii="Times New Roman" w:hAnsi="Times New Roman"/>
          <w:b/>
          <w:color w:val="0000FF"/>
          <w:sz w:val="16"/>
          <w:szCs w:val="16"/>
        </w:rPr>
      </w:pPr>
      <w:r w:rsidRPr="00FA12B5">
        <w:rPr>
          <w:rFonts w:ascii="Times New Roman" w:hAnsi="Times New Roman"/>
          <w:b/>
          <w:color w:val="0000FF"/>
          <w:sz w:val="16"/>
          <w:szCs w:val="16"/>
        </w:rPr>
        <w:t xml:space="preserve">The footnotes are internal instructions for NAs only and will be deleted in the actual grant agreements used. </w:t>
      </w:r>
    </w:p>
    <w:p w14:paraId="67F0B983" w14:textId="77777777" w:rsidR="0095348A" w:rsidRPr="00FA12B5" w:rsidRDefault="0095348A" w:rsidP="004848CC">
      <w:pPr>
        <w:numPr>
          <w:ilvl w:val="0"/>
          <w:numId w:val="3"/>
        </w:numPr>
        <w:spacing w:after="0" w:line="240" w:lineRule="auto"/>
        <w:jc w:val="both"/>
        <w:rPr>
          <w:rFonts w:ascii="Times New Roman" w:hAnsi="Times New Roman"/>
          <w:b/>
          <w:color w:val="0000FF"/>
          <w:sz w:val="16"/>
          <w:szCs w:val="16"/>
        </w:rPr>
      </w:pPr>
      <w:r w:rsidRPr="00FA12B5">
        <w:rPr>
          <w:rFonts w:ascii="Times New Roman" w:hAnsi="Times New Roman"/>
          <w:b/>
          <w:color w:val="0000FF"/>
          <w:sz w:val="16"/>
          <w:szCs w:val="16"/>
        </w:rPr>
        <w:t xml:space="preserve">Options </w:t>
      </w:r>
      <w:r w:rsidRPr="00FA12B5">
        <w:rPr>
          <w:rFonts w:ascii="Times New Roman" w:hAnsi="Times New Roman"/>
          <w:b/>
          <w:i/>
          <w:color w:val="0000FF"/>
          <w:sz w:val="16"/>
          <w:szCs w:val="16"/>
        </w:rPr>
        <w:t>[in italics in square brackets]</w:t>
      </w:r>
      <w:r w:rsidRPr="00FA12B5">
        <w:rPr>
          <w:rFonts w:ascii="Times New Roman" w:hAnsi="Times New Roman"/>
          <w:b/>
          <w:color w:val="0000FF"/>
          <w:sz w:val="16"/>
          <w:szCs w:val="16"/>
        </w:rPr>
        <w:t xml:space="preserve"> not used will be deleted by NAs.</w:t>
      </w:r>
    </w:p>
    <w:p w14:paraId="67F0B984" w14:textId="77777777" w:rsidR="0095348A" w:rsidRPr="00FA12B5" w:rsidRDefault="0095348A" w:rsidP="00A23DD1">
      <w:pPr>
        <w:numPr>
          <w:ilvl w:val="0"/>
          <w:numId w:val="3"/>
        </w:numPr>
        <w:spacing w:after="0" w:line="240" w:lineRule="auto"/>
        <w:jc w:val="both"/>
        <w:rPr>
          <w:rFonts w:ascii="Times New Roman" w:hAnsi="Times New Roman"/>
          <w:b/>
          <w:color w:val="0000FF"/>
          <w:sz w:val="16"/>
          <w:szCs w:val="16"/>
        </w:rPr>
      </w:pPr>
      <w:r w:rsidRPr="00FA12B5">
        <w:rPr>
          <w:rFonts w:ascii="Times New Roman" w:hAnsi="Times New Roman"/>
          <w:b/>
          <w:color w:val="0000FF"/>
          <w:sz w:val="16"/>
          <w:szCs w:val="16"/>
        </w:rPr>
        <w:t xml:space="preserve">The template agreement date in the header must be kept across the document. </w:t>
      </w:r>
    </w:p>
    <w:p w14:paraId="67F0B985" w14:textId="77777777" w:rsidR="005300CE" w:rsidRPr="00FA12B5" w:rsidRDefault="005300CE" w:rsidP="00EF73C2">
      <w:pPr>
        <w:spacing w:after="0" w:line="240" w:lineRule="auto"/>
        <w:ind w:left="360"/>
        <w:jc w:val="both"/>
        <w:rPr>
          <w:rFonts w:ascii="Times New Roman" w:hAnsi="Times New Roman"/>
          <w:b/>
          <w:color w:val="0000FF"/>
          <w:sz w:val="16"/>
          <w:szCs w:val="16"/>
        </w:rPr>
      </w:pPr>
    </w:p>
    <w:p w14:paraId="67F0B986" w14:textId="77777777" w:rsidR="005300CE" w:rsidRPr="00FA12B5" w:rsidRDefault="005300CE" w:rsidP="00EF73C2">
      <w:pPr>
        <w:spacing w:after="0" w:line="240" w:lineRule="auto"/>
        <w:ind w:left="360"/>
        <w:jc w:val="both"/>
        <w:rPr>
          <w:rFonts w:ascii="Times New Roman" w:hAnsi="Times New Roman"/>
          <w:b/>
          <w:color w:val="0000FF"/>
          <w:sz w:val="16"/>
          <w:szCs w:val="16"/>
        </w:rPr>
      </w:pPr>
    </w:p>
    <w:p w14:paraId="67F0B987" w14:textId="77777777" w:rsidR="00A23DD1" w:rsidRPr="00FA12B5" w:rsidRDefault="00A23DD1" w:rsidP="00EF73C2">
      <w:pPr>
        <w:spacing w:after="0" w:line="240" w:lineRule="auto"/>
        <w:ind w:left="360"/>
        <w:jc w:val="both"/>
        <w:rPr>
          <w:rFonts w:ascii="Times New Roman" w:hAnsi="Times New Roman"/>
          <w:b/>
          <w:color w:val="0000FF"/>
          <w:sz w:val="16"/>
          <w:szCs w:val="16"/>
        </w:rPr>
      </w:pPr>
    </w:p>
    <w:p w14:paraId="67F0B988" w14:textId="77777777" w:rsidR="0095348A" w:rsidRPr="00FA12B5" w:rsidRDefault="0095348A">
      <w:pPr>
        <w:jc w:val="center"/>
        <w:rPr>
          <w:rFonts w:ascii="Times New Roman" w:hAnsi="Times New Roman"/>
          <w:b/>
          <w:sz w:val="24"/>
          <w:szCs w:val="24"/>
        </w:rPr>
      </w:pPr>
      <w:r w:rsidRPr="00FA12B5">
        <w:rPr>
          <w:rFonts w:ascii="Times New Roman" w:hAnsi="Times New Roman"/>
          <w:b/>
          <w:sz w:val="24"/>
          <w:szCs w:val="24"/>
        </w:rPr>
        <w:t>GRANT AGREEMENT for a:</w:t>
      </w:r>
    </w:p>
    <w:p w14:paraId="67F0B989" w14:textId="77777777" w:rsidR="0095348A" w:rsidRPr="00FA12B5" w:rsidRDefault="0095348A">
      <w:pPr>
        <w:jc w:val="center"/>
        <w:rPr>
          <w:rFonts w:ascii="Times New Roman" w:hAnsi="Times New Roman"/>
          <w:b/>
          <w:sz w:val="24"/>
          <w:szCs w:val="24"/>
        </w:rPr>
      </w:pPr>
      <w:r w:rsidRPr="00FA12B5">
        <w:rPr>
          <w:rFonts w:ascii="Times New Roman" w:hAnsi="Times New Roman"/>
          <w:b/>
          <w:sz w:val="24"/>
          <w:szCs w:val="24"/>
        </w:rPr>
        <w:t xml:space="preserve">Project </w:t>
      </w:r>
      <w:r w:rsidR="004A1854" w:rsidRPr="00FA12B5">
        <w:rPr>
          <w:rFonts w:ascii="Times New Roman" w:hAnsi="Times New Roman"/>
          <w:b/>
          <w:sz w:val="24"/>
          <w:szCs w:val="24"/>
        </w:rPr>
        <w:t xml:space="preserve">with multiple beneficiaries </w:t>
      </w:r>
      <w:r w:rsidRPr="00FA12B5">
        <w:rPr>
          <w:rFonts w:ascii="Times New Roman" w:hAnsi="Times New Roman"/>
          <w:b/>
          <w:sz w:val="24"/>
          <w:szCs w:val="24"/>
        </w:rPr>
        <w:t>under the ERASMUS+ Programme</w:t>
      </w:r>
      <w:r w:rsidRPr="00FA12B5">
        <w:rPr>
          <w:rStyle w:val="Voetnoottekens"/>
          <w:rFonts w:ascii="Times New Roman" w:hAnsi="Times New Roman"/>
          <w:b/>
          <w:sz w:val="24"/>
          <w:szCs w:val="24"/>
        </w:rPr>
        <w:footnoteReference w:id="2"/>
      </w:r>
      <w:r w:rsidRPr="00FA12B5">
        <w:rPr>
          <w:rFonts w:ascii="Times New Roman" w:hAnsi="Times New Roman"/>
          <w:b/>
          <w:sz w:val="24"/>
          <w:szCs w:val="24"/>
        </w:rPr>
        <w:t xml:space="preserve"> </w:t>
      </w:r>
    </w:p>
    <w:p w14:paraId="67F0B98A" w14:textId="77777777" w:rsidR="0095348A" w:rsidRPr="00FA12B5" w:rsidRDefault="0095348A">
      <w:pPr>
        <w:rPr>
          <w:rFonts w:ascii="Times New Roman" w:hAnsi="Times New Roman"/>
          <w:b/>
          <w:sz w:val="24"/>
          <w:szCs w:val="24"/>
        </w:rPr>
      </w:pPr>
    </w:p>
    <w:p w14:paraId="67F0B98B" w14:textId="77777777" w:rsidR="0095348A" w:rsidRPr="00FA12B5" w:rsidRDefault="0095348A">
      <w:pPr>
        <w:jc w:val="center"/>
        <w:rPr>
          <w:rFonts w:ascii="Times New Roman" w:hAnsi="Times New Roman"/>
          <w:b/>
          <w:sz w:val="24"/>
          <w:szCs w:val="24"/>
        </w:rPr>
      </w:pPr>
      <w:r w:rsidRPr="00FA12B5">
        <w:rPr>
          <w:rFonts w:ascii="Times New Roman" w:hAnsi="Times New Roman"/>
          <w:b/>
          <w:sz w:val="24"/>
          <w:szCs w:val="24"/>
        </w:rPr>
        <w:t xml:space="preserve">AGREEMENT NUMBER – </w:t>
      </w:r>
      <w:r w:rsidR="00E76B98" w:rsidRPr="00FA12B5">
        <w:rPr>
          <w:rFonts w:ascii="Times New Roman" w:hAnsi="Times New Roman"/>
          <w:b/>
          <w:color w:val="000000"/>
          <w:sz w:val="24"/>
          <w:szCs w:val="24"/>
        </w:rPr>
        <w:t>[</w:t>
      </w:r>
      <w:r w:rsidR="00E76B98" w:rsidRPr="00FA12B5">
        <w:rPr>
          <w:rFonts w:ascii="Times New Roman" w:hAnsi="Times New Roman"/>
          <w:b/>
          <w:color w:val="000000"/>
          <w:sz w:val="24"/>
          <w:szCs w:val="24"/>
          <w:highlight w:val="lightGray"/>
        </w:rPr>
        <w:t>EPLUS LINK Generated No.</w:t>
      </w:r>
      <w:r w:rsidR="00E76B98" w:rsidRPr="00FA12B5">
        <w:rPr>
          <w:rFonts w:ascii="Times New Roman" w:hAnsi="Times New Roman"/>
          <w:b/>
          <w:color w:val="000000"/>
          <w:sz w:val="24"/>
          <w:szCs w:val="24"/>
        </w:rPr>
        <w:t>]</w:t>
      </w:r>
    </w:p>
    <w:p w14:paraId="67F0B98C" w14:textId="77777777" w:rsidR="0095348A" w:rsidRPr="00FA12B5" w:rsidRDefault="0095348A">
      <w:pPr>
        <w:jc w:val="center"/>
        <w:rPr>
          <w:rFonts w:ascii="Times New Roman" w:hAnsi="Times New Roman"/>
          <w:sz w:val="24"/>
          <w:szCs w:val="24"/>
        </w:rPr>
      </w:pPr>
    </w:p>
    <w:p w14:paraId="703DE3C2" w14:textId="77777777" w:rsidR="00C06B22" w:rsidRPr="00FA12B5" w:rsidRDefault="00C06B22" w:rsidP="00C06B22">
      <w:pPr>
        <w:rPr>
          <w:rFonts w:ascii="Times New Roman" w:hAnsi="Times New Roman"/>
          <w:sz w:val="24"/>
          <w:szCs w:val="24"/>
        </w:rPr>
      </w:pPr>
      <w:r w:rsidRPr="00FA12B5">
        <w:rPr>
          <w:rFonts w:ascii="Times New Roman" w:hAnsi="Times New Roman"/>
          <w:sz w:val="24"/>
          <w:szCs w:val="24"/>
        </w:rPr>
        <w:t>This Agreement (‘the Agreement’) is concluded between the following parties:</w:t>
      </w:r>
    </w:p>
    <w:p w14:paraId="370E242D" w14:textId="1D29B12C" w:rsidR="000D5A71" w:rsidRPr="00FA12B5" w:rsidRDefault="00C06B22" w:rsidP="00C115B1">
      <w:pPr>
        <w:rPr>
          <w:rFonts w:ascii="Times New Roman" w:hAnsi="Times New Roman"/>
          <w:sz w:val="24"/>
          <w:szCs w:val="24"/>
        </w:rPr>
      </w:pPr>
      <w:proofErr w:type="gramStart"/>
      <w:r w:rsidRPr="00FA12B5">
        <w:rPr>
          <w:rFonts w:ascii="Times New Roman" w:hAnsi="Times New Roman"/>
          <w:sz w:val="24"/>
          <w:szCs w:val="24"/>
        </w:rPr>
        <w:t>on</w:t>
      </w:r>
      <w:proofErr w:type="gramEnd"/>
      <w:r w:rsidRPr="00FA12B5">
        <w:rPr>
          <w:rFonts w:ascii="Times New Roman" w:hAnsi="Times New Roman"/>
          <w:sz w:val="24"/>
          <w:szCs w:val="24"/>
        </w:rPr>
        <w:t xml:space="preserve"> the one part,</w:t>
      </w:r>
    </w:p>
    <w:p w14:paraId="67F0B98D" w14:textId="77777777" w:rsidR="0095348A" w:rsidRPr="00FA12B5" w:rsidRDefault="0095348A">
      <w:pPr>
        <w:spacing w:after="0" w:line="240" w:lineRule="auto"/>
        <w:rPr>
          <w:rFonts w:ascii="Times New Roman" w:eastAsia="Times New Roman" w:hAnsi="Times New Roman"/>
          <w:sz w:val="24"/>
          <w:szCs w:val="24"/>
          <w:shd w:val="clear" w:color="auto" w:fill="C0C0C0"/>
        </w:rPr>
      </w:pPr>
      <w:r w:rsidRPr="00FA12B5">
        <w:rPr>
          <w:rFonts w:ascii="Times New Roman" w:eastAsia="Times New Roman" w:hAnsi="Times New Roman"/>
          <w:sz w:val="24"/>
          <w:szCs w:val="24"/>
          <w:shd w:val="clear" w:color="auto" w:fill="C0C0C0"/>
        </w:rPr>
        <w:t>[</w:t>
      </w:r>
      <w:proofErr w:type="gramStart"/>
      <w:r w:rsidRPr="00FA12B5">
        <w:rPr>
          <w:rFonts w:ascii="Times New Roman" w:eastAsia="Times New Roman" w:hAnsi="Times New Roman"/>
          <w:sz w:val="24"/>
          <w:szCs w:val="24"/>
          <w:shd w:val="clear" w:color="auto" w:fill="C0C0C0"/>
        </w:rPr>
        <w:t>full</w:t>
      </w:r>
      <w:proofErr w:type="gramEnd"/>
      <w:r w:rsidRPr="00FA12B5">
        <w:rPr>
          <w:rFonts w:ascii="Times New Roman" w:eastAsia="Times New Roman" w:hAnsi="Times New Roman"/>
          <w:sz w:val="24"/>
          <w:szCs w:val="24"/>
          <w:shd w:val="clear" w:color="auto" w:fill="C0C0C0"/>
        </w:rPr>
        <w:t xml:space="preserve"> official name of the NA]</w:t>
      </w:r>
    </w:p>
    <w:p w14:paraId="67F0B98E" w14:textId="77777777" w:rsidR="0095348A" w:rsidRPr="00FA12B5" w:rsidRDefault="0095348A">
      <w:pPr>
        <w:spacing w:after="0" w:line="240" w:lineRule="auto"/>
        <w:rPr>
          <w:rFonts w:ascii="Times New Roman" w:eastAsia="Times New Roman" w:hAnsi="Times New Roman"/>
          <w:sz w:val="24"/>
          <w:szCs w:val="24"/>
          <w:shd w:val="clear" w:color="auto" w:fill="C0C0C0"/>
        </w:rPr>
      </w:pPr>
      <w:r w:rsidRPr="00FA12B5">
        <w:rPr>
          <w:rFonts w:ascii="Times New Roman" w:eastAsia="Times New Roman" w:hAnsi="Times New Roman"/>
          <w:sz w:val="24"/>
          <w:szCs w:val="24"/>
          <w:shd w:val="clear" w:color="auto" w:fill="C0C0C0"/>
        </w:rPr>
        <w:t>[</w:t>
      </w:r>
      <w:proofErr w:type="gramStart"/>
      <w:r w:rsidRPr="00FA12B5">
        <w:rPr>
          <w:rFonts w:ascii="Times New Roman" w:eastAsia="Times New Roman" w:hAnsi="Times New Roman"/>
          <w:sz w:val="24"/>
          <w:szCs w:val="24"/>
          <w:shd w:val="clear" w:color="auto" w:fill="C0C0C0"/>
        </w:rPr>
        <w:t>official</w:t>
      </w:r>
      <w:proofErr w:type="gramEnd"/>
      <w:r w:rsidRPr="00FA12B5">
        <w:rPr>
          <w:rFonts w:ascii="Times New Roman" w:eastAsia="Times New Roman" w:hAnsi="Times New Roman"/>
          <w:sz w:val="24"/>
          <w:szCs w:val="24"/>
          <w:shd w:val="clear" w:color="auto" w:fill="C0C0C0"/>
        </w:rPr>
        <w:t xml:space="preserve"> legal form]</w:t>
      </w:r>
    </w:p>
    <w:p w14:paraId="67F0B98F" w14:textId="77777777" w:rsidR="0095348A" w:rsidRPr="00FA12B5" w:rsidRDefault="0095348A">
      <w:pPr>
        <w:spacing w:after="0" w:line="240" w:lineRule="auto"/>
        <w:rPr>
          <w:rFonts w:ascii="Times New Roman" w:eastAsia="Times New Roman" w:hAnsi="Times New Roman"/>
          <w:sz w:val="24"/>
          <w:szCs w:val="24"/>
          <w:shd w:val="clear" w:color="auto" w:fill="C0C0C0"/>
        </w:rPr>
      </w:pPr>
      <w:r w:rsidRPr="00FA12B5">
        <w:rPr>
          <w:rFonts w:ascii="Times New Roman" w:eastAsia="Times New Roman" w:hAnsi="Times New Roman"/>
          <w:sz w:val="24"/>
          <w:szCs w:val="24"/>
          <w:shd w:val="clear" w:color="auto" w:fill="C0C0C0"/>
        </w:rPr>
        <w:t>[</w:t>
      </w:r>
      <w:proofErr w:type="gramStart"/>
      <w:r w:rsidRPr="00FA12B5">
        <w:rPr>
          <w:rFonts w:ascii="Times New Roman" w:eastAsia="Times New Roman" w:hAnsi="Times New Roman"/>
          <w:sz w:val="24"/>
          <w:szCs w:val="24"/>
          <w:shd w:val="clear" w:color="auto" w:fill="C0C0C0"/>
        </w:rPr>
        <w:t>official</w:t>
      </w:r>
      <w:proofErr w:type="gramEnd"/>
      <w:r w:rsidRPr="00FA12B5">
        <w:rPr>
          <w:rFonts w:ascii="Times New Roman" w:eastAsia="Times New Roman" w:hAnsi="Times New Roman"/>
          <w:sz w:val="24"/>
          <w:szCs w:val="24"/>
          <w:shd w:val="clear" w:color="auto" w:fill="C0C0C0"/>
        </w:rPr>
        <w:t xml:space="preserve"> registration No]</w:t>
      </w:r>
    </w:p>
    <w:p w14:paraId="67F0B990" w14:textId="77777777" w:rsidR="0095348A" w:rsidRPr="00FA12B5" w:rsidRDefault="0095348A">
      <w:pPr>
        <w:spacing w:after="0" w:line="240" w:lineRule="auto"/>
        <w:rPr>
          <w:rFonts w:ascii="Times New Roman" w:eastAsia="Times New Roman" w:hAnsi="Times New Roman"/>
          <w:sz w:val="24"/>
          <w:szCs w:val="24"/>
          <w:shd w:val="clear" w:color="auto" w:fill="C0C0C0"/>
        </w:rPr>
      </w:pPr>
      <w:r w:rsidRPr="00FA12B5">
        <w:rPr>
          <w:rFonts w:ascii="Times New Roman" w:eastAsia="Times New Roman" w:hAnsi="Times New Roman"/>
          <w:sz w:val="24"/>
          <w:szCs w:val="24"/>
          <w:shd w:val="clear" w:color="auto" w:fill="C0C0C0"/>
        </w:rPr>
        <w:t>[</w:t>
      </w:r>
      <w:proofErr w:type="gramStart"/>
      <w:r w:rsidRPr="00FA12B5">
        <w:rPr>
          <w:rFonts w:ascii="Times New Roman" w:eastAsia="Times New Roman" w:hAnsi="Times New Roman"/>
          <w:sz w:val="24"/>
          <w:szCs w:val="24"/>
          <w:shd w:val="clear" w:color="auto" w:fill="C0C0C0"/>
        </w:rPr>
        <w:t>official</w:t>
      </w:r>
      <w:proofErr w:type="gramEnd"/>
      <w:r w:rsidRPr="00FA12B5">
        <w:rPr>
          <w:rFonts w:ascii="Times New Roman" w:eastAsia="Times New Roman" w:hAnsi="Times New Roman"/>
          <w:sz w:val="24"/>
          <w:szCs w:val="24"/>
          <w:shd w:val="clear" w:color="auto" w:fill="C0C0C0"/>
        </w:rPr>
        <w:t xml:space="preserve"> address in full]</w:t>
      </w:r>
    </w:p>
    <w:p w14:paraId="67F0B991" w14:textId="77777777" w:rsidR="0095348A" w:rsidRPr="00FA12B5" w:rsidRDefault="0095348A">
      <w:pPr>
        <w:jc w:val="both"/>
        <w:rPr>
          <w:rFonts w:ascii="Times New Roman" w:hAnsi="Times New Roman"/>
          <w:sz w:val="24"/>
          <w:szCs w:val="24"/>
        </w:rPr>
      </w:pPr>
      <w:r w:rsidRPr="00FA12B5">
        <w:rPr>
          <w:rFonts w:ascii="Times New Roman" w:eastAsia="Times New Roman" w:hAnsi="Times New Roman"/>
          <w:sz w:val="24"/>
          <w:szCs w:val="24"/>
          <w:shd w:val="clear" w:color="auto" w:fill="C0C0C0"/>
        </w:rPr>
        <w:t>[VAT number],</w:t>
      </w:r>
    </w:p>
    <w:p w14:paraId="67F0B993" w14:textId="30266B35" w:rsidR="0095348A" w:rsidRPr="00FA12B5" w:rsidRDefault="0095348A" w:rsidP="00C115B1">
      <w:pPr>
        <w:jc w:val="both"/>
        <w:rPr>
          <w:rFonts w:ascii="Times New Roman" w:hAnsi="Times New Roman"/>
          <w:b/>
          <w:sz w:val="24"/>
          <w:szCs w:val="24"/>
        </w:rPr>
      </w:pPr>
      <w:r w:rsidRPr="00FA12B5">
        <w:rPr>
          <w:rFonts w:ascii="Times New Roman" w:hAnsi="Times New Roman"/>
          <w:sz w:val="24"/>
          <w:szCs w:val="24"/>
        </w:rPr>
        <w:t xml:space="preserve">The </w:t>
      </w:r>
      <w:r w:rsidRPr="00FA12B5">
        <w:rPr>
          <w:rFonts w:ascii="Times New Roman" w:hAnsi="Times New Roman"/>
          <w:b/>
          <w:sz w:val="24"/>
          <w:szCs w:val="24"/>
        </w:rPr>
        <w:t>National Agency</w:t>
      </w:r>
      <w:r w:rsidRPr="00FA12B5">
        <w:rPr>
          <w:rFonts w:ascii="Times New Roman" w:hAnsi="Times New Roman"/>
          <w:sz w:val="24"/>
          <w:szCs w:val="24"/>
        </w:rPr>
        <w:t xml:space="preserve"> (hereinafter referred to as "the NA"), represented for the purposes of signature of this Agreement by [</w:t>
      </w:r>
      <w:r w:rsidRPr="00FA12B5">
        <w:rPr>
          <w:rFonts w:ascii="Times New Roman" w:hAnsi="Times New Roman"/>
          <w:sz w:val="24"/>
          <w:szCs w:val="24"/>
          <w:shd w:val="clear" w:color="auto" w:fill="C0C0C0"/>
        </w:rPr>
        <w:t>function, forename and surname</w:t>
      </w:r>
      <w:r w:rsidRPr="00FA12B5">
        <w:rPr>
          <w:rFonts w:ascii="Times New Roman" w:hAnsi="Times New Roman"/>
          <w:sz w:val="24"/>
          <w:szCs w:val="24"/>
        </w:rPr>
        <w:t>],</w:t>
      </w:r>
      <w:r w:rsidR="00E76B98" w:rsidRPr="00FA12B5">
        <w:rPr>
          <w:rFonts w:ascii="Times New Roman" w:hAnsi="Times New Roman"/>
          <w:sz w:val="24"/>
          <w:szCs w:val="24"/>
        </w:rPr>
        <w:t xml:space="preserve"> and acting under delegation by the European Commission, hereinafter referred to as “the Commission”</w:t>
      </w:r>
      <w:r w:rsidRPr="00FA12B5">
        <w:rPr>
          <w:rFonts w:ascii="Times New Roman" w:hAnsi="Times New Roman"/>
          <w:sz w:val="24"/>
          <w:szCs w:val="24"/>
        </w:rPr>
        <w:t>,</w:t>
      </w:r>
    </w:p>
    <w:p w14:paraId="67F0B994" w14:textId="77777777" w:rsidR="0095348A" w:rsidRPr="00FA12B5" w:rsidRDefault="0095348A">
      <w:pPr>
        <w:rPr>
          <w:rFonts w:ascii="Times New Roman" w:hAnsi="Times New Roman"/>
          <w:b/>
          <w:sz w:val="24"/>
          <w:szCs w:val="24"/>
        </w:rPr>
      </w:pPr>
      <w:proofErr w:type="gramStart"/>
      <w:r w:rsidRPr="00FA12B5">
        <w:rPr>
          <w:rFonts w:ascii="Times New Roman" w:hAnsi="Times New Roman"/>
          <w:b/>
          <w:sz w:val="24"/>
          <w:szCs w:val="24"/>
        </w:rPr>
        <w:t>and</w:t>
      </w:r>
      <w:proofErr w:type="gramEnd"/>
    </w:p>
    <w:p w14:paraId="438612A4" w14:textId="1C779208" w:rsidR="00C06B22" w:rsidRPr="00FA12B5" w:rsidRDefault="00C06B22">
      <w:pPr>
        <w:rPr>
          <w:rFonts w:ascii="Times New Roman" w:hAnsi="Times New Roman"/>
          <w:sz w:val="24"/>
          <w:szCs w:val="24"/>
        </w:rPr>
      </w:pPr>
      <w:proofErr w:type="gramStart"/>
      <w:r w:rsidRPr="00FA12B5">
        <w:rPr>
          <w:rFonts w:ascii="Times New Roman" w:hAnsi="Times New Roman"/>
          <w:sz w:val="24"/>
          <w:szCs w:val="24"/>
        </w:rPr>
        <w:t>on</w:t>
      </w:r>
      <w:proofErr w:type="gramEnd"/>
      <w:r w:rsidRPr="00FA12B5">
        <w:rPr>
          <w:rFonts w:ascii="Times New Roman" w:hAnsi="Times New Roman"/>
          <w:sz w:val="24"/>
          <w:szCs w:val="24"/>
        </w:rPr>
        <w:t xml:space="preserve"> the other part,</w:t>
      </w:r>
    </w:p>
    <w:p w14:paraId="62A50EE1" w14:textId="31443339" w:rsidR="00C06B22" w:rsidRPr="00FA12B5" w:rsidRDefault="00C06B22">
      <w:pPr>
        <w:rPr>
          <w:rFonts w:ascii="Times New Roman" w:hAnsi="Times New Roman"/>
          <w:sz w:val="24"/>
          <w:szCs w:val="24"/>
        </w:rPr>
      </w:pPr>
      <w:r w:rsidRPr="00FA12B5">
        <w:rPr>
          <w:rFonts w:ascii="Times New Roman" w:hAnsi="Times New Roman"/>
          <w:sz w:val="24"/>
          <w:szCs w:val="24"/>
        </w:rPr>
        <w:t>‘</w:t>
      </w:r>
      <w:proofErr w:type="gramStart"/>
      <w:r w:rsidRPr="00FA12B5">
        <w:rPr>
          <w:rFonts w:ascii="Times New Roman" w:hAnsi="Times New Roman"/>
          <w:sz w:val="24"/>
          <w:szCs w:val="24"/>
        </w:rPr>
        <w:t>the</w:t>
      </w:r>
      <w:proofErr w:type="gramEnd"/>
      <w:r w:rsidRPr="00FA12B5">
        <w:rPr>
          <w:rFonts w:ascii="Times New Roman" w:hAnsi="Times New Roman"/>
          <w:sz w:val="24"/>
          <w:szCs w:val="24"/>
        </w:rPr>
        <w:t xml:space="preserve"> coordinator’</w:t>
      </w:r>
    </w:p>
    <w:p w14:paraId="67F0B995" w14:textId="0B5977CA" w:rsidR="0095348A" w:rsidRPr="00FA12B5" w:rsidRDefault="0095348A">
      <w:pPr>
        <w:spacing w:after="0" w:line="240" w:lineRule="auto"/>
        <w:rPr>
          <w:rFonts w:ascii="Times New Roman" w:eastAsia="Times New Roman" w:hAnsi="Times New Roman"/>
          <w:sz w:val="24"/>
          <w:szCs w:val="24"/>
          <w:shd w:val="clear" w:color="auto" w:fill="C0C0C0"/>
        </w:rPr>
      </w:pPr>
      <w:r w:rsidRPr="00FA12B5">
        <w:rPr>
          <w:rFonts w:ascii="Times New Roman" w:eastAsia="Times New Roman" w:hAnsi="Times New Roman"/>
          <w:sz w:val="24"/>
          <w:szCs w:val="24"/>
          <w:shd w:val="clear" w:color="auto" w:fill="C0C0C0"/>
        </w:rPr>
        <w:t>[</w:t>
      </w:r>
      <w:proofErr w:type="gramStart"/>
      <w:r w:rsidRPr="00FA12B5">
        <w:rPr>
          <w:rFonts w:ascii="Times New Roman" w:eastAsia="Times New Roman" w:hAnsi="Times New Roman"/>
          <w:sz w:val="24"/>
          <w:szCs w:val="24"/>
          <w:shd w:val="clear" w:color="auto" w:fill="C0C0C0"/>
        </w:rPr>
        <w:t>full</w:t>
      </w:r>
      <w:proofErr w:type="gramEnd"/>
      <w:r w:rsidRPr="00FA12B5">
        <w:rPr>
          <w:rFonts w:ascii="Times New Roman" w:eastAsia="Times New Roman" w:hAnsi="Times New Roman"/>
          <w:sz w:val="24"/>
          <w:szCs w:val="24"/>
          <w:shd w:val="clear" w:color="auto" w:fill="C0C0C0"/>
        </w:rPr>
        <w:t xml:space="preserve"> official name of the </w:t>
      </w:r>
      <w:r w:rsidR="00E9361C" w:rsidRPr="00FA12B5">
        <w:rPr>
          <w:rFonts w:ascii="Times New Roman" w:eastAsia="Times New Roman" w:hAnsi="Times New Roman"/>
          <w:sz w:val="24"/>
          <w:szCs w:val="24"/>
          <w:shd w:val="clear" w:color="auto" w:fill="C0C0C0"/>
        </w:rPr>
        <w:t>coordinator</w:t>
      </w:r>
      <w:r w:rsidRPr="00FA12B5">
        <w:rPr>
          <w:rFonts w:ascii="Times New Roman" w:eastAsia="Times New Roman" w:hAnsi="Times New Roman"/>
          <w:sz w:val="24"/>
          <w:szCs w:val="24"/>
          <w:shd w:val="clear" w:color="auto" w:fill="C0C0C0"/>
        </w:rPr>
        <w:t>]</w:t>
      </w:r>
    </w:p>
    <w:p w14:paraId="67F0B996" w14:textId="77777777" w:rsidR="0095348A" w:rsidRPr="00FA12B5" w:rsidRDefault="0095348A">
      <w:pPr>
        <w:spacing w:after="0" w:line="240" w:lineRule="auto"/>
        <w:rPr>
          <w:rFonts w:ascii="Times New Roman" w:eastAsia="Times New Roman" w:hAnsi="Times New Roman"/>
          <w:sz w:val="24"/>
          <w:szCs w:val="24"/>
          <w:shd w:val="clear" w:color="auto" w:fill="C0C0C0"/>
        </w:rPr>
      </w:pPr>
      <w:r w:rsidRPr="00FA12B5">
        <w:rPr>
          <w:rFonts w:ascii="Times New Roman" w:eastAsia="Times New Roman" w:hAnsi="Times New Roman"/>
          <w:sz w:val="24"/>
          <w:szCs w:val="24"/>
          <w:shd w:val="clear" w:color="auto" w:fill="C0C0C0"/>
        </w:rPr>
        <w:t>[</w:t>
      </w:r>
      <w:proofErr w:type="gramStart"/>
      <w:r w:rsidRPr="00FA12B5">
        <w:rPr>
          <w:rFonts w:ascii="Times New Roman" w:eastAsia="Times New Roman" w:hAnsi="Times New Roman"/>
          <w:sz w:val="24"/>
          <w:szCs w:val="24"/>
          <w:shd w:val="clear" w:color="auto" w:fill="C0C0C0"/>
        </w:rPr>
        <w:t>official</w:t>
      </w:r>
      <w:proofErr w:type="gramEnd"/>
      <w:r w:rsidRPr="00FA12B5">
        <w:rPr>
          <w:rFonts w:ascii="Times New Roman" w:eastAsia="Times New Roman" w:hAnsi="Times New Roman"/>
          <w:sz w:val="24"/>
          <w:szCs w:val="24"/>
          <w:shd w:val="clear" w:color="auto" w:fill="C0C0C0"/>
        </w:rPr>
        <w:t xml:space="preserve"> legal form]</w:t>
      </w:r>
      <w:r w:rsidR="00E76B98" w:rsidRPr="00FA12B5">
        <w:rPr>
          <w:rFonts w:ascii="Times New Roman" w:eastAsia="Times New Roman" w:hAnsi="Times New Roman"/>
          <w:i/>
          <w:sz w:val="24"/>
          <w:szCs w:val="24"/>
          <w:shd w:val="clear" w:color="auto" w:fill="C0C0C0"/>
        </w:rPr>
        <w:t xml:space="preserve"> [</w:t>
      </w:r>
      <w:proofErr w:type="gramStart"/>
      <w:r w:rsidR="00E76B98" w:rsidRPr="00FA12B5">
        <w:rPr>
          <w:rFonts w:ascii="Times New Roman" w:eastAsia="Times New Roman" w:hAnsi="Times New Roman"/>
          <w:i/>
          <w:sz w:val="24"/>
          <w:szCs w:val="24"/>
          <w:shd w:val="clear" w:color="auto" w:fill="C0C0C0"/>
        </w:rPr>
        <w:t>if</w:t>
      </w:r>
      <w:proofErr w:type="gramEnd"/>
      <w:r w:rsidR="00E76B98" w:rsidRPr="00FA12B5">
        <w:rPr>
          <w:rFonts w:ascii="Times New Roman" w:eastAsia="Times New Roman" w:hAnsi="Times New Roman"/>
          <w:i/>
          <w:sz w:val="24"/>
          <w:szCs w:val="24"/>
          <w:shd w:val="clear" w:color="auto" w:fill="C0C0C0"/>
        </w:rPr>
        <w:t xml:space="preserve"> applicable]</w:t>
      </w:r>
    </w:p>
    <w:p w14:paraId="67F0B997" w14:textId="77777777" w:rsidR="0095348A" w:rsidRPr="00FA12B5" w:rsidRDefault="0095348A">
      <w:pPr>
        <w:spacing w:after="0" w:line="240" w:lineRule="auto"/>
        <w:rPr>
          <w:rFonts w:ascii="Times New Roman" w:eastAsia="Times New Roman" w:hAnsi="Times New Roman"/>
          <w:sz w:val="24"/>
          <w:szCs w:val="24"/>
          <w:shd w:val="clear" w:color="auto" w:fill="C0C0C0"/>
        </w:rPr>
      </w:pPr>
      <w:r w:rsidRPr="00FA12B5">
        <w:rPr>
          <w:rFonts w:ascii="Times New Roman" w:eastAsia="Times New Roman" w:hAnsi="Times New Roman"/>
          <w:sz w:val="24"/>
          <w:szCs w:val="24"/>
          <w:shd w:val="clear" w:color="auto" w:fill="C0C0C0"/>
        </w:rPr>
        <w:t>[</w:t>
      </w:r>
      <w:proofErr w:type="gramStart"/>
      <w:r w:rsidRPr="00FA12B5">
        <w:rPr>
          <w:rFonts w:ascii="Times New Roman" w:eastAsia="Times New Roman" w:hAnsi="Times New Roman"/>
          <w:sz w:val="24"/>
          <w:szCs w:val="24"/>
          <w:shd w:val="clear" w:color="auto" w:fill="C0C0C0"/>
        </w:rPr>
        <w:t>official</w:t>
      </w:r>
      <w:proofErr w:type="gramEnd"/>
      <w:r w:rsidRPr="00FA12B5">
        <w:rPr>
          <w:rFonts w:ascii="Times New Roman" w:eastAsia="Times New Roman" w:hAnsi="Times New Roman"/>
          <w:sz w:val="24"/>
          <w:szCs w:val="24"/>
          <w:shd w:val="clear" w:color="auto" w:fill="C0C0C0"/>
        </w:rPr>
        <w:t xml:space="preserve"> registration No]</w:t>
      </w:r>
      <w:r w:rsidR="00E76B98" w:rsidRPr="00FA12B5">
        <w:rPr>
          <w:rFonts w:ascii="Times New Roman" w:eastAsia="Times New Roman" w:hAnsi="Times New Roman"/>
          <w:i/>
          <w:sz w:val="24"/>
          <w:szCs w:val="24"/>
          <w:shd w:val="clear" w:color="auto" w:fill="C0C0C0"/>
        </w:rPr>
        <w:t xml:space="preserve"> [</w:t>
      </w:r>
      <w:proofErr w:type="gramStart"/>
      <w:r w:rsidR="00E76B98" w:rsidRPr="00FA12B5">
        <w:rPr>
          <w:rFonts w:ascii="Times New Roman" w:eastAsia="Times New Roman" w:hAnsi="Times New Roman"/>
          <w:i/>
          <w:sz w:val="24"/>
          <w:szCs w:val="24"/>
          <w:shd w:val="clear" w:color="auto" w:fill="C0C0C0"/>
        </w:rPr>
        <w:t>if</w:t>
      </w:r>
      <w:proofErr w:type="gramEnd"/>
      <w:r w:rsidR="00E76B98" w:rsidRPr="00FA12B5">
        <w:rPr>
          <w:rFonts w:ascii="Times New Roman" w:eastAsia="Times New Roman" w:hAnsi="Times New Roman"/>
          <w:i/>
          <w:sz w:val="24"/>
          <w:szCs w:val="24"/>
          <w:shd w:val="clear" w:color="auto" w:fill="C0C0C0"/>
        </w:rPr>
        <w:t xml:space="preserve"> applicable]</w:t>
      </w:r>
    </w:p>
    <w:p w14:paraId="67F0B998" w14:textId="77777777" w:rsidR="0095348A" w:rsidRPr="00FA12B5" w:rsidRDefault="0095348A">
      <w:pPr>
        <w:spacing w:after="0" w:line="240" w:lineRule="auto"/>
        <w:rPr>
          <w:rFonts w:ascii="Times New Roman" w:eastAsia="Times New Roman" w:hAnsi="Times New Roman"/>
          <w:sz w:val="24"/>
          <w:szCs w:val="24"/>
          <w:shd w:val="clear" w:color="auto" w:fill="C0C0C0"/>
        </w:rPr>
      </w:pPr>
      <w:r w:rsidRPr="00FA12B5">
        <w:rPr>
          <w:rFonts w:ascii="Times New Roman" w:eastAsia="Times New Roman" w:hAnsi="Times New Roman"/>
          <w:sz w:val="24"/>
          <w:szCs w:val="24"/>
          <w:shd w:val="clear" w:color="auto" w:fill="C0C0C0"/>
        </w:rPr>
        <w:t>[</w:t>
      </w:r>
      <w:proofErr w:type="gramStart"/>
      <w:r w:rsidRPr="00FA12B5">
        <w:rPr>
          <w:rFonts w:ascii="Times New Roman" w:eastAsia="Times New Roman" w:hAnsi="Times New Roman"/>
          <w:sz w:val="24"/>
          <w:szCs w:val="24"/>
          <w:shd w:val="clear" w:color="auto" w:fill="C0C0C0"/>
        </w:rPr>
        <w:t>official</w:t>
      </w:r>
      <w:proofErr w:type="gramEnd"/>
      <w:r w:rsidRPr="00FA12B5">
        <w:rPr>
          <w:rFonts w:ascii="Times New Roman" w:eastAsia="Times New Roman" w:hAnsi="Times New Roman"/>
          <w:sz w:val="24"/>
          <w:szCs w:val="24"/>
          <w:shd w:val="clear" w:color="auto" w:fill="C0C0C0"/>
        </w:rPr>
        <w:t xml:space="preserve"> address in full]</w:t>
      </w:r>
    </w:p>
    <w:p w14:paraId="67F0B999" w14:textId="77777777" w:rsidR="0095348A" w:rsidRPr="00FA12B5" w:rsidRDefault="0095348A">
      <w:pPr>
        <w:rPr>
          <w:rFonts w:ascii="Times New Roman" w:eastAsia="Times New Roman" w:hAnsi="Times New Roman"/>
          <w:sz w:val="24"/>
          <w:szCs w:val="24"/>
          <w:shd w:val="clear" w:color="auto" w:fill="C0C0C0"/>
        </w:rPr>
      </w:pPr>
      <w:r w:rsidRPr="00FA12B5">
        <w:rPr>
          <w:rFonts w:ascii="Times New Roman" w:eastAsia="Times New Roman" w:hAnsi="Times New Roman"/>
          <w:sz w:val="24"/>
          <w:szCs w:val="24"/>
          <w:shd w:val="clear" w:color="auto" w:fill="C0C0C0"/>
        </w:rPr>
        <w:t>[VAT number],</w:t>
      </w:r>
      <w:r w:rsidR="00E76B98" w:rsidRPr="00FA12B5">
        <w:rPr>
          <w:rFonts w:ascii="Times New Roman" w:eastAsia="Times New Roman" w:hAnsi="Times New Roman"/>
          <w:i/>
          <w:sz w:val="24"/>
          <w:szCs w:val="24"/>
          <w:shd w:val="clear" w:color="auto" w:fill="C0C0C0"/>
        </w:rPr>
        <w:t xml:space="preserve"> [if applicable]</w:t>
      </w:r>
    </w:p>
    <w:p w14:paraId="67F0B99A" w14:textId="77777777" w:rsidR="004C656E" w:rsidRPr="00FA12B5" w:rsidRDefault="004C656E">
      <w:pPr>
        <w:rPr>
          <w:rFonts w:ascii="Times New Roman" w:eastAsia="Times New Roman" w:hAnsi="Times New Roman"/>
          <w:sz w:val="24"/>
          <w:szCs w:val="24"/>
          <w:shd w:val="clear" w:color="auto" w:fill="C0C0C0"/>
        </w:rPr>
      </w:pPr>
      <w:r w:rsidRPr="00FA12B5">
        <w:rPr>
          <w:rFonts w:ascii="Times New Roman" w:eastAsia="Times New Roman" w:hAnsi="Times New Roman"/>
          <w:sz w:val="24"/>
          <w:szCs w:val="24"/>
          <w:shd w:val="clear" w:color="auto" w:fill="C0C0C0"/>
        </w:rPr>
        <w:t>[PIC number],</w:t>
      </w:r>
    </w:p>
    <w:p w14:paraId="67F0B99B" w14:textId="77777777" w:rsidR="004C656E" w:rsidRPr="00FA12B5" w:rsidRDefault="004C656E" w:rsidP="00335F3D">
      <w:pPr>
        <w:suppressAutoHyphens w:val="0"/>
        <w:spacing w:after="0" w:line="240" w:lineRule="auto"/>
        <w:jc w:val="both"/>
        <w:rPr>
          <w:rFonts w:ascii="Times New Roman" w:eastAsia="Times New Roman" w:hAnsi="Times New Roman"/>
          <w:sz w:val="24"/>
          <w:szCs w:val="24"/>
          <w:shd w:val="clear" w:color="auto" w:fill="00FFFF"/>
        </w:rPr>
      </w:pPr>
      <w:r w:rsidRPr="00FA12B5">
        <w:rPr>
          <w:rFonts w:ascii="Times New Roman" w:eastAsia="Times New Roman" w:hAnsi="Times New Roman"/>
          <w:sz w:val="24"/>
          <w:szCs w:val="24"/>
          <w:highlight w:val="lightGray"/>
          <w:shd w:val="clear" w:color="auto" w:fill="00FFFF"/>
        </w:rPr>
        <w:lastRenderedPageBreak/>
        <w:t xml:space="preserve">[NA to delete items from the list as necessary depending on the action concerned: </w:t>
      </w:r>
      <w:r w:rsidRPr="00FA12B5">
        <w:rPr>
          <w:rFonts w:ascii="Times New Roman" w:eastAsia="Times New Roman" w:hAnsi="Times New Roman"/>
          <w:sz w:val="24"/>
          <w:szCs w:val="24"/>
          <w:highlight w:val="lightGray"/>
          <w:shd w:val="clear" w:color="auto" w:fill="00FFFF"/>
        </w:rPr>
        <w:br/>
      </w:r>
      <w:r w:rsidR="00A930F4" w:rsidRPr="00FA12B5">
        <w:rPr>
          <w:rFonts w:ascii="Times New Roman" w:eastAsia="Times New Roman" w:hAnsi="Times New Roman"/>
          <w:sz w:val="24"/>
          <w:szCs w:val="24"/>
          <w:highlight w:val="lightGray"/>
          <w:shd w:val="clear" w:color="auto" w:fill="00FFFF"/>
        </w:rPr>
        <w:t xml:space="preserve">compulsory for </w:t>
      </w:r>
      <w:r w:rsidRPr="00FA12B5">
        <w:rPr>
          <w:rFonts w:ascii="Times New Roman" w:eastAsia="Times New Roman" w:hAnsi="Times New Roman"/>
          <w:sz w:val="24"/>
          <w:szCs w:val="24"/>
          <w:highlight w:val="lightGray"/>
          <w:shd w:val="clear" w:color="auto" w:fill="00FFFF"/>
        </w:rPr>
        <w:t>KA1</w:t>
      </w:r>
      <w:r w:rsidR="00A930F4" w:rsidRPr="00FA12B5">
        <w:rPr>
          <w:rFonts w:ascii="Times New Roman" w:eastAsia="Times New Roman" w:hAnsi="Times New Roman"/>
          <w:sz w:val="24"/>
          <w:szCs w:val="24"/>
          <w:highlight w:val="lightGray"/>
          <w:shd w:val="clear" w:color="auto" w:fill="00FFFF"/>
        </w:rPr>
        <w:t xml:space="preserve"> - </w:t>
      </w:r>
      <w:r w:rsidRPr="00FA12B5">
        <w:rPr>
          <w:rFonts w:ascii="Times New Roman" w:eastAsia="Times New Roman" w:hAnsi="Times New Roman"/>
          <w:sz w:val="24"/>
          <w:szCs w:val="24"/>
          <w:highlight w:val="lightGray"/>
          <w:shd w:val="clear" w:color="auto" w:fill="00FFFF"/>
        </w:rPr>
        <w:t>Higher education</w:t>
      </w:r>
      <w:r w:rsidR="00A930F4" w:rsidRPr="00FA12B5">
        <w:rPr>
          <w:rFonts w:ascii="Times New Roman" w:eastAsia="Times New Roman" w:hAnsi="Times New Roman"/>
          <w:sz w:val="24"/>
          <w:szCs w:val="24"/>
          <w:highlight w:val="lightGray"/>
          <w:shd w:val="clear" w:color="auto" w:fill="00FFFF"/>
        </w:rPr>
        <w:t xml:space="preserve"> and Youth EVS, optional </w:t>
      </w:r>
      <w:r w:rsidRPr="00FA12B5">
        <w:rPr>
          <w:rFonts w:ascii="Times New Roman" w:eastAsia="Times New Roman" w:hAnsi="Times New Roman"/>
          <w:sz w:val="24"/>
          <w:szCs w:val="24"/>
          <w:highlight w:val="lightGray"/>
          <w:shd w:val="clear" w:color="auto" w:fill="00FFFF"/>
        </w:rPr>
        <w:t>for Vocational Education and Training]</w:t>
      </w:r>
    </w:p>
    <w:p w14:paraId="67F0B99C" w14:textId="77777777" w:rsidR="004C656E" w:rsidRPr="00FA12B5" w:rsidRDefault="004C656E" w:rsidP="00335F3D">
      <w:pPr>
        <w:suppressAutoHyphens w:val="0"/>
        <w:spacing w:after="0" w:line="240" w:lineRule="auto"/>
        <w:jc w:val="both"/>
        <w:rPr>
          <w:rFonts w:ascii="Times New Roman" w:eastAsia="Times New Roman" w:hAnsi="Times New Roman"/>
          <w:i/>
          <w:snapToGrid w:val="0"/>
          <w:sz w:val="24"/>
          <w:szCs w:val="24"/>
          <w:lang w:eastAsia="en-GB"/>
        </w:rPr>
      </w:pPr>
      <w:r w:rsidRPr="00FA12B5">
        <w:rPr>
          <w:rFonts w:ascii="Times New Roman" w:eastAsia="Times New Roman" w:hAnsi="Times New Roman"/>
          <w:sz w:val="24"/>
          <w:szCs w:val="24"/>
          <w:shd w:val="clear" w:color="auto" w:fill="00FFFF"/>
        </w:rPr>
        <w:t xml:space="preserve"> </w:t>
      </w:r>
      <w:r w:rsidRPr="00FA12B5">
        <w:rPr>
          <w:rFonts w:ascii="Times New Roman" w:eastAsia="Times New Roman" w:hAnsi="Times New Roman"/>
          <w:sz w:val="24"/>
          <w:szCs w:val="24"/>
          <w:shd w:val="clear" w:color="auto" w:fill="00FFFF"/>
        </w:rPr>
        <w:br/>
      </w:r>
      <w:r w:rsidRPr="00FA12B5">
        <w:rPr>
          <w:rFonts w:ascii="Times New Roman" w:eastAsia="Times New Roman" w:hAnsi="Times New Roman"/>
          <w:i/>
          <w:snapToGrid w:val="0"/>
          <w:sz w:val="24"/>
          <w:szCs w:val="24"/>
          <w:lang w:eastAsia="en-GB"/>
        </w:rPr>
        <w:t>[Option 1 – ECHE]</w:t>
      </w:r>
    </w:p>
    <w:p w14:paraId="67F0B99D" w14:textId="77777777" w:rsidR="00CF4142" w:rsidRPr="00FA12B5" w:rsidRDefault="004C656E" w:rsidP="004C656E">
      <w:pPr>
        <w:suppressAutoHyphens w:val="0"/>
        <w:spacing w:after="0" w:line="240" w:lineRule="auto"/>
        <w:rPr>
          <w:rFonts w:ascii="Times New Roman" w:eastAsia="Times New Roman" w:hAnsi="Times New Roman"/>
          <w:snapToGrid w:val="0"/>
          <w:sz w:val="24"/>
          <w:szCs w:val="24"/>
          <w:lang w:eastAsia="en-GB"/>
        </w:rPr>
      </w:pPr>
      <w:r w:rsidRPr="00FA12B5">
        <w:rPr>
          <w:rFonts w:ascii="Times New Roman" w:eastAsia="Times New Roman" w:hAnsi="Times New Roman"/>
          <w:snapToGrid w:val="0"/>
          <w:sz w:val="24"/>
          <w:szCs w:val="24"/>
          <w:lang w:eastAsia="en-GB"/>
        </w:rPr>
        <w:t>Erasmus ID code [e.g. B BRUXEL01</w:t>
      </w:r>
      <w:r w:rsidR="006D0B48" w:rsidRPr="00FA12B5">
        <w:rPr>
          <w:rFonts w:ascii="Times New Roman" w:eastAsia="Times New Roman" w:hAnsi="Times New Roman"/>
          <w:snapToGrid w:val="0"/>
          <w:sz w:val="24"/>
          <w:szCs w:val="24"/>
          <w:lang w:eastAsia="en-GB"/>
        </w:rPr>
        <w:t>]:</w:t>
      </w:r>
    </w:p>
    <w:p w14:paraId="67F0B99E" w14:textId="77777777" w:rsidR="00471BE2" w:rsidRPr="00FA12B5" w:rsidRDefault="00471BE2" w:rsidP="004C656E">
      <w:pPr>
        <w:suppressAutoHyphens w:val="0"/>
        <w:spacing w:after="0" w:line="240" w:lineRule="auto"/>
        <w:rPr>
          <w:rFonts w:ascii="Times New Roman" w:eastAsia="Times New Roman" w:hAnsi="Times New Roman"/>
          <w:snapToGrid w:val="0"/>
          <w:sz w:val="24"/>
          <w:szCs w:val="24"/>
          <w:lang w:eastAsia="en-GB"/>
        </w:rPr>
      </w:pPr>
    </w:p>
    <w:p w14:paraId="67F0B99F" w14:textId="736267D3" w:rsidR="00F15988" w:rsidRPr="00FA12B5" w:rsidRDefault="00F15988" w:rsidP="00F15988">
      <w:pPr>
        <w:suppressAutoHyphens w:val="0"/>
        <w:spacing w:after="0" w:line="240" w:lineRule="auto"/>
        <w:jc w:val="both"/>
        <w:rPr>
          <w:rFonts w:ascii="Times New Roman" w:eastAsia="Times New Roman" w:hAnsi="Times New Roman"/>
          <w:i/>
          <w:snapToGrid w:val="0"/>
          <w:sz w:val="24"/>
          <w:szCs w:val="24"/>
          <w:lang w:eastAsia="en-GB"/>
        </w:rPr>
      </w:pPr>
      <w:r w:rsidRPr="00FA12B5">
        <w:rPr>
          <w:rFonts w:ascii="Times New Roman" w:eastAsia="Times New Roman" w:hAnsi="Times New Roman"/>
          <w:i/>
          <w:snapToGrid w:val="0"/>
          <w:sz w:val="24"/>
          <w:szCs w:val="24"/>
          <w:lang w:eastAsia="en-GB"/>
        </w:rPr>
        <w:t>[Option 1 –</w:t>
      </w:r>
      <w:r w:rsidR="009C6119" w:rsidRPr="00FA12B5">
        <w:rPr>
          <w:rFonts w:ascii="Times New Roman" w:eastAsia="Times New Roman" w:hAnsi="Times New Roman"/>
          <w:i/>
          <w:snapToGrid w:val="0"/>
          <w:sz w:val="24"/>
          <w:szCs w:val="24"/>
          <w:lang w:eastAsia="en-GB"/>
        </w:rPr>
        <w:t xml:space="preserve"> </w:t>
      </w:r>
      <w:r w:rsidRPr="00FA12B5">
        <w:rPr>
          <w:rFonts w:ascii="Times New Roman" w:eastAsia="Times New Roman" w:hAnsi="Times New Roman"/>
          <w:i/>
          <w:snapToGrid w:val="0"/>
          <w:sz w:val="24"/>
          <w:szCs w:val="24"/>
          <w:lang w:eastAsia="en-GB"/>
        </w:rPr>
        <w:t>consortium]</w:t>
      </w:r>
    </w:p>
    <w:p w14:paraId="67F0B9A0" w14:textId="0CA8C8F8" w:rsidR="00CF4142" w:rsidRPr="00FA12B5" w:rsidRDefault="00CF4142" w:rsidP="00CF4142">
      <w:pPr>
        <w:suppressAutoHyphens w:val="0"/>
        <w:spacing w:after="0" w:line="240" w:lineRule="auto"/>
        <w:jc w:val="both"/>
        <w:rPr>
          <w:rFonts w:ascii="Times New Roman" w:eastAsia="Times New Roman" w:hAnsi="Times New Roman"/>
          <w:snapToGrid w:val="0"/>
          <w:sz w:val="24"/>
          <w:szCs w:val="24"/>
          <w:highlight w:val="yellow"/>
          <w:lang w:eastAsia="en-GB"/>
        </w:rPr>
      </w:pPr>
      <w:r w:rsidRPr="00FA12B5">
        <w:rPr>
          <w:rFonts w:ascii="Times New Roman" w:eastAsia="Times New Roman" w:hAnsi="Times New Roman"/>
          <w:snapToGrid w:val="0"/>
          <w:sz w:val="24"/>
          <w:szCs w:val="24"/>
          <w:lang w:eastAsia="en-GB"/>
        </w:rPr>
        <w:t xml:space="preserve">Accreditation for </w:t>
      </w:r>
      <w:r w:rsidR="00AD4F8E" w:rsidRPr="00FA12B5">
        <w:rPr>
          <w:rFonts w:ascii="Times New Roman" w:eastAsia="Times New Roman" w:hAnsi="Times New Roman"/>
          <w:snapToGrid w:val="0"/>
          <w:sz w:val="24"/>
          <w:szCs w:val="24"/>
          <w:lang w:eastAsia="en-GB"/>
        </w:rPr>
        <w:t xml:space="preserve">the </w:t>
      </w:r>
      <w:r w:rsidRPr="00FA12B5">
        <w:rPr>
          <w:rFonts w:ascii="Times New Roman" w:eastAsia="Times New Roman" w:hAnsi="Times New Roman"/>
          <w:snapToGrid w:val="0"/>
          <w:sz w:val="24"/>
          <w:szCs w:val="24"/>
          <w:lang w:eastAsia="en-GB"/>
        </w:rPr>
        <w:t xml:space="preserve">mobility consortium: </w:t>
      </w:r>
      <w:r w:rsidRPr="00FA12B5">
        <w:rPr>
          <w:rFonts w:ascii="Times New Roman" w:eastAsia="Times New Roman" w:hAnsi="Times New Roman"/>
          <w:snapToGrid w:val="0"/>
          <w:sz w:val="24"/>
          <w:szCs w:val="24"/>
          <w:highlight w:val="lightGray"/>
          <w:lang w:eastAsia="en-GB"/>
        </w:rPr>
        <w:t>[Accreditation reference number]</w:t>
      </w:r>
    </w:p>
    <w:p w14:paraId="67F0B9A1" w14:textId="77777777" w:rsidR="004C656E" w:rsidRPr="00FA12B5" w:rsidRDefault="004C656E" w:rsidP="004C656E">
      <w:pPr>
        <w:suppressAutoHyphens w:val="0"/>
        <w:spacing w:after="0" w:line="240" w:lineRule="auto"/>
        <w:rPr>
          <w:rFonts w:ascii="Times New Roman" w:eastAsia="Times New Roman" w:hAnsi="Times New Roman"/>
          <w:snapToGrid w:val="0"/>
          <w:sz w:val="24"/>
          <w:szCs w:val="24"/>
          <w:lang w:eastAsia="en-GB"/>
        </w:rPr>
      </w:pPr>
    </w:p>
    <w:p w14:paraId="67F0B9A2" w14:textId="77777777" w:rsidR="004C656E" w:rsidRPr="00FA12B5" w:rsidRDefault="004C656E" w:rsidP="004C656E">
      <w:pPr>
        <w:suppressAutoHyphens w:val="0"/>
        <w:spacing w:after="0" w:line="240" w:lineRule="auto"/>
        <w:rPr>
          <w:rFonts w:ascii="Times New Roman" w:eastAsia="Times New Roman" w:hAnsi="Times New Roman"/>
          <w:i/>
          <w:snapToGrid w:val="0"/>
          <w:sz w:val="24"/>
          <w:szCs w:val="24"/>
          <w:lang w:eastAsia="en-GB"/>
        </w:rPr>
      </w:pPr>
      <w:r w:rsidRPr="00FA12B5">
        <w:rPr>
          <w:rFonts w:ascii="Times New Roman" w:eastAsia="Times New Roman" w:hAnsi="Times New Roman"/>
          <w:i/>
          <w:snapToGrid w:val="0"/>
          <w:sz w:val="24"/>
          <w:szCs w:val="24"/>
          <w:lang w:eastAsia="en-GB"/>
        </w:rPr>
        <w:t>[Option 2 – Youth EVS]</w:t>
      </w:r>
    </w:p>
    <w:p w14:paraId="67F0B9A3" w14:textId="213608A8" w:rsidR="004C656E" w:rsidRPr="00FA12B5" w:rsidRDefault="004C656E" w:rsidP="004C656E">
      <w:pPr>
        <w:suppressAutoHyphens w:val="0"/>
        <w:spacing w:after="0" w:line="240" w:lineRule="auto"/>
        <w:rPr>
          <w:rFonts w:ascii="Times New Roman" w:eastAsia="Times New Roman" w:hAnsi="Times New Roman"/>
          <w:snapToGrid w:val="0"/>
          <w:sz w:val="24"/>
          <w:szCs w:val="24"/>
          <w:lang w:eastAsia="en-GB"/>
        </w:rPr>
      </w:pPr>
      <w:r w:rsidRPr="00FA12B5">
        <w:rPr>
          <w:rFonts w:ascii="Times New Roman" w:eastAsia="Times New Roman" w:hAnsi="Times New Roman"/>
          <w:snapToGrid w:val="0"/>
          <w:sz w:val="24"/>
          <w:szCs w:val="24"/>
          <w:lang w:eastAsia="en-GB"/>
        </w:rPr>
        <w:t xml:space="preserve">Accreditation for EVS: </w:t>
      </w:r>
      <w:r w:rsidR="00471BE2" w:rsidRPr="00FA12B5">
        <w:rPr>
          <w:rFonts w:ascii="Times New Roman" w:eastAsia="Times New Roman" w:hAnsi="Times New Roman"/>
          <w:snapToGrid w:val="0"/>
          <w:sz w:val="24"/>
          <w:szCs w:val="24"/>
          <w:highlight w:val="lightGray"/>
          <w:lang w:eastAsia="en-GB"/>
        </w:rPr>
        <w:t>[Accreditation reference number]</w:t>
      </w:r>
      <w:r w:rsidRPr="00FA12B5">
        <w:rPr>
          <w:rFonts w:ascii="Times New Roman" w:eastAsia="Times New Roman" w:hAnsi="Times New Roman"/>
          <w:snapToGrid w:val="0"/>
          <w:sz w:val="24"/>
          <w:szCs w:val="24"/>
          <w:lang w:eastAsia="en-GB"/>
        </w:rPr>
        <w:br/>
      </w:r>
    </w:p>
    <w:p w14:paraId="67F0B9A4" w14:textId="77777777" w:rsidR="004C656E" w:rsidRPr="00FA12B5" w:rsidRDefault="004C656E" w:rsidP="004C656E">
      <w:pPr>
        <w:suppressAutoHyphens w:val="0"/>
        <w:spacing w:after="0" w:line="240" w:lineRule="auto"/>
        <w:rPr>
          <w:rFonts w:ascii="Times New Roman" w:eastAsia="Times New Roman" w:hAnsi="Times New Roman"/>
          <w:i/>
          <w:snapToGrid w:val="0"/>
          <w:sz w:val="24"/>
          <w:szCs w:val="24"/>
          <w:lang w:eastAsia="en-GB"/>
        </w:rPr>
      </w:pPr>
      <w:r w:rsidRPr="00FA12B5">
        <w:rPr>
          <w:rFonts w:ascii="Times New Roman" w:eastAsia="Times New Roman" w:hAnsi="Times New Roman"/>
          <w:i/>
          <w:snapToGrid w:val="0"/>
          <w:sz w:val="24"/>
          <w:szCs w:val="24"/>
          <w:lang w:eastAsia="en-GB"/>
        </w:rPr>
        <w:t>[Option 3 – VET mobility]</w:t>
      </w:r>
    </w:p>
    <w:p w14:paraId="67F0B9A5" w14:textId="30F6EA60" w:rsidR="004C656E" w:rsidRPr="00FA12B5" w:rsidRDefault="00E34EDB" w:rsidP="004C656E">
      <w:pPr>
        <w:suppressAutoHyphens w:val="0"/>
        <w:spacing w:after="0" w:line="240" w:lineRule="auto"/>
        <w:rPr>
          <w:rFonts w:ascii="Times New Roman" w:eastAsia="Times New Roman" w:hAnsi="Times New Roman"/>
          <w:snapToGrid w:val="0"/>
          <w:sz w:val="24"/>
          <w:szCs w:val="24"/>
          <w:lang w:eastAsia="en-GB"/>
        </w:rPr>
      </w:pPr>
      <w:r w:rsidRPr="00FA12B5">
        <w:rPr>
          <w:rFonts w:ascii="Times New Roman" w:eastAsia="Times New Roman" w:hAnsi="Times New Roman"/>
          <w:snapToGrid w:val="0"/>
          <w:sz w:val="24"/>
          <w:szCs w:val="24"/>
          <w:lang w:eastAsia="en-GB"/>
        </w:rPr>
        <w:t>Erasmus+ VET Mobility Charter</w:t>
      </w:r>
      <w:r w:rsidR="004C656E" w:rsidRPr="00FA12B5">
        <w:rPr>
          <w:rFonts w:ascii="Times New Roman" w:eastAsia="Times New Roman" w:hAnsi="Times New Roman"/>
          <w:snapToGrid w:val="0"/>
          <w:sz w:val="24"/>
          <w:szCs w:val="24"/>
          <w:lang w:eastAsia="en-GB"/>
        </w:rPr>
        <w:t xml:space="preserve">: </w:t>
      </w:r>
      <w:r w:rsidR="00471BE2" w:rsidRPr="00FA12B5">
        <w:rPr>
          <w:rFonts w:ascii="Times New Roman" w:eastAsia="Times New Roman" w:hAnsi="Times New Roman"/>
          <w:snapToGrid w:val="0"/>
          <w:sz w:val="24"/>
          <w:szCs w:val="24"/>
          <w:highlight w:val="lightGray"/>
          <w:lang w:eastAsia="en-GB"/>
        </w:rPr>
        <w:t>[Accreditation reference number]</w:t>
      </w:r>
      <w:r w:rsidR="004C656E" w:rsidRPr="00FA12B5">
        <w:rPr>
          <w:rFonts w:ascii="Times New Roman" w:eastAsia="Times New Roman" w:hAnsi="Times New Roman"/>
          <w:snapToGrid w:val="0"/>
          <w:sz w:val="24"/>
          <w:szCs w:val="24"/>
          <w:lang w:eastAsia="en-GB"/>
        </w:rPr>
        <w:br/>
      </w:r>
    </w:p>
    <w:p w14:paraId="67F0B9A6" w14:textId="424E71C5" w:rsidR="0095348A" w:rsidRPr="00FA12B5" w:rsidRDefault="0095348A">
      <w:pPr>
        <w:jc w:val="both"/>
        <w:rPr>
          <w:rFonts w:ascii="Times New Roman" w:hAnsi="Times New Roman"/>
          <w:sz w:val="24"/>
          <w:szCs w:val="24"/>
        </w:rPr>
      </w:pPr>
      <w:proofErr w:type="gramStart"/>
      <w:r w:rsidRPr="00FA12B5">
        <w:rPr>
          <w:rFonts w:ascii="Times New Roman" w:hAnsi="Times New Roman"/>
          <w:sz w:val="24"/>
          <w:szCs w:val="24"/>
        </w:rPr>
        <w:t>represented</w:t>
      </w:r>
      <w:proofErr w:type="gramEnd"/>
      <w:r w:rsidRPr="00FA12B5">
        <w:rPr>
          <w:rFonts w:ascii="Times New Roman" w:hAnsi="Times New Roman"/>
          <w:sz w:val="24"/>
          <w:szCs w:val="24"/>
        </w:rPr>
        <w:t xml:space="preserve"> for the purposes of signature of this Agreement by [</w:t>
      </w:r>
      <w:r w:rsidRPr="00FA12B5">
        <w:rPr>
          <w:rFonts w:ascii="Times New Roman" w:hAnsi="Times New Roman"/>
          <w:sz w:val="24"/>
          <w:szCs w:val="24"/>
          <w:shd w:val="clear" w:color="auto" w:fill="C0C0C0"/>
        </w:rPr>
        <w:t>function, forename and surname</w:t>
      </w:r>
      <w:r w:rsidRPr="00FA12B5">
        <w:rPr>
          <w:rFonts w:ascii="Times New Roman" w:hAnsi="Times New Roman"/>
          <w:sz w:val="24"/>
          <w:szCs w:val="24"/>
        </w:rPr>
        <w:t>]</w:t>
      </w:r>
    </w:p>
    <w:p w14:paraId="67F0B9A7" w14:textId="566F5B2C" w:rsidR="00602FB8" w:rsidRPr="00FA12B5" w:rsidRDefault="00602FB8" w:rsidP="00B218F3">
      <w:pPr>
        <w:rPr>
          <w:rFonts w:ascii="Times New Roman" w:hAnsi="Times New Roman"/>
          <w:sz w:val="24"/>
          <w:szCs w:val="24"/>
        </w:rPr>
      </w:pPr>
      <w:proofErr w:type="gramStart"/>
      <w:r w:rsidRPr="00FA12B5">
        <w:rPr>
          <w:rFonts w:ascii="Times New Roman" w:hAnsi="Times New Roman"/>
          <w:sz w:val="24"/>
          <w:szCs w:val="24"/>
        </w:rPr>
        <w:t>and</w:t>
      </w:r>
      <w:proofErr w:type="gramEnd"/>
      <w:r w:rsidRPr="00FA12B5">
        <w:rPr>
          <w:rFonts w:ascii="Times New Roman" w:hAnsi="Times New Roman"/>
          <w:sz w:val="24"/>
          <w:szCs w:val="24"/>
        </w:rPr>
        <w:t xml:space="preserve"> the other beneficiaries</w:t>
      </w:r>
      <w:r w:rsidR="00943403" w:rsidRPr="00FA12B5">
        <w:rPr>
          <w:rFonts w:ascii="Times New Roman" w:hAnsi="Times New Roman"/>
          <w:sz w:val="24"/>
          <w:szCs w:val="24"/>
        </w:rPr>
        <w:t xml:space="preserve"> as set out in Annex </w:t>
      </w:r>
      <w:r w:rsidR="00613975" w:rsidRPr="00FA12B5">
        <w:rPr>
          <w:rFonts w:ascii="Times New Roman" w:hAnsi="Times New Roman"/>
          <w:sz w:val="24"/>
          <w:szCs w:val="24"/>
        </w:rPr>
        <w:t>I</w:t>
      </w:r>
      <w:r w:rsidR="00943403" w:rsidRPr="00FA12B5">
        <w:rPr>
          <w:rFonts w:ascii="Times New Roman" w:hAnsi="Times New Roman"/>
          <w:sz w:val="24"/>
          <w:szCs w:val="24"/>
        </w:rPr>
        <w:t>I</w:t>
      </w:r>
      <w:r w:rsidR="00A45913" w:rsidRPr="00FA12B5">
        <w:rPr>
          <w:rFonts w:ascii="Times New Roman" w:hAnsi="Times New Roman"/>
          <w:sz w:val="24"/>
          <w:szCs w:val="24"/>
        </w:rPr>
        <w:t xml:space="preserve">, </w:t>
      </w:r>
      <w:r w:rsidR="00943403" w:rsidRPr="00FA12B5">
        <w:rPr>
          <w:rFonts w:ascii="Times New Roman" w:hAnsi="Times New Roman"/>
          <w:sz w:val="24"/>
          <w:szCs w:val="24"/>
        </w:rPr>
        <w:t xml:space="preserve"> </w:t>
      </w:r>
      <w:r w:rsidR="00582103" w:rsidRPr="00FA12B5">
        <w:rPr>
          <w:rFonts w:ascii="Times New Roman" w:hAnsi="Times New Roman"/>
          <w:sz w:val="24"/>
          <w:szCs w:val="24"/>
        </w:rPr>
        <w:t>duly represented for the signature of the Agreement by the coordinator by virtue of the mandate[s] included in Annex V</w:t>
      </w:r>
      <w:r w:rsidR="00045E89" w:rsidRPr="00FA12B5">
        <w:rPr>
          <w:rFonts w:ascii="Times New Roman" w:hAnsi="Times New Roman"/>
          <w:sz w:val="24"/>
          <w:szCs w:val="24"/>
        </w:rPr>
        <w:t xml:space="preserve"> </w:t>
      </w:r>
    </w:p>
    <w:p w14:paraId="32358587" w14:textId="77777777" w:rsidR="00846874" w:rsidRPr="00FA12B5" w:rsidRDefault="00846874" w:rsidP="00846874">
      <w:pPr>
        <w:rPr>
          <w:rFonts w:ascii="Times New Roman" w:hAnsi="Times New Roman"/>
          <w:sz w:val="24"/>
          <w:szCs w:val="24"/>
        </w:rPr>
      </w:pPr>
      <w:r w:rsidRPr="00FA12B5">
        <w:rPr>
          <w:rFonts w:ascii="Times New Roman" w:hAnsi="Times New Roman"/>
          <w:sz w:val="24"/>
          <w:szCs w:val="24"/>
        </w:rPr>
        <w:t>Unless otherwise specified, references to ‘beneficiary’ and ‘beneficiaries’ include the coordinator.</w:t>
      </w:r>
    </w:p>
    <w:p w14:paraId="0BAE8761" w14:textId="77777777" w:rsidR="00846874" w:rsidRPr="00FA12B5" w:rsidRDefault="00846874" w:rsidP="00846874">
      <w:pPr>
        <w:rPr>
          <w:rFonts w:ascii="Times New Roman" w:hAnsi="Times New Roman"/>
          <w:sz w:val="24"/>
          <w:szCs w:val="24"/>
        </w:rPr>
      </w:pPr>
      <w:r w:rsidRPr="00FA12B5">
        <w:rPr>
          <w:rFonts w:ascii="Times New Roman" w:hAnsi="Times New Roman"/>
          <w:sz w:val="24"/>
          <w:szCs w:val="24"/>
        </w:rPr>
        <w:t>The parties referred to above</w:t>
      </w:r>
    </w:p>
    <w:p w14:paraId="67F0B9AA" w14:textId="77777777" w:rsidR="0095348A" w:rsidRPr="00FA12B5" w:rsidRDefault="0095348A">
      <w:pPr>
        <w:rPr>
          <w:rFonts w:ascii="Times New Roman" w:hAnsi="Times New Roman"/>
          <w:sz w:val="24"/>
          <w:szCs w:val="24"/>
        </w:rPr>
      </w:pPr>
    </w:p>
    <w:p w14:paraId="67F0B9AB" w14:textId="77777777" w:rsidR="0095348A" w:rsidRPr="00FA12B5" w:rsidRDefault="0095348A">
      <w:pPr>
        <w:jc w:val="center"/>
        <w:rPr>
          <w:rFonts w:ascii="Times New Roman" w:hAnsi="Times New Roman"/>
          <w:sz w:val="24"/>
          <w:szCs w:val="24"/>
        </w:rPr>
      </w:pPr>
      <w:r w:rsidRPr="00FA12B5">
        <w:rPr>
          <w:rFonts w:ascii="Times New Roman" w:hAnsi="Times New Roman"/>
          <w:sz w:val="24"/>
          <w:szCs w:val="24"/>
        </w:rPr>
        <w:t xml:space="preserve">HAVE AGREED </w:t>
      </w:r>
    </w:p>
    <w:p w14:paraId="67F0B9AC" w14:textId="3F72CDA0" w:rsidR="00F81744" w:rsidRPr="00FA12B5" w:rsidRDefault="00F81744" w:rsidP="00F81744">
      <w:pPr>
        <w:tabs>
          <w:tab w:val="left" w:pos="1276"/>
        </w:tabs>
        <w:rPr>
          <w:rFonts w:ascii="Times New Roman" w:hAnsi="Times New Roman"/>
          <w:sz w:val="24"/>
          <w:szCs w:val="24"/>
        </w:rPr>
      </w:pPr>
      <w:proofErr w:type="gramStart"/>
      <w:r w:rsidRPr="00FA12B5">
        <w:rPr>
          <w:rFonts w:ascii="Times New Roman" w:hAnsi="Times New Roman"/>
          <w:sz w:val="24"/>
          <w:szCs w:val="24"/>
        </w:rPr>
        <w:t>to</w:t>
      </w:r>
      <w:proofErr w:type="gramEnd"/>
      <w:r w:rsidRPr="00FA12B5">
        <w:rPr>
          <w:rFonts w:ascii="Times New Roman" w:hAnsi="Times New Roman"/>
          <w:sz w:val="24"/>
          <w:szCs w:val="24"/>
        </w:rPr>
        <w:t xml:space="preserve"> the Special Conditions ( </w:t>
      </w:r>
      <w:r w:rsidR="00846874" w:rsidRPr="00FA12B5">
        <w:rPr>
          <w:rFonts w:ascii="Times New Roman" w:hAnsi="Times New Roman"/>
          <w:sz w:val="24"/>
          <w:szCs w:val="24"/>
        </w:rPr>
        <w:t>‘</w:t>
      </w:r>
      <w:r w:rsidRPr="00FA12B5">
        <w:rPr>
          <w:rFonts w:ascii="Times New Roman" w:hAnsi="Times New Roman"/>
          <w:sz w:val="24"/>
          <w:szCs w:val="24"/>
        </w:rPr>
        <w:t>the Special Conditions</w:t>
      </w:r>
      <w:r w:rsidR="00846874" w:rsidRPr="00FA12B5">
        <w:rPr>
          <w:rFonts w:ascii="Times New Roman" w:hAnsi="Times New Roman"/>
          <w:sz w:val="24"/>
          <w:szCs w:val="24"/>
        </w:rPr>
        <w:t>’</w:t>
      </w:r>
      <w:r w:rsidRPr="00FA12B5">
        <w:rPr>
          <w:rFonts w:ascii="Times New Roman" w:hAnsi="Times New Roman"/>
          <w:sz w:val="24"/>
          <w:szCs w:val="24"/>
        </w:rPr>
        <w:t>) and the</w:t>
      </w:r>
    </w:p>
    <w:p w14:paraId="67F0B9AD" w14:textId="77777777" w:rsidR="0095348A" w:rsidRPr="00FA12B5" w:rsidRDefault="00F81744">
      <w:pPr>
        <w:jc w:val="both"/>
        <w:rPr>
          <w:rFonts w:ascii="Times New Roman" w:hAnsi="Times New Roman"/>
          <w:sz w:val="24"/>
          <w:szCs w:val="24"/>
        </w:rPr>
      </w:pPr>
      <w:proofErr w:type="gramStart"/>
      <w:r w:rsidRPr="00FA12B5">
        <w:rPr>
          <w:rFonts w:ascii="Times New Roman" w:hAnsi="Times New Roman"/>
          <w:sz w:val="24"/>
          <w:szCs w:val="24"/>
        </w:rPr>
        <w:t>following</w:t>
      </w:r>
      <w:proofErr w:type="gramEnd"/>
      <w:r w:rsidRPr="00FA12B5">
        <w:rPr>
          <w:rFonts w:ascii="Times New Roman" w:hAnsi="Times New Roman"/>
          <w:sz w:val="24"/>
          <w:szCs w:val="24"/>
        </w:rPr>
        <w:t xml:space="preserve"> Annexes:</w:t>
      </w:r>
    </w:p>
    <w:p w14:paraId="67F0B9AE" w14:textId="17A6B96B" w:rsidR="0095348A" w:rsidRPr="00FA12B5" w:rsidRDefault="0095348A" w:rsidP="00A928D3">
      <w:pPr>
        <w:tabs>
          <w:tab w:val="left" w:pos="1276"/>
        </w:tabs>
        <w:ind w:left="1275" w:hanging="1275"/>
        <w:rPr>
          <w:rFonts w:ascii="Times New Roman" w:hAnsi="Times New Roman"/>
          <w:sz w:val="24"/>
          <w:szCs w:val="24"/>
        </w:rPr>
      </w:pPr>
      <w:r w:rsidRPr="00FA12B5">
        <w:rPr>
          <w:rFonts w:ascii="Times New Roman" w:hAnsi="Times New Roman"/>
          <w:sz w:val="24"/>
          <w:szCs w:val="24"/>
        </w:rPr>
        <w:t xml:space="preserve">Annex </w:t>
      </w:r>
      <w:proofErr w:type="gramStart"/>
      <w:r w:rsidRPr="00FA12B5">
        <w:rPr>
          <w:rFonts w:ascii="Times New Roman" w:hAnsi="Times New Roman"/>
          <w:sz w:val="24"/>
          <w:szCs w:val="24"/>
        </w:rPr>
        <w:t>I</w:t>
      </w:r>
      <w:proofErr w:type="gramEnd"/>
      <w:r w:rsidRPr="00FA12B5">
        <w:rPr>
          <w:rFonts w:ascii="Times New Roman" w:hAnsi="Times New Roman"/>
          <w:sz w:val="24"/>
          <w:szCs w:val="24"/>
        </w:rPr>
        <w:t xml:space="preserve">      </w:t>
      </w:r>
      <w:r w:rsidRPr="00FA12B5">
        <w:rPr>
          <w:rFonts w:ascii="Times New Roman" w:hAnsi="Times New Roman"/>
          <w:i/>
          <w:sz w:val="24"/>
          <w:szCs w:val="24"/>
        </w:rPr>
        <w:tab/>
      </w:r>
      <w:r w:rsidR="00613975" w:rsidRPr="00FA12B5">
        <w:rPr>
          <w:rFonts w:ascii="Times New Roman" w:hAnsi="Times New Roman"/>
          <w:sz w:val="24"/>
          <w:szCs w:val="24"/>
        </w:rPr>
        <w:t>General conditions (‘the General Conditions’)</w:t>
      </w:r>
    </w:p>
    <w:p w14:paraId="4E4C24A4" w14:textId="0D644881" w:rsidR="00552924" w:rsidRPr="00FA12B5" w:rsidRDefault="00552924" w:rsidP="00C115B1">
      <w:pPr>
        <w:tabs>
          <w:tab w:val="left" w:pos="1276"/>
        </w:tabs>
        <w:ind w:left="1276" w:hanging="1276"/>
        <w:rPr>
          <w:rFonts w:ascii="Times New Roman" w:hAnsi="Times New Roman"/>
          <w:sz w:val="24"/>
          <w:szCs w:val="24"/>
        </w:rPr>
      </w:pPr>
      <w:r w:rsidRPr="00FA12B5">
        <w:rPr>
          <w:rFonts w:ascii="Times New Roman" w:hAnsi="Times New Roman"/>
          <w:sz w:val="24"/>
          <w:szCs w:val="24"/>
        </w:rPr>
        <w:t>Annex II</w:t>
      </w:r>
      <w:r w:rsidRPr="00FA12B5">
        <w:rPr>
          <w:rFonts w:ascii="Times New Roman" w:hAnsi="Times New Roman"/>
          <w:sz w:val="24"/>
          <w:szCs w:val="24"/>
        </w:rPr>
        <w:tab/>
      </w:r>
      <w:r w:rsidR="00613975" w:rsidRPr="00FA12B5">
        <w:rPr>
          <w:rFonts w:ascii="Times New Roman" w:hAnsi="Times New Roman"/>
          <w:sz w:val="24"/>
          <w:szCs w:val="24"/>
        </w:rPr>
        <w:t>Description of the Project [</w:t>
      </w:r>
      <w:r w:rsidR="00613975" w:rsidRPr="00FA12B5">
        <w:rPr>
          <w:rFonts w:ascii="Times New Roman" w:hAnsi="Times New Roman"/>
          <w:sz w:val="24"/>
          <w:szCs w:val="24"/>
          <w:highlight w:val="lightGray"/>
        </w:rPr>
        <w:t>For Higher Education only in case of a valid consortium accreditation</w:t>
      </w:r>
      <w:r w:rsidR="00613975" w:rsidRPr="00FA12B5">
        <w:rPr>
          <w:rFonts w:ascii="Times New Roman" w:hAnsi="Times New Roman"/>
          <w:sz w:val="24"/>
          <w:szCs w:val="24"/>
        </w:rPr>
        <w:t>] and of the approved accreditation application for the mobility consortium; Estimated budget of the project; List of other beneficiaries</w:t>
      </w:r>
    </w:p>
    <w:p w14:paraId="67F0B9AF" w14:textId="490C7B49" w:rsidR="004C656E" w:rsidRPr="00FA12B5" w:rsidRDefault="0095348A">
      <w:pPr>
        <w:tabs>
          <w:tab w:val="left" w:pos="1276"/>
        </w:tabs>
        <w:rPr>
          <w:rFonts w:ascii="Times New Roman" w:hAnsi="Times New Roman"/>
          <w:sz w:val="24"/>
          <w:szCs w:val="24"/>
        </w:rPr>
      </w:pPr>
      <w:r w:rsidRPr="00FA12B5">
        <w:rPr>
          <w:rFonts w:ascii="Times New Roman" w:hAnsi="Times New Roman"/>
          <w:sz w:val="24"/>
          <w:szCs w:val="24"/>
        </w:rPr>
        <w:t>Annex II</w:t>
      </w:r>
      <w:r w:rsidR="00E42186" w:rsidRPr="00FA12B5">
        <w:rPr>
          <w:rFonts w:ascii="Times New Roman" w:hAnsi="Times New Roman"/>
          <w:sz w:val="24"/>
          <w:szCs w:val="24"/>
        </w:rPr>
        <w:t>I</w:t>
      </w:r>
      <w:r w:rsidRPr="00FA12B5">
        <w:rPr>
          <w:rFonts w:ascii="Times New Roman" w:hAnsi="Times New Roman"/>
          <w:sz w:val="24"/>
          <w:szCs w:val="24"/>
        </w:rPr>
        <w:t xml:space="preserve">     </w:t>
      </w:r>
      <w:r w:rsidR="00045E89" w:rsidRPr="00FA12B5">
        <w:rPr>
          <w:rFonts w:ascii="Times New Roman" w:hAnsi="Times New Roman"/>
          <w:sz w:val="24"/>
          <w:szCs w:val="24"/>
        </w:rPr>
        <w:tab/>
      </w:r>
      <w:r w:rsidR="00613975" w:rsidRPr="00FA12B5">
        <w:rPr>
          <w:rFonts w:ascii="Times New Roman" w:hAnsi="Times New Roman"/>
          <w:sz w:val="24"/>
          <w:szCs w:val="24"/>
        </w:rPr>
        <w:t>Financial and contractual rules</w:t>
      </w:r>
      <w:r w:rsidR="00613975" w:rsidRPr="00FA12B5">
        <w:rPr>
          <w:rFonts w:ascii="Times New Roman" w:hAnsi="Times New Roman"/>
          <w:sz w:val="24"/>
          <w:szCs w:val="24"/>
        </w:rPr>
        <w:tab/>
      </w:r>
    </w:p>
    <w:p w14:paraId="67F0B9B0" w14:textId="4B6D5ED4" w:rsidR="0095348A" w:rsidRPr="00FA12B5" w:rsidRDefault="0095348A">
      <w:pPr>
        <w:ind w:left="1276" w:hanging="1276"/>
        <w:rPr>
          <w:rFonts w:ascii="Times New Roman" w:hAnsi="Times New Roman"/>
          <w:sz w:val="24"/>
          <w:szCs w:val="24"/>
        </w:rPr>
      </w:pPr>
      <w:r w:rsidRPr="00FA12B5">
        <w:rPr>
          <w:rFonts w:ascii="Times New Roman" w:hAnsi="Times New Roman"/>
          <w:sz w:val="24"/>
          <w:szCs w:val="24"/>
        </w:rPr>
        <w:t>Annex I</w:t>
      </w:r>
      <w:r w:rsidR="00E42186" w:rsidRPr="00FA12B5">
        <w:rPr>
          <w:rFonts w:ascii="Times New Roman" w:hAnsi="Times New Roman"/>
          <w:sz w:val="24"/>
          <w:szCs w:val="24"/>
        </w:rPr>
        <w:t>V</w:t>
      </w:r>
      <w:r w:rsidRPr="00FA12B5">
        <w:rPr>
          <w:rFonts w:ascii="Times New Roman" w:hAnsi="Times New Roman"/>
          <w:sz w:val="24"/>
          <w:szCs w:val="24"/>
        </w:rPr>
        <w:tab/>
      </w:r>
      <w:r w:rsidR="00613975" w:rsidRPr="00FA12B5">
        <w:rPr>
          <w:rFonts w:ascii="Times New Roman" w:hAnsi="Times New Roman"/>
          <w:sz w:val="24"/>
          <w:szCs w:val="24"/>
        </w:rPr>
        <w:t>Applicable rates</w:t>
      </w:r>
    </w:p>
    <w:p w14:paraId="67F0B9B2" w14:textId="77777777" w:rsidR="00DF1E8F" w:rsidRPr="00FA12B5" w:rsidRDefault="00DF1E8F">
      <w:pPr>
        <w:ind w:left="1276" w:hanging="1276"/>
        <w:rPr>
          <w:rFonts w:ascii="Times New Roman" w:hAnsi="Times New Roman"/>
          <w:sz w:val="24"/>
          <w:szCs w:val="24"/>
        </w:rPr>
      </w:pPr>
      <w:r w:rsidRPr="00FA12B5">
        <w:rPr>
          <w:rFonts w:ascii="Times New Roman" w:hAnsi="Times New Roman"/>
          <w:sz w:val="24"/>
          <w:szCs w:val="24"/>
        </w:rPr>
        <w:t>Annex V</w:t>
      </w:r>
      <w:r w:rsidR="0090025C" w:rsidRPr="00FA12B5">
        <w:rPr>
          <w:rFonts w:ascii="Times New Roman" w:hAnsi="Times New Roman"/>
          <w:sz w:val="24"/>
          <w:szCs w:val="24"/>
        </w:rPr>
        <w:t xml:space="preserve">   </w:t>
      </w:r>
      <w:r w:rsidR="0090025C" w:rsidRPr="00FA12B5">
        <w:rPr>
          <w:rFonts w:ascii="Times New Roman" w:hAnsi="Times New Roman"/>
          <w:sz w:val="24"/>
          <w:szCs w:val="24"/>
        </w:rPr>
        <w:tab/>
      </w:r>
      <w:r w:rsidRPr="00FA12B5">
        <w:rPr>
          <w:rFonts w:ascii="Times New Roman" w:hAnsi="Times New Roman"/>
          <w:sz w:val="24"/>
          <w:szCs w:val="24"/>
        </w:rPr>
        <w:t>Mandate[s] provided to the coordinato</w:t>
      </w:r>
      <w:r w:rsidR="0090025C" w:rsidRPr="00FA12B5">
        <w:rPr>
          <w:rFonts w:ascii="Times New Roman" w:hAnsi="Times New Roman"/>
          <w:sz w:val="24"/>
          <w:szCs w:val="24"/>
        </w:rPr>
        <w:t xml:space="preserve">r by the other </w:t>
      </w:r>
      <w:proofErr w:type="gramStart"/>
      <w:r w:rsidR="0090025C" w:rsidRPr="00FA12B5">
        <w:rPr>
          <w:rFonts w:ascii="Times New Roman" w:hAnsi="Times New Roman"/>
          <w:sz w:val="24"/>
          <w:szCs w:val="24"/>
        </w:rPr>
        <w:t>beneficiary[</w:t>
      </w:r>
      <w:proofErr w:type="spellStart"/>
      <w:proofErr w:type="gramEnd"/>
      <w:r w:rsidR="0090025C" w:rsidRPr="00FA12B5">
        <w:rPr>
          <w:rFonts w:ascii="Times New Roman" w:hAnsi="Times New Roman"/>
          <w:sz w:val="24"/>
          <w:szCs w:val="24"/>
        </w:rPr>
        <w:t>ies</w:t>
      </w:r>
      <w:proofErr w:type="spellEnd"/>
      <w:r w:rsidR="0090025C" w:rsidRPr="00FA12B5">
        <w:rPr>
          <w:rFonts w:ascii="Times New Roman" w:hAnsi="Times New Roman"/>
          <w:sz w:val="24"/>
          <w:szCs w:val="24"/>
        </w:rPr>
        <w:t>]</w:t>
      </w:r>
    </w:p>
    <w:p w14:paraId="67F0B9B3" w14:textId="5122ABFB" w:rsidR="00305F68" w:rsidRPr="00FA12B5" w:rsidRDefault="00305F68">
      <w:pPr>
        <w:ind w:left="1276" w:hanging="1276"/>
        <w:rPr>
          <w:rFonts w:ascii="Times New Roman" w:hAnsi="Times New Roman"/>
          <w:sz w:val="24"/>
          <w:szCs w:val="24"/>
        </w:rPr>
      </w:pPr>
      <w:r w:rsidRPr="00FA12B5">
        <w:rPr>
          <w:rFonts w:ascii="Times New Roman" w:hAnsi="Times New Roman"/>
          <w:sz w:val="24"/>
          <w:szCs w:val="24"/>
        </w:rPr>
        <w:t>Annex VI</w:t>
      </w:r>
      <w:r w:rsidRPr="00FA12B5">
        <w:rPr>
          <w:rFonts w:ascii="Times New Roman" w:hAnsi="Times New Roman"/>
          <w:sz w:val="24"/>
          <w:szCs w:val="24"/>
        </w:rPr>
        <w:tab/>
      </w:r>
      <w:r w:rsidR="00613975" w:rsidRPr="00FA12B5">
        <w:rPr>
          <w:rFonts w:ascii="Times New Roman" w:hAnsi="Times New Roman"/>
          <w:sz w:val="24"/>
          <w:szCs w:val="24"/>
        </w:rPr>
        <w:t xml:space="preserve">Templates for agreements to be used between beneficiaries and participants </w:t>
      </w:r>
      <w:r w:rsidR="00613975" w:rsidRPr="00FA12B5">
        <w:rPr>
          <w:rFonts w:ascii="Times New Roman" w:hAnsi="Times New Roman"/>
          <w:i/>
          <w:sz w:val="24"/>
          <w:szCs w:val="24"/>
        </w:rPr>
        <w:t>[applicable only to Key Action 1]</w:t>
      </w:r>
      <w:r w:rsidR="00613975" w:rsidRPr="00FA12B5">
        <w:rPr>
          <w:rFonts w:ascii="Times New Roman" w:hAnsi="Times New Roman"/>
          <w:sz w:val="24"/>
          <w:szCs w:val="24"/>
        </w:rPr>
        <w:t xml:space="preserve"> </w:t>
      </w:r>
    </w:p>
    <w:p w14:paraId="67F0B9B5" w14:textId="5AF26080" w:rsidR="0095348A" w:rsidRPr="00FA12B5" w:rsidRDefault="0095348A">
      <w:pPr>
        <w:jc w:val="both"/>
        <w:rPr>
          <w:rFonts w:ascii="Times New Roman" w:hAnsi="Times New Roman"/>
          <w:sz w:val="24"/>
          <w:szCs w:val="24"/>
        </w:rPr>
      </w:pPr>
      <w:proofErr w:type="gramStart"/>
      <w:r w:rsidRPr="00FA12B5">
        <w:rPr>
          <w:rFonts w:ascii="Times New Roman" w:hAnsi="Times New Roman"/>
          <w:sz w:val="24"/>
          <w:szCs w:val="24"/>
        </w:rPr>
        <w:lastRenderedPageBreak/>
        <w:t>which</w:t>
      </w:r>
      <w:proofErr w:type="gramEnd"/>
      <w:r w:rsidRPr="00FA12B5">
        <w:rPr>
          <w:rFonts w:ascii="Times New Roman" w:hAnsi="Times New Roman"/>
          <w:sz w:val="24"/>
          <w:szCs w:val="24"/>
        </w:rPr>
        <w:t xml:space="preserve"> form an integral part of th</w:t>
      </w:r>
      <w:r w:rsidR="00AD48E1" w:rsidRPr="00FA12B5">
        <w:rPr>
          <w:rFonts w:ascii="Times New Roman" w:hAnsi="Times New Roman"/>
          <w:sz w:val="24"/>
          <w:szCs w:val="24"/>
        </w:rPr>
        <w:t>e</w:t>
      </w:r>
      <w:r w:rsidRPr="00FA12B5">
        <w:rPr>
          <w:rFonts w:ascii="Times New Roman" w:hAnsi="Times New Roman"/>
          <w:sz w:val="24"/>
          <w:szCs w:val="24"/>
        </w:rPr>
        <w:t xml:space="preserve"> Agreement</w:t>
      </w:r>
      <w:r w:rsidR="00AD48E1" w:rsidRPr="00FA12B5">
        <w:rPr>
          <w:rFonts w:ascii="Times New Roman" w:hAnsi="Times New Roman"/>
          <w:sz w:val="24"/>
          <w:szCs w:val="24"/>
        </w:rPr>
        <w:t>.</w:t>
      </w:r>
    </w:p>
    <w:p w14:paraId="3859E103" w14:textId="76B0FCF0" w:rsidR="00AD48E1" w:rsidRPr="00FA12B5" w:rsidRDefault="00AD48E1" w:rsidP="00AD48E1">
      <w:pPr>
        <w:suppressAutoHyphens w:val="0"/>
        <w:spacing w:before="100" w:beforeAutospacing="1" w:after="100" w:afterAutospacing="1" w:line="240" w:lineRule="auto"/>
        <w:jc w:val="both"/>
        <w:rPr>
          <w:rFonts w:ascii="Times New Roman" w:eastAsia="Times New Roman" w:hAnsi="Times New Roman"/>
          <w:sz w:val="24"/>
          <w:szCs w:val="24"/>
          <w:lang w:eastAsia="en-GB"/>
        </w:rPr>
      </w:pPr>
      <w:r w:rsidRPr="00FA12B5">
        <w:rPr>
          <w:rFonts w:ascii="Times New Roman" w:eastAsia="Times New Roman" w:hAnsi="Times New Roman"/>
          <w:sz w:val="24"/>
          <w:szCs w:val="24"/>
          <w:lang w:eastAsia="en-GB"/>
        </w:rPr>
        <w:t xml:space="preserve"> The provisions in the Special Conditions of the Agreement take precedence over its Annexes.</w:t>
      </w:r>
    </w:p>
    <w:p w14:paraId="67F0B9B8" w14:textId="1287A584" w:rsidR="003F692F" w:rsidRPr="00FA12B5" w:rsidRDefault="00AD48E1" w:rsidP="003F692F">
      <w:pPr>
        <w:jc w:val="both"/>
        <w:rPr>
          <w:rFonts w:ascii="Times New Roman" w:hAnsi="Times New Roman"/>
          <w:sz w:val="24"/>
          <w:szCs w:val="24"/>
        </w:rPr>
      </w:pPr>
      <w:r w:rsidRPr="00FA12B5">
        <w:rPr>
          <w:rFonts w:ascii="Times New Roman" w:eastAsia="Times New Roman" w:hAnsi="Times New Roman"/>
          <w:sz w:val="24"/>
          <w:szCs w:val="24"/>
          <w:lang w:eastAsia="en-GB"/>
        </w:rPr>
        <w:t xml:space="preserve">The provisions in Annex I ‘General Conditions’ take precedence over </w:t>
      </w:r>
      <w:r w:rsidR="000D5A71" w:rsidRPr="00FA12B5">
        <w:rPr>
          <w:rFonts w:ascii="Times New Roman" w:eastAsia="Times New Roman" w:hAnsi="Times New Roman"/>
          <w:sz w:val="24"/>
          <w:szCs w:val="24"/>
          <w:lang w:eastAsia="en-GB"/>
        </w:rPr>
        <w:t>those in</w:t>
      </w:r>
      <w:r w:rsidRPr="00FA12B5">
        <w:rPr>
          <w:rFonts w:ascii="Times New Roman" w:eastAsia="Times New Roman" w:hAnsi="Times New Roman"/>
          <w:sz w:val="24"/>
          <w:szCs w:val="24"/>
          <w:lang w:eastAsia="en-GB"/>
        </w:rPr>
        <w:t xml:space="preserve"> other Annexes.</w:t>
      </w:r>
      <w:r w:rsidR="000D5A71" w:rsidRPr="00FA12B5">
        <w:rPr>
          <w:rFonts w:ascii="Times New Roman" w:eastAsia="Times New Roman" w:hAnsi="Times New Roman"/>
          <w:sz w:val="24"/>
          <w:szCs w:val="24"/>
          <w:lang w:eastAsia="en-GB"/>
        </w:rPr>
        <w:t xml:space="preserve"> </w:t>
      </w:r>
      <w:r w:rsidR="003F692F" w:rsidRPr="00FA12B5">
        <w:rPr>
          <w:rFonts w:ascii="Times New Roman" w:hAnsi="Times New Roman"/>
          <w:sz w:val="24"/>
          <w:szCs w:val="24"/>
        </w:rPr>
        <w:t xml:space="preserve">The </w:t>
      </w:r>
      <w:r w:rsidRPr="00FA12B5">
        <w:rPr>
          <w:rFonts w:ascii="Times New Roman" w:hAnsi="Times New Roman"/>
          <w:sz w:val="24"/>
          <w:szCs w:val="24"/>
        </w:rPr>
        <w:t>provisions</w:t>
      </w:r>
      <w:r w:rsidR="003F692F" w:rsidRPr="00FA12B5">
        <w:rPr>
          <w:rFonts w:ascii="Times New Roman" w:hAnsi="Times New Roman"/>
          <w:sz w:val="24"/>
          <w:szCs w:val="24"/>
        </w:rPr>
        <w:t xml:space="preserve"> in Annex </w:t>
      </w:r>
      <w:r w:rsidR="00613975" w:rsidRPr="00FA12B5">
        <w:rPr>
          <w:rFonts w:ascii="Times New Roman" w:hAnsi="Times New Roman"/>
          <w:sz w:val="24"/>
          <w:szCs w:val="24"/>
        </w:rPr>
        <w:t>III</w:t>
      </w:r>
      <w:r w:rsidR="003F692F" w:rsidRPr="00FA12B5">
        <w:rPr>
          <w:rFonts w:ascii="Times New Roman" w:hAnsi="Times New Roman"/>
          <w:sz w:val="24"/>
          <w:szCs w:val="24"/>
        </w:rPr>
        <w:t xml:space="preserve"> take precedence over those in the other Annexes</w:t>
      </w:r>
      <w:r w:rsidRPr="00FA12B5">
        <w:rPr>
          <w:rFonts w:ascii="Times New Roman" w:hAnsi="Times New Roman"/>
          <w:sz w:val="24"/>
          <w:szCs w:val="24"/>
        </w:rPr>
        <w:t>, except Annex I</w:t>
      </w:r>
      <w:r w:rsidR="003F692F" w:rsidRPr="00FA12B5">
        <w:rPr>
          <w:rFonts w:ascii="Times New Roman" w:hAnsi="Times New Roman"/>
          <w:sz w:val="24"/>
          <w:szCs w:val="24"/>
        </w:rPr>
        <w:t xml:space="preserve">. </w:t>
      </w:r>
    </w:p>
    <w:p w14:paraId="6961DF66" w14:textId="40F451D7" w:rsidR="0096695B" w:rsidRPr="00FA12B5" w:rsidRDefault="004E3B8F" w:rsidP="0096695B">
      <w:pPr>
        <w:jc w:val="both"/>
        <w:rPr>
          <w:rFonts w:ascii="Times New Roman" w:hAnsi="Times New Roman"/>
          <w:sz w:val="24"/>
          <w:szCs w:val="24"/>
        </w:rPr>
      </w:pPr>
      <w:r w:rsidRPr="00FA12B5">
        <w:rPr>
          <w:rFonts w:ascii="Times New Roman" w:hAnsi="Times New Roman"/>
          <w:sz w:val="24"/>
          <w:szCs w:val="24"/>
        </w:rPr>
        <w:t>Within Annex II, the part on t</w:t>
      </w:r>
      <w:r w:rsidR="0096695B" w:rsidRPr="00FA12B5">
        <w:rPr>
          <w:rFonts w:ascii="Times New Roman" w:hAnsi="Times New Roman"/>
          <w:sz w:val="24"/>
          <w:szCs w:val="24"/>
        </w:rPr>
        <w:t xml:space="preserve">he </w:t>
      </w:r>
      <w:proofErr w:type="gramStart"/>
      <w:r w:rsidR="0096695B" w:rsidRPr="00FA12B5">
        <w:rPr>
          <w:rFonts w:ascii="Times New Roman" w:hAnsi="Times New Roman"/>
          <w:sz w:val="24"/>
          <w:szCs w:val="24"/>
        </w:rPr>
        <w:t>Estimated</w:t>
      </w:r>
      <w:proofErr w:type="gramEnd"/>
      <w:r w:rsidR="0096695B" w:rsidRPr="00FA12B5">
        <w:rPr>
          <w:rFonts w:ascii="Times New Roman" w:hAnsi="Times New Roman"/>
          <w:sz w:val="24"/>
          <w:szCs w:val="24"/>
        </w:rPr>
        <w:t xml:space="preserve"> budget take</w:t>
      </w:r>
      <w:r w:rsidRPr="00FA12B5">
        <w:rPr>
          <w:rFonts w:ascii="Times New Roman" w:hAnsi="Times New Roman"/>
          <w:sz w:val="24"/>
          <w:szCs w:val="24"/>
        </w:rPr>
        <w:t>s</w:t>
      </w:r>
      <w:r w:rsidR="0096695B" w:rsidRPr="00FA12B5">
        <w:rPr>
          <w:rFonts w:ascii="Times New Roman" w:hAnsi="Times New Roman"/>
          <w:sz w:val="24"/>
          <w:szCs w:val="24"/>
        </w:rPr>
        <w:t xml:space="preserve"> precedence over the</w:t>
      </w:r>
      <w:r w:rsidRPr="00FA12B5">
        <w:rPr>
          <w:rFonts w:ascii="Times New Roman" w:hAnsi="Times New Roman"/>
          <w:sz w:val="24"/>
          <w:szCs w:val="24"/>
        </w:rPr>
        <w:t xml:space="preserve"> part on the </w:t>
      </w:r>
      <w:r w:rsidR="0096695B" w:rsidRPr="00FA12B5">
        <w:rPr>
          <w:rFonts w:ascii="Times New Roman" w:hAnsi="Times New Roman"/>
          <w:sz w:val="24"/>
          <w:szCs w:val="24"/>
        </w:rPr>
        <w:t>Description of the project.</w:t>
      </w:r>
    </w:p>
    <w:p w14:paraId="0396FD55" w14:textId="77777777" w:rsidR="001B44B2" w:rsidRPr="00FA12B5" w:rsidRDefault="001B44B2" w:rsidP="0096695B">
      <w:pPr>
        <w:jc w:val="both"/>
        <w:rPr>
          <w:rFonts w:ascii="Times New Roman" w:hAnsi="Times New Roman"/>
          <w:sz w:val="24"/>
          <w:szCs w:val="24"/>
          <w:highlight w:val="yellow"/>
        </w:rPr>
        <w:sectPr w:rsidR="001B44B2" w:rsidRPr="00FA12B5" w:rsidSect="0006387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pPr>
    </w:p>
    <w:p w14:paraId="61AF64FD" w14:textId="79E6B2FB" w:rsidR="00EA56FD" w:rsidRPr="00FA12B5" w:rsidRDefault="00EA56FD" w:rsidP="00457D33">
      <w:pPr>
        <w:suppressAutoHyphens w:val="0"/>
        <w:spacing w:after="0" w:line="240" w:lineRule="auto"/>
        <w:jc w:val="center"/>
        <w:rPr>
          <w:rFonts w:ascii="Times New Roman" w:hAnsi="Times New Roman"/>
          <w:b/>
          <w:sz w:val="24"/>
          <w:szCs w:val="24"/>
        </w:rPr>
      </w:pPr>
      <w:r w:rsidRPr="00FA12B5">
        <w:rPr>
          <w:rFonts w:ascii="Times New Roman" w:hAnsi="Times New Roman"/>
          <w:b/>
          <w:sz w:val="24"/>
          <w:szCs w:val="24"/>
        </w:rPr>
        <w:lastRenderedPageBreak/>
        <w:t>SPECIAL CONDITIONS</w:t>
      </w:r>
    </w:p>
    <w:sdt>
      <w:sdtPr>
        <w:rPr>
          <w:rFonts w:ascii="Calibri" w:eastAsia="Calibri" w:hAnsi="Calibri"/>
          <w:b w:val="0"/>
          <w:sz w:val="22"/>
          <w:szCs w:val="24"/>
          <w:lang w:eastAsia="ar-SA"/>
        </w:rPr>
        <w:id w:val="-1491706944"/>
        <w:docPartObj>
          <w:docPartGallery w:val="Table of Contents"/>
          <w:docPartUnique/>
        </w:docPartObj>
      </w:sdtPr>
      <w:sdtEndPr>
        <w:rPr>
          <w:bCs/>
          <w:noProof/>
          <w:szCs w:val="22"/>
        </w:rPr>
      </w:sdtEndPr>
      <w:sdtContent>
        <w:p w14:paraId="5561225E" w14:textId="230D6294" w:rsidR="00EA56FD" w:rsidRPr="00FA12B5" w:rsidRDefault="00EA56FD">
          <w:pPr>
            <w:pStyle w:val="TOCHeading"/>
            <w:rPr>
              <w:szCs w:val="24"/>
            </w:rPr>
          </w:pPr>
          <w:r w:rsidRPr="00FA12B5">
            <w:rPr>
              <w:szCs w:val="24"/>
            </w:rPr>
            <w:t>Table of Contents</w:t>
          </w:r>
        </w:p>
        <w:p w14:paraId="66E2B2D2" w14:textId="77777777" w:rsidR="00EA56FD" w:rsidRPr="00FA12B5" w:rsidRDefault="00EA56FD">
          <w:pPr>
            <w:pStyle w:val="TOC1"/>
            <w:tabs>
              <w:tab w:val="right" w:leader="dot" w:pos="9016"/>
            </w:tabs>
            <w:rPr>
              <w:rFonts w:ascii="Times New Roman" w:hAnsi="Times New Roman"/>
              <w:noProof/>
              <w:sz w:val="24"/>
              <w:szCs w:val="24"/>
            </w:rPr>
          </w:pPr>
          <w:r w:rsidRPr="00FA12B5">
            <w:rPr>
              <w:rFonts w:ascii="Times New Roman" w:hAnsi="Times New Roman"/>
              <w:sz w:val="24"/>
              <w:szCs w:val="24"/>
            </w:rPr>
            <w:fldChar w:fldCharType="begin"/>
          </w:r>
          <w:r w:rsidRPr="00FA12B5">
            <w:rPr>
              <w:rFonts w:ascii="Times New Roman" w:hAnsi="Times New Roman"/>
              <w:sz w:val="24"/>
              <w:szCs w:val="24"/>
            </w:rPr>
            <w:instrText xml:space="preserve"> TOC \o "1-3" \h \z \u </w:instrText>
          </w:r>
          <w:r w:rsidRPr="00FA12B5">
            <w:rPr>
              <w:rFonts w:ascii="Times New Roman" w:hAnsi="Times New Roman"/>
              <w:sz w:val="24"/>
              <w:szCs w:val="24"/>
            </w:rPr>
            <w:fldChar w:fldCharType="separate"/>
          </w:r>
          <w:hyperlink w:anchor="_Toc472514492" w:history="1">
            <w:r w:rsidRPr="00FA12B5">
              <w:rPr>
                <w:rStyle w:val="Hyperlink"/>
                <w:rFonts w:ascii="Times New Roman" w:hAnsi="Times New Roman"/>
                <w:noProof/>
                <w:sz w:val="24"/>
                <w:szCs w:val="24"/>
              </w:rPr>
              <w:t>ARTICLE I.1 – SUBJECT MATTER OF THE AGREEMENT</w:t>
            </w:r>
            <w:r w:rsidRPr="00FA12B5">
              <w:rPr>
                <w:rFonts w:ascii="Times New Roman" w:hAnsi="Times New Roman"/>
                <w:noProof/>
                <w:webHidden/>
                <w:sz w:val="24"/>
                <w:szCs w:val="24"/>
              </w:rPr>
              <w:tab/>
            </w:r>
            <w:r w:rsidRPr="00FA12B5">
              <w:rPr>
                <w:rFonts w:ascii="Times New Roman" w:hAnsi="Times New Roman"/>
                <w:noProof/>
                <w:webHidden/>
                <w:sz w:val="24"/>
                <w:szCs w:val="24"/>
              </w:rPr>
              <w:fldChar w:fldCharType="begin"/>
            </w:r>
            <w:r w:rsidRPr="00FA12B5">
              <w:rPr>
                <w:rFonts w:ascii="Times New Roman" w:hAnsi="Times New Roman"/>
                <w:noProof/>
                <w:webHidden/>
                <w:sz w:val="24"/>
                <w:szCs w:val="24"/>
              </w:rPr>
              <w:instrText xml:space="preserve"> PAGEREF _Toc472514492 \h </w:instrText>
            </w:r>
            <w:r w:rsidRPr="00FA12B5">
              <w:rPr>
                <w:rFonts w:ascii="Times New Roman" w:hAnsi="Times New Roman"/>
                <w:noProof/>
                <w:webHidden/>
                <w:sz w:val="24"/>
                <w:szCs w:val="24"/>
              </w:rPr>
            </w:r>
            <w:r w:rsidRPr="00FA12B5">
              <w:rPr>
                <w:rFonts w:ascii="Times New Roman" w:hAnsi="Times New Roman"/>
                <w:noProof/>
                <w:webHidden/>
                <w:sz w:val="24"/>
                <w:szCs w:val="24"/>
              </w:rPr>
              <w:fldChar w:fldCharType="separate"/>
            </w:r>
            <w:r w:rsidR="00E726EC">
              <w:rPr>
                <w:rFonts w:ascii="Times New Roman" w:hAnsi="Times New Roman"/>
                <w:noProof/>
                <w:webHidden/>
                <w:sz w:val="24"/>
                <w:szCs w:val="24"/>
              </w:rPr>
              <w:t>3</w:t>
            </w:r>
            <w:r w:rsidRPr="00FA12B5">
              <w:rPr>
                <w:rFonts w:ascii="Times New Roman" w:hAnsi="Times New Roman"/>
                <w:noProof/>
                <w:webHidden/>
                <w:sz w:val="24"/>
                <w:szCs w:val="24"/>
              </w:rPr>
              <w:fldChar w:fldCharType="end"/>
            </w:r>
          </w:hyperlink>
        </w:p>
        <w:p w14:paraId="21F309FE" w14:textId="77777777" w:rsidR="00EA56FD" w:rsidRPr="00FA12B5" w:rsidRDefault="00063878">
          <w:pPr>
            <w:pStyle w:val="TOC1"/>
            <w:tabs>
              <w:tab w:val="right" w:leader="dot" w:pos="9016"/>
            </w:tabs>
            <w:rPr>
              <w:rFonts w:ascii="Times New Roman" w:hAnsi="Times New Roman"/>
              <w:noProof/>
              <w:sz w:val="24"/>
              <w:szCs w:val="24"/>
            </w:rPr>
          </w:pPr>
          <w:hyperlink w:anchor="_Toc472514493" w:history="1">
            <w:r w:rsidR="00EA56FD" w:rsidRPr="00FA12B5">
              <w:rPr>
                <w:rStyle w:val="Hyperlink"/>
                <w:rFonts w:ascii="Times New Roman" w:hAnsi="Times New Roman"/>
                <w:noProof/>
                <w:sz w:val="24"/>
                <w:szCs w:val="24"/>
              </w:rPr>
              <w:t>ARTICLE I.2 – ENTRY INTO FORCE AND IMPLEMENTATION PERIOD OF THE AGREEMENT</w:t>
            </w:r>
            <w:r w:rsidR="00EA56FD" w:rsidRPr="00FA12B5">
              <w:rPr>
                <w:rFonts w:ascii="Times New Roman" w:hAnsi="Times New Roman"/>
                <w:noProof/>
                <w:webHidden/>
                <w:sz w:val="24"/>
                <w:szCs w:val="24"/>
              </w:rPr>
              <w:tab/>
            </w:r>
            <w:r w:rsidR="00EA56FD" w:rsidRPr="00FA12B5">
              <w:rPr>
                <w:rFonts w:ascii="Times New Roman" w:hAnsi="Times New Roman"/>
                <w:noProof/>
                <w:webHidden/>
                <w:sz w:val="24"/>
                <w:szCs w:val="24"/>
              </w:rPr>
              <w:fldChar w:fldCharType="begin"/>
            </w:r>
            <w:r w:rsidR="00EA56FD" w:rsidRPr="00FA12B5">
              <w:rPr>
                <w:rFonts w:ascii="Times New Roman" w:hAnsi="Times New Roman"/>
                <w:noProof/>
                <w:webHidden/>
                <w:sz w:val="24"/>
                <w:szCs w:val="24"/>
              </w:rPr>
              <w:instrText xml:space="preserve"> PAGEREF _Toc472514493 \h </w:instrText>
            </w:r>
            <w:r w:rsidR="00EA56FD" w:rsidRPr="00FA12B5">
              <w:rPr>
                <w:rFonts w:ascii="Times New Roman" w:hAnsi="Times New Roman"/>
                <w:noProof/>
                <w:webHidden/>
                <w:sz w:val="24"/>
                <w:szCs w:val="24"/>
              </w:rPr>
            </w:r>
            <w:r w:rsidR="00EA56FD" w:rsidRPr="00FA12B5">
              <w:rPr>
                <w:rFonts w:ascii="Times New Roman" w:hAnsi="Times New Roman"/>
                <w:noProof/>
                <w:webHidden/>
                <w:sz w:val="24"/>
                <w:szCs w:val="24"/>
              </w:rPr>
              <w:fldChar w:fldCharType="separate"/>
            </w:r>
            <w:r w:rsidR="00E726EC">
              <w:rPr>
                <w:rFonts w:ascii="Times New Roman" w:hAnsi="Times New Roman"/>
                <w:noProof/>
                <w:webHidden/>
                <w:sz w:val="24"/>
                <w:szCs w:val="24"/>
              </w:rPr>
              <w:t>3</w:t>
            </w:r>
            <w:r w:rsidR="00EA56FD" w:rsidRPr="00FA12B5">
              <w:rPr>
                <w:rFonts w:ascii="Times New Roman" w:hAnsi="Times New Roman"/>
                <w:noProof/>
                <w:webHidden/>
                <w:sz w:val="24"/>
                <w:szCs w:val="24"/>
              </w:rPr>
              <w:fldChar w:fldCharType="end"/>
            </w:r>
          </w:hyperlink>
        </w:p>
        <w:p w14:paraId="03D317BD" w14:textId="77777777" w:rsidR="00EA56FD" w:rsidRPr="00FA12B5" w:rsidRDefault="00063878">
          <w:pPr>
            <w:pStyle w:val="TOC1"/>
            <w:tabs>
              <w:tab w:val="right" w:leader="dot" w:pos="9016"/>
            </w:tabs>
            <w:rPr>
              <w:rFonts w:ascii="Times New Roman" w:hAnsi="Times New Roman"/>
              <w:noProof/>
              <w:sz w:val="24"/>
              <w:szCs w:val="24"/>
            </w:rPr>
          </w:pPr>
          <w:hyperlink w:anchor="_Toc472514494" w:history="1">
            <w:r w:rsidR="00EA56FD" w:rsidRPr="00FA12B5">
              <w:rPr>
                <w:rStyle w:val="Hyperlink"/>
                <w:rFonts w:ascii="Times New Roman" w:hAnsi="Times New Roman"/>
                <w:noProof/>
                <w:sz w:val="24"/>
                <w:szCs w:val="24"/>
              </w:rPr>
              <w:t>ARTICLE I.3 – MAXIMUM AMOUNT AND FORM OF THE GRANT</w:t>
            </w:r>
            <w:r w:rsidR="00EA56FD" w:rsidRPr="00FA12B5">
              <w:rPr>
                <w:rFonts w:ascii="Times New Roman" w:hAnsi="Times New Roman"/>
                <w:noProof/>
                <w:webHidden/>
                <w:sz w:val="24"/>
                <w:szCs w:val="24"/>
              </w:rPr>
              <w:tab/>
            </w:r>
            <w:r w:rsidR="00EA56FD" w:rsidRPr="00FA12B5">
              <w:rPr>
                <w:rFonts w:ascii="Times New Roman" w:hAnsi="Times New Roman"/>
                <w:noProof/>
                <w:webHidden/>
                <w:sz w:val="24"/>
                <w:szCs w:val="24"/>
              </w:rPr>
              <w:fldChar w:fldCharType="begin"/>
            </w:r>
            <w:r w:rsidR="00EA56FD" w:rsidRPr="00FA12B5">
              <w:rPr>
                <w:rFonts w:ascii="Times New Roman" w:hAnsi="Times New Roman"/>
                <w:noProof/>
                <w:webHidden/>
                <w:sz w:val="24"/>
                <w:szCs w:val="24"/>
              </w:rPr>
              <w:instrText xml:space="preserve"> PAGEREF _Toc472514494 \h </w:instrText>
            </w:r>
            <w:r w:rsidR="00EA56FD" w:rsidRPr="00FA12B5">
              <w:rPr>
                <w:rFonts w:ascii="Times New Roman" w:hAnsi="Times New Roman"/>
                <w:noProof/>
                <w:webHidden/>
                <w:sz w:val="24"/>
                <w:szCs w:val="24"/>
              </w:rPr>
            </w:r>
            <w:r w:rsidR="00EA56FD" w:rsidRPr="00FA12B5">
              <w:rPr>
                <w:rFonts w:ascii="Times New Roman" w:hAnsi="Times New Roman"/>
                <w:noProof/>
                <w:webHidden/>
                <w:sz w:val="24"/>
                <w:szCs w:val="24"/>
              </w:rPr>
              <w:fldChar w:fldCharType="separate"/>
            </w:r>
            <w:r w:rsidR="00E726EC">
              <w:rPr>
                <w:rFonts w:ascii="Times New Roman" w:hAnsi="Times New Roman"/>
                <w:noProof/>
                <w:webHidden/>
                <w:sz w:val="24"/>
                <w:szCs w:val="24"/>
              </w:rPr>
              <w:t>3</w:t>
            </w:r>
            <w:r w:rsidR="00EA56FD" w:rsidRPr="00FA12B5">
              <w:rPr>
                <w:rFonts w:ascii="Times New Roman" w:hAnsi="Times New Roman"/>
                <w:noProof/>
                <w:webHidden/>
                <w:sz w:val="24"/>
                <w:szCs w:val="24"/>
              </w:rPr>
              <w:fldChar w:fldCharType="end"/>
            </w:r>
          </w:hyperlink>
        </w:p>
        <w:p w14:paraId="5442658E" w14:textId="77777777" w:rsidR="00EA56FD" w:rsidRPr="00FA12B5" w:rsidRDefault="00063878">
          <w:pPr>
            <w:pStyle w:val="TOC1"/>
            <w:tabs>
              <w:tab w:val="right" w:leader="dot" w:pos="9016"/>
            </w:tabs>
            <w:rPr>
              <w:rFonts w:ascii="Times New Roman" w:hAnsi="Times New Roman"/>
              <w:noProof/>
              <w:sz w:val="24"/>
              <w:szCs w:val="24"/>
            </w:rPr>
          </w:pPr>
          <w:hyperlink w:anchor="_Toc472514495" w:history="1">
            <w:r w:rsidR="00EA56FD" w:rsidRPr="00FA12B5">
              <w:rPr>
                <w:rStyle w:val="Hyperlink"/>
                <w:rFonts w:ascii="Times New Roman" w:hAnsi="Times New Roman"/>
                <w:noProof/>
                <w:sz w:val="24"/>
                <w:szCs w:val="24"/>
              </w:rPr>
              <w:t>ARTICLE I.4 – REPORTING AND PAYMENT ARRANGEMENTS</w:t>
            </w:r>
            <w:r w:rsidR="00EA56FD" w:rsidRPr="00FA12B5">
              <w:rPr>
                <w:rFonts w:ascii="Times New Roman" w:hAnsi="Times New Roman"/>
                <w:noProof/>
                <w:webHidden/>
                <w:sz w:val="24"/>
                <w:szCs w:val="24"/>
              </w:rPr>
              <w:tab/>
            </w:r>
            <w:r w:rsidR="00EA56FD" w:rsidRPr="00FA12B5">
              <w:rPr>
                <w:rFonts w:ascii="Times New Roman" w:hAnsi="Times New Roman"/>
                <w:noProof/>
                <w:webHidden/>
                <w:sz w:val="24"/>
                <w:szCs w:val="24"/>
              </w:rPr>
              <w:fldChar w:fldCharType="begin"/>
            </w:r>
            <w:r w:rsidR="00EA56FD" w:rsidRPr="00FA12B5">
              <w:rPr>
                <w:rFonts w:ascii="Times New Roman" w:hAnsi="Times New Roman"/>
                <w:noProof/>
                <w:webHidden/>
                <w:sz w:val="24"/>
                <w:szCs w:val="24"/>
              </w:rPr>
              <w:instrText xml:space="preserve"> PAGEREF _Toc472514495 \h </w:instrText>
            </w:r>
            <w:r w:rsidR="00EA56FD" w:rsidRPr="00FA12B5">
              <w:rPr>
                <w:rFonts w:ascii="Times New Roman" w:hAnsi="Times New Roman"/>
                <w:noProof/>
                <w:webHidden/>
                <w:sz w:val="24"/>
                <w:szCs w:val="24"/>
              </w:rPr>
            </w:r>
            <w:r w:rsidR="00EA56FD" w:rsidRPr="00FA12B5">
              <w:rPr>
                <w:rFonts w:ascii="Times New Roman" w:hAnsi="Times New Roman"/>
                <w:noProof/>
                <w:webHidden/>
                <w:sz w:val="24"/>
                <w:szCs w:val="24"/>
              </w:rPr>
              <w:fldChar w:fldCharType="separate"/>
            </w:r>
            <w:r w:rsidR="00E726EC">
              <w:rPr>
                <w:rFonts w:ascii="Times New Roman" w:hAnsi="Times New Roman"/>
                <w:noProof/>
                <w:webHidden/>
                <w:sz w:val="24"/>
                <w:szCs w:val="24"/>
              </w:rPr>
              <w:t>7</w:t>
            </w:r>
            <w:r w:rsidR="00EA56FD" w:rsidRPr="00FA12B5">
              <w:rPr>
                <w:rFonts w:ascii="Times New Roman" w:hAnsi="Times New Roman"/>
                <w:noProof/>
                <w:webHidden/>
                <w:sz w:val="24"/>
                <w:szCs w:val="24"/>
              </w:rPr>
              <w:fldChar w:fldCharType="end"/>
            </w:r>
          </w:hyperlink>
        </w:p>
        <w:p w14:paraId="123EE5C2" w14:textId="77777777" w:rsidR="00EA56FD" w:rsidRPr="00FA12B5" w:rsidRDefault="00063878">
          <w:pPr>
            <w:pStyle w:val="TOC2"/>
            <w:tabs>
              <w:tab w:val="left" w:pos="1100"/>
              <w:tab w:val="right" w:leader="dot" w:pos="9016"/>
            </w:tabs>
            <w:rPr>
              <w:rFonts w:ascii="Times New Roman" w:hAnsi="Times New Roman"/>
              <w:noProof/>
              <w:sz w:val="24"/>
              <w:szCs w:val="24"/>
            </w:rPr>
          </w:pPr>
          <w:hyperlink w:anchor="_Toc472514496" w:history="1">
            <w:r w:rsidR="00EA56FD" w:rsidRPr="00FA12B5">
              <w:rPr>
                <w:rStyle w:val="Hyperlink"/>
                <w:rFonts w:ascii="Times New Roman" w:hAnsi="Times New Roman"/>
                <w:noProof/>
                <w:sz w:val="24"/>
                <w:szCs w:val="24"/>
              </w:rPr>
              <w:t>I.4.1</w:t>
            </w:r>
            <w:r w:rsidR="00EA56FD" w:rsidRPr="00FA12B5">
              <w:rPr>
                <w:rFonts w:ascii="Times New Roman" w:hAnsi="Times New Roman"/>
                <w:noProof/>
                <w:sz w:val="24"/>
                <w:szCs w:val="24"/>
              </w:rPr>
              <w:tab/>
            </w:r>
            <w:r w:rsidR="00EA56FD" w:rsidRPr="00FA12B5">
              <w:rPr>
                <w:rStyle w:val="Hyperlink"/>
                <w:rFonts w:ascii="Times New Roman" w:hAnsi="Times New Roman"/>
                <w:noProof/>
                <w:sz w:val="24"/>
                <w:szCs w:val="24"/>
              </w:rPr>
              <w:t>Payments to be made</w:t>
            </w:r>
            <w:r w:rsidR="00EA56FD" w:rsidRPr="00FA12B5">
              <w:rPr>
                <w:rFonts w:ascii="Times New Roman" w:hAnsi="Times New Roman"/>
                <w:noProof/>
                <w:webHidden/>
                <w:sz w:val="24"/>
                <w:szCs w:val="24"/>
              </w:rPr>
              <w:tab/>
            </w:r>
            <w:r w:rsidR="00EA56FD" w:rsidRPr="00FA12B5">
              <w:rPr>
                <w:rFonts w:ascii="Times New Roman" w:hAnsi="Times New Roman"/>
                <w:noProof/>
                <w:webHidden/>
                <w:sz w:val="24"/>
                <w:szCs w:val="24"/>
              </w:rPr>
              <w:fldChar w:fldCharType="begin"/>
            </w:r>
            <w:r w:rsidR="00EA56FD" w:rsidRPr="00FA12B5">
              <w:rPr>
                <w:rFonts w:ascii="Times New Roman" w:hAnsi="Times New Roman"/>
                <w:noProof/>
                <w:webHidden/>
                <w:sz w:val="24"/>
                <w:szCs w:val="24"/>
              </w:rPr>
              <w:instrText xml:space="preserve"> PAGEREF _Toc472514496 \h </w:instrText>
            </w:r>
            <w:r w:rsidR="00EA56FD" w:rsidRPr="00FA12B5">
              <w:rPr>
                <w:rFonts w:ascii="Times New Roman" w:hAnsi="Times New Roman"/>
                <w:noProof/>
                <w:webHidden/>
                <w:sz w:val="24"/>
                <w:szCs w:val="24"/>
              </w:rPr>
            </w:r>
            <w:r w:rsidR="00EA56FD" w:rsidRPr="00FA12B5">
              <w:rPr>
                <w:rFonts w:ascii="Times New Roman" w:hAnsi="Times New Roman"/>
                <w:noProof/>
                <w:webHidden/>
                <w:sz w:val="24"/>
                <w:szCs w:val="24"/>
              </w:rPr>
              <w:fldChar w:fldCharType="separate"/>
            </w:r>
            <w:r w:rsidR="00E726EC">
              <w:rPr>
                <w:rFonts w:ascii="Times New Roman" w:hAnsi="Times New Roman"/>
                <w:noProof/>
                <w:webHidden/>
                <w:sz w:val="24"/>
                <w:szCs w:val="24"/>
              </w:rPr>
              <w:t>7</w:t>
            </w:r>
            <w:r w:rsidR="00EA56FD" w:rsidRPr="00FA12B5">
              <w:rPr>
                <w:rFonts w:ascii="Times New Roman" w:hAnsi="Times New Roman"/>
                <w:noProof/>
                <w:webHidden/>
                <w:sz w:val="24"/>
                <w:szCs w:val="24"/>
              </w:rPr>
              <w:fldChar w:fldCharType="end"/>
            </w:r>
          </w:hyperlink>
        </w:p>
        <w:p w14:paraId="12010FE8" w14:textId="77777777" w:rsidR="00EA56FD" w:rsidRPr="00FA12B5" w:rsidRDefault="00063878">
          <w:pPr>
            <w:pStyle w:val="TOC2"/>
            <w:tabs>
              <w:tab w:val="right" w:leader="dot" w:pos="9016"/>
            </w:tabs>
            <w:rPr>
              <w:rFonts w:ascii="Times New Roman" w:hAnsi="Times New Roman"/>
              <w:noProof/>
              <w:sz w:val="24"/>
              <w:szCs w:val="24"/>
            </w:rPr>
          </w:pPr>
          <w:hyperlink w:anchor="_Toc472514497" w:history="1">
            <w:r w:rsidR="00EA56FD" w:rsidRPr="00FA12B5">
              <w:rPr>
                <w:rStyle w:val="Hyperlink"/>
                <w:rFonts w:ascii="Times New Roman" w:hAnsi="Times New Roman"/>
                <w:noProof/>
                <w:sz w:val="24"/>
                <w:szCs w:val="24"/>
              </w:rPr>
              <w:t>I.4.2 First pre-financing payment</w:t>
            </w:r>
            <w:r w:rsidR="00EA56FD" w:rsidRPr="00FA12B5">
              <w:rPr>
                <w:rFonts w:ascii="Times New Roman" w:hAnsi="Times New Roman"/>
                <w:noProof/>
                <w:webHidden/>
                <w:sz w:val="24"/>
                <w:szCs w:val="24"/>
              </w:rPr>
              <w:tab/>
            </w:r>
            <w:r w:rsidR="00EA56FD" w:rsidRPr="00FA12B5">
              <w:rPr>
                <w:rFonts w:ascii="Times New Roman" w:hAnsi="Times New Roman"/>
                <w:noProof/>
                <w:webHidden/>
                <w:sz w:val="24"/>
                <w:szCs w:val="24"/>
              </w:rPr>
              <w:fldChar w:fldCharType="begin"/>
            </w:r>
            <w:r w:rsidR="00EA56FD" w:rsidRPr="00FA12B5">
              <w:rPr>
                <w:rFonts w:ascii="Times New Roman" w:hAnsi="Times New Roman"/>
                <w:noProof/>
                <w:webHidden/>
                <w:sz w:val="24"/>
                <w:szCs w:val="24"/>
              </w:rPr>
              <w:instrText xml:space="preserve"> PAGEREF _Toc472514497 \h </w:instrText>
            </w:r>
            <w:r w:rsidR="00EA56FD" w:rsidRPr="00FA12B5">
              <w:rPr>
                <w:rFonts w:ascii="Times New Roman" w:hAnsi="Times New Roman"/>
                <w:noProof/>
                <w:webHidden/>
                <w:sz w:val="24"/>
                <w:szCs w:val="24"/>
              </w:rPr>
            </w:r>
            <w:r w:rsidR="00EA56FD" w:rsidRPr="00FA12B5">
              <w:rPr>
                <w:rFonts w:ascii="Times New Roman" w:hAnsi="Times New Roman"/>
                <w:noProof/>
                <w:webHidden/>
                <w:sz w:val="24"/>
                <w:szCs w:val="24"/>
              </w:rPr>
              <w:fldChar w:fldCharType="separate"/>
            </w:r>
            <w:r w:rsidR="00E726EC">
              <w:rPr>
                <w:rFonts w:ascii="Times New Roman" w:hAnsi="Times New Roman"/>
                <w:noProof/>
                <w:webHidden/>
                <w:sz w:val="24"/>
                <w:szCs w:val="24"/>
              </w:rPr>
              <w:t>8</w:t>
            </w:r>
            <w:r w:rsidR="00EA56FD" w:rsidRPr="00FA12B5">
              <w:rPr>
                <w:rFonts w:ascii="Times New Roman" w:hAnsi="Times New Roman"/>
                <w:noProof/>
                <w:webHidden/>
                <w:sz w:val="24"/>
                <w:szCs w:val="24"/>
              </w:rPr>
              <w:fldChar w:fldCharType="end"/>
            </w:r>
          </w:hyperlink>
        </w:p>
        <w:p w14:paraId="4DCBF53F" w14:textId="77777777" w:rsidR="00EA56FD" w:rsidRPr="00FA12B5" w:rsidRDefault="00063878">
          <w:pPr>
            <w:pStyle w:val="TOC2"/>
            <w:tabs>
              <w:tab w:val="right" w:leader="dot" w:pos="9016"/>
            </w:tabs>
            <w:rPr>
              <w:rFonts w:ascii="Times New Roman" w:hAnsi="Times New Roman"/>
              <w:noProof/>
              <w:sz w:val="24"/>
              <w:szCs w:val="24"/>
            </w:rPr>
          </w:pPr>
          <w:hyperlink w:anchor="_Toc472514498" w:history="1">
            <w:r w:rsidR="00EA56FD" w:rsidRPr="00FA12B5">
              <w:rPr>
                <w:rStyle w:val="Hyperlink"/>
                <w:rFonts w:ascii="Times New Roman" w:hAnsi="Times New Roman"/>
                <w:noProof/>
                <w:sz w:val="24"/>
                <w:szCs w:val="24"/>
                <w:lang w:val="en-US"/>
              </w:rPr>
              <w:t>I.4.3 Interim reports and further pre-financing payments</w:t>
            </w:r>
            <w:r w:rsidR="00EA56FD" w:rsidRPr="00FA12B5">
              <w:rPr>
                <w:rFonts w:ascii="Times New Roman" w:hAnsi="Times New Roman"/>
                <w:noProof/>
                <w:webHidden/>
                <w:sz w:val="24"/>
                <w:szCs w:val="24"/>
              </w:rPr>
              <w:tab/>
            </w:r>
            <w:r w:rsidR="00EA56FD" w:rsidRPr="00FA12B5">
              <w:rPr>
                <w:rFonts w:ascii="Times New Roman" w:hAnsi="Times New Roman"/>
                <w:noProof/>
                <w:webHidden/>
                <w:sz w:val="24"/>
                <w:szCs w:val="24"/>
              </w:rPr>
              <w:fldChar w:fldCharType="begin"/>
            </w:r>
            <w:r w:rsidR="00EA56FD" w:rsidRPr="00FA12B5">
              <w:rPr>
                <w:rFonts w:ascii="Times New Roman" w:hAnsi="Times New Roman"/>
                <w:noProof/>
                <w:webHidden/>
                <w:sz w:val="24"/>
                <w:szCs w:val="24"/>
              </w:rPr>
              <w:instrText xml:space="preserve"> PAGEREF _Toc472514498 \h </w:instrText>
            </w:r>
            <w:r w:rsidR="00EA56FD" w:rsidRPr="00FA12B5">
              <w:rPr>
                <w:rFonts w:ascii="Times New Roman" w:hAnsi="Times New Roman"/>
                <w:noProof/>
                <w:webHidden/>
                <w:sz w:val="24"/>
                <w:szCs w:val="24"/>
              </w:rPr>
            </w:r>
            <w:r w:rsidR="00EA56FD" w:rsidRPr="00FA12B5">
              <w:rPr>
                <w:rFonts w:ascii="Times New Roman" w:hAnsi="Times New Roman"/>
                <w:noProof/>
                <w:webHidden/>
                <w:sz w:val="24"/>
                <w:szCs w:val="24"/>
              </w:rPr>
              <w:fldChar w:fldCharType="separate"/>
            </w:r>
            <w:r w:rsidR="00E726EC">
              <w:rPr>
                <w:rFonts w:ascii="Times New Roman" w:hAnsi="Times New Roman"/>
                <w:noProof/>
                <w:webHidden/>
                <w:sz w:val="24"/>
                <w:szCs w:val="24"/>
              </w:rPr>
              <w:t>9</w:t>
            </w:r>
            <w:r w:rsidR="00EA56FD" w:rsidRPr="00FA12B5">
              <w:rPr>
                <w:rFonts w:ascii="Times New Roman" w:hAnsi="Times New Roman"/>
                <w:noProof/>
                <w:webHidden/>
                <w:sz w:val="24"/>
                <w:szCs w:val="24"/>
              </w:rPr>
              <w:fldChar w:fldCharType="end"/>
            </w:r>
          </w:hyperlink>
        </w:p>
        <w:p w14:paraId="248C540B" w14:textId="77777777" w:rsidR="00EA56FD" w:rsidRPr="00FA12B5" w:rsidRDefault="00063878">
          <w:pPr>
            <w:pStyle w:val="TOC2"/>
            <w:tabs>
              <w:tab w:val="right" w:leader="dot" w:pos="9016"/>
            </w:tabs>
            <w:rPr>
              <w:rFonts w:ascii="Times New Roman" w:hAnsi="Times New Roman"/>
              <w:noProof/>
              <w:sz w:val="24"/>
              <w:szCs w:val="24"/>
            </w:rPr>
          </w:pPr>
          <w:hyperlink w:anchor="_Toc472514499" w:history="1">
            <w:r w:rsidR="00EA56FD" w:rsidRPr="00FA12B5">
              <w:rPr>
                <w:rStyle w:val="Hyperlink"/>
                <w:rFonts w:ascii="Times New Roman" w:hAnsi="Times New Roman"/>
                <w:noProof/>
                <w:sz w:val="24"/>
                <w:szCs w:val="24"/>
                <w:lang w:val="en-US"/>
              </w:rPr>
              <w:t xml:space="preserve">I.4.4 Final report and </w:t>
            </w:r>
            <w:r w:rsidR="00EA56FD" w:rsidRPr="00FA12B5">
              <w:rPr>
                <w:rStyle w:val="Hyperlink"/>
                <w:rFonts w:ascii="Times New Roman" w:hAnsi="Times New Roman"/>
                <w:noProof/>
                <w:sz w:val="24"/>
                <w:szCs w:val="24"/>
              </w:rPr>
              <w:t>request for payment of the balance</w:t>
            </w:r>
            <w:r w:rsidR="00EA56FD" w:rsidRPr="00FA12B5">
              <w:rPr>
                <w:rFonts w:ascii="Times New Roman" w:hAnsi="Times New Roman"/>
                <w:noProof/>
                <w:webHidden/>
                <w:sz w:val="24"/>
                <w:szCs w:val="24"/>
              </w:rPr>
              <w:tab/>
            </w:r>
            <w:r w:rsidR="00EA56FD" w:rsidRPr="00FA12B5">
              <w:rPr>
                <w:rFonts w:ascii="Times New Roman" w:hAnsi="Times New Roman"/>
                <w:noProof/>
                <w:webHidden/>
                <w:sz w:val="24"/>
                <w:szCs w:val="24"/>
              </w:rPr>
              <w:fldChar w:fldCharType="begin"/>
            </w:r>
            <w:r w:rsidR="00EA56FD" w:rsidRPr="00FA12B5">
              <w:rPr>
                <w:rFonts w:ascii="Times New Roman" w:hAnsi="Times New Roman"/>
                <w:noProof/>
                <w:webHidden/>
                <w:sz w:val="24"/>
                <w:szCs w:val="24"/>
              </w:rPr>
              <w:instrText xml:space="preserve"> PAGEREF _Toc472514499 \h </w:instrText>
            </w:r>
            <w:r w:rsidR="00EA56FD" w:rsidRPr="00FA12B5">
              <w:rPr>
                <w:rFonts w:ascii="Times New Roman" w:hAnsi="Times New Roman"/>
                <w:noProof/>
                <w:webHidden/>
                <w:sz w:val="24"/>
                <w:szCs w:val="24"/>
              </w:rPr>
            </w:r>
            <w:r w:rsidR="00EA56FD" w:rsidRPr="00FA12B5">
              <w:rPr>
                <w:rFonts w:ascii="Times New Roman" w:hAnsi="Times New Roman"/>
                <w:noProof/>
                <w:webHidden/>
                <w:sz w:val="24"/>
                <w:szCs w:val="24"/>
              </w:rPr>
              <w:fldChar w:fldCharType="separate"/>
            </w:r>
            <w:r w:rsidR="00AC4550">
              <w:rPr>
                <w:rFonts w:ascii="Times New Roman" w:hAnsi="Times New Roman"/>
                <w:noProof/>
                <w:webHidden/>
                <w:sz w:val="24"/>
                <w:szCs w:val="24"/>
              </w:rPr>
              <w:t>12</w:t>
            </w:r>
            <w:r w:rsidR="00EA56FD" w:rsidRPr="00FA12B5">
              <w:rPr>
                <w:rFonts w:ascii="Times New Roman" w:hAnsi="Times New Roman"/>
                <w:noProof/>
                <w:webHidden/>
                <w:sz w:val="24"/>
                <w:szCs w:val="24"/>
              </w:rPr>
              <w:fldChar w:fldCharType="end"/>
            </w:r>
          </w:hyperlink>
        </w:p>
        <w:p w14:paraId="368101E3" w14:textId="77777777" w:rsidR="00EA56FD" w:rsidRPr="00FA12B5" w:rsidRDefault="00063878">
          <w:pPr>
            <w:pStyle w:val="TOC2"/>
            <w:tabs>
              <w:tab w:val="right" w:leader="dot" w:pos="9016"/>
            </w:tabs>
            <w:rPr>
              <w:rFonts w:ascii="Times New Roman" w:hAnsi="Times New Roman"/>
              <w:noProof/>
              <w:sz w:val="24"/>
              <w:szCs w:val="24"/>
            </w:rPr>
          </w:pPr>
          <w:hyperlink w:anchor="_Toc472514500" w:history="1">
            <w:r w:rsidR="00EA56FD" w:rsidRPr="00FA12B5">
              <w:rPr>
                <w:rStyle w:val="Hyperlink"/>
                <w:rFonts w:ascii="Times New Roman" w:hAnsi="Times New Roman"/>
                <w:noProof/>
                <w:sz w:val="24"/>
                <w:szCs w:val="24"/>
                <w:lang w:val="en-US"/>
              </w:rPr>
              <w:t xml:space="preserve">I.4.5 </w:t>
            </w:r>
            <w:r w:rsidR="00EA56FD" w:rsidRPr="00FA12B5">
              <w:rPr>
                <w:rStyle w:val="Hyperlink"/>
                <w:rFonts w:ascii="Times New Roman" w:hAnsi="Times New Roman"/>
                <w:noProof/>
                <w:sz w:val="24"/>
                <w:szCs w:val="24"/>
              </w:rPr>
              <w:t>Payment of the balance</w:t>
            </w:r>
            <w:r w:rsidR="00EA56FD" w:rsidRPr="00FA12B5">
              <w:rPr>
                <w:rFonts w:ascii="Times New Roman" w:hAnsi="Times New Roman"/>
                <w:noProof/>
                <w:webHidden/>
                <w:sz w:val="24"/>
                <w:szCs w:val="24"/>
              </w:rPr>
              <w:tab/>
            </w:r>
            <w:r w:rsidR="00EA56FD" w:rsidRPr="00FA12B5">
              <w:rPr>
                <w:rFonts w:ascii="Times New Roman" w:hAnsi="Times New Roman"/>
                <w:noProof/>
                <w:webHidden/>
                <w:sz w:val="24"/>
                <w:szCs w:val="24"/>
              </w:rPr>
              <w:fldChar w:fldCharType="begin"/>
            </w:r>
            <w:r w:rsidR="00EA56FD" w:rsidRPr="00FA12B5">
              <w:rPr>
                <w:rFonts w:ascii="Times New Roman" w:hAnsi="Times New Roman"/>
                <w:noProof/>
                <w:webHidden/>
                <w:sz w:val="24"/>
                <w:szCs w:val="24"/>
              </w:rPr>
              <w:instrText xml:space="preserve"> PAGEREF _Toc472514500 \h </w:instrText>
            </w:r>
            <w:r w:rsidR="00EA56FD" w:rsidRPr="00FA12B5">
              <w:rPr>
                <w:rFonts w:ascii="Times New Roman" w:hAnsi="Times New Roman"/>
                <w:noProof/>
                <w:webHidden/>
                <w:sz w:val="24"/>
                <w:szCs w:val="24"/>
              </w:rPr>
            </w:r>
            <w:r w:rsidR="00EA56FD" w:rsidRPr="00FA12B5">
              <w:rPr>
                <w:rFonts w:ascii="Times New Roman" w:hAnsi="Times New Roman"/>
                <w:noProof/>
                <w:webHidden/>
                <w:sz w:val="24"/>
                <w:szCs w:val="24"/>
              </w:rPr>
              <w:fldChar w:fldCharType="separate"/>
            </w:r>
            <w:r w:rsidR="00E726EC">
              <w:rPr>
                <w:rFonts w:ascii="Times New Roman" w:hAnsi="Times New Roman"/>
                <w:noProof/>
                <w:webHidden/>
                <w:sz w:val="24"/>
                <w:szCs w:val="24"/>
              </w:rPr>
              <w:t>12</w:t>
            </w:r>
            <w:r w:rsidR="00EA56FD" w:rsidRPr="00FA12B5">
              <w:rPr>
                <w:rFonts w:ascii="Times New Roman" w:hAnsi="Times New Roman"/>
                <w:noProof/>
                <w:webHidden/>
                <w:sz w:val="24"/>
                <w:szCs w:val="24"/>
              </w:rPr>
              <w:fldChar w:fldCharType="end"/>
            </w:r>
          </w:hyperlink>
        </w:p>
        <w:p w14:paraId="0E323DC8" w14:textId="77777777" w:rsidR="00EA56FD" w:rsidRPr="00FA12B5" w:rsidRDefault="00063878">
          <w:pPr>
            <w:pStyle w:val="TOC2"/>
            <w:tabs>
              <w:tab w:val="right" w:leader="dot" w:pos="9016"/>
            </w:tabs>
            <w:rPr>
              <w:rFonts w:ascii="Times New Roman" w:hAnsi="Times New Roman"/>
              <w:noProof/>
              <w:sz w:val="24"/>
              <w:szCs w:val="24"/>
            </w:rPr>
          </w:pPr>
          <w:hyperlink w:anchor="_Toc472514501" w:history="1">
            <w:r w:rsidR="00EA56FD" w:rsidRPr="00FA12B5">
              <w:rPr>
                <w:rStyle w:val="Hyperlink"/>
                <w:rFonts w:ascii="Times New Roman" w:hAnsi="Times New Roman"/>
                <w:noProof/>
                <w:sz w:val="24"/>
                <w:szCs w:val="24"/>
              </w:rPr>
              <w:t>I.4.6 Notification of amounts due</w:t>
            </w:r>
            <w:r w:rsidR="00EA56FD" w:rsidRPr="00FA12B5">
              <w:rPr>
                <w:rFonts w:ascii="Times New Roman" w:hAnsi="Times New Roman"/>
                <w:noProof/>
                <w:webHidden/>
                <w:sz w:val="24"/>
                <w:szCs w:val="24"/>
              </w:rPr>
              <w:tab/>
            </w:r>
            <w:r w:rsidR="00EA56FD" w:rsidRPr="00FA12B5">
              <w:rPr>
                <w:rFonts w:ascii="Times New Roman" w:hAnsi="Times New Roman"/>
                <w:noProof/>
                <w:webHidden/>
                <w:sz w:val="24"/>
                <w:szCs w:val="24"/>
              </w:rPr>
              <w:fldChar w:fldCharType="begin"/>
            </w:r>
            <w:r w:rsidR="00EA56FD" w:rsidRPr="00FA12B5">
              <w:rPr>
                <w:rFonts w:ascii="Times New Roman" w:hAnsi="Times New Roman"/>
                <w:noProof/>
                <w:webHidden/>
                <w:sz w:val="24"/>
                <w:szCs w:val="24"/>
              </w:rPr>
              <w:instrText xml:space="preserve"> PAGEREF _Toc472514501 \h </w:instrText>
            </w:r>
            <w:r w:rsidR="00EA56FD" w:rsidRPr="00FA12B5">
              <w:rPr>
                <w:rFonts w:ascii="Times New Roman" w:hAnsi="Times New Roman"/>
                <w:noProof/>
                <w:webHidden/>
                <w:sz w:val="24"/>
                <w:szCs w:val="24"/>
              </w:rPr>
            </w:r>
            <w:r w:rsidR="00EA56FD" w:rsidRPr="00FA12B5">
              <w:rPr>
                <w:rFonts w:ascii="Times New Roman" w:hAnsi="Times New Roman"/>
                <w:noProof/>
                <w:webHidden/>
                <w:sz w:val="24"/>
                <w:szCs w:val="24"/>
              </w:rPr>
              <w:fldChar w:fldCharType="separate"/>
            </w:r>
            <w:r w:rsidR="00AC4550">
              <w:rPr>
                <w:rFonts w:ascii="Times New Roman" w:hAnsi="Times New Roman"/>
                <w:noProof/>
                <w:webHidden/>
                <w:sz w:val="24"/>
                <w:szCs w:val="24"/>
              </w:rPr>
              <w:t>13</w:t>
            </w:r>
            <w:r w:rsidR="00EA56FD" w:rsidRPr="00FA12B5">
              <w:rPr>
                <w:rFonts w:ascii="Times New Roman" w:hAnsi="Times New Roman"/>
                <w:noProof/>
                <w:webHidden/>
                <w:sz w:val="24"/>
                <w:szCs w:val="24"/>
              </w:rPr>
              <w:fldChar w:fldCharType="end"/>
            </w:r>
          </w:hyperlink>
        </w:p>
        <w:p w14:paraId="3878CCBE" w14:textId="77777777" w:rsidR="00EA56FD" w:rsidRPr="00FA12B5" w:rsidRDefault="00063878">
          <w:pPr>
            <w:pStyle w:val="TOC2"/>
            <w:tabs>
              <w:tab w:val="right" w:leader="dot" w:pos="9016"/>
            </w:tabs>
            <w:rPr>
              <w:rFonts w:ascii="Times New Roman" w:hAnsi="Times New Roman"/>
              <w:noProof/>
              <w:sz w:val="24"/>
              <w:szCs w:val="24"/>
            </w:rPr>
          </w:pPr>
          <w:hyperlink w:anchor="_Toc472514502" w:history="1">
            <w:r w:rsidR="00EA56FD" w:rsidRPr="00FA12B5">
              <w:rPr>
                <w:rStyle w:val="Hyperlink"/>
                <w:rFonts w:ascii="Times New Roman" w:hAnsi="Times New Roman"/>
                <w:noProof/>
                <w:sz w:val="24"/>
                <w:szCs w:val="24"/>
              </w:rPr>
              <w:t>I.4.7 Payments from the NA to the coordinator</w:t>
            </w:r>
            <w:r w:rsidR="00EA56FD" w:rsidRPr="00FA12B5">
              <w:rPr>
                <w:rFonts w:ascii="Times New Roman" w:hAnsi="Times New Roman"/>
                <w:noProof/>
                <w:webHidden/>
                <w:sz w:val="24"/>
                <w:szCs w:val="24"/>
              </w:rPr>
              <w:tab/>
            </w:r>
            <w:r w:rsidR="00EA56FD" w:rsidRPr="00FA12B5">
              <w:rPr>
                <w:rFonts w:ascii="Times New Roman" w:hAnsi="Times New Roman"/>
                <w:noProof/>
                <w:webHidden/>
                <w:sz w:val="24"/>
                <w:szCs w:val="24"/>
              </w:rPr>
              <w:fldChar w:fldCharType="begin"/>
            </w:r>
            <w:r w:rsidR="00EA56FD" w:rsidRPr="00FA12B5">
              <w:rPr>
                <w:rFonts w:ascii="Times New Roman" w:hAnsi="Times New Roman"/>
                <w:noProof/>
                <w:webHidden/>
                <w:sz w:val="24"/>
                <w:szCs w:val="24"/>
              </w:rPr>
              <w:instrText xml:space="preserve"> PAGEREF _Toc472514502 \h </w:instrText>
            </w:r>
            <w:r w:rsidR="00EA56FD" w:rsidRPr="00FA12B5">
              <w:rPr>
                <w:rFonts w:ascii="Times New Roman" w:hAnsi="Times New Roman"/>
                <w:noProof/>
                <w:webHidden/>
                <w:sz w:val="24"/>
                <w:szCs w:val="24"/>
              </w:rPr>
            </w:r>
            <w:r w:rsidR="00EA56FD" w:rsidRPr="00FA12B5">
              <w:rPr>
                <w:rFonts w:ascii="Times New Roman" w:hAnsi="Times New Roman"/>
                <w:noProof/>
                <w:webHidden/>
                <w:sz w:val="24"/>
                <w:szCs w:val="24"/>
              </w:rPr>
              <w:fldChar w:fldCharType="separate"/>
            </w:r>
            <w:r w:rsidR="00E726EC">
              <w:rPr>
                <w:rFonts w:ascii="Times New Roman" w:hAnsi="Times New Roman"/>
                <w:noProof/>
                <w:webHidden/>
                <w:sz w:val="24"/>
                <w:szCs w:val="24"/>
              </w:rPr>
              <w:t>13</w:t>
            </w:r>
            <w:r w:rsidR="00EA56FD" w:rsidRPr="00FA12B5">
              <w:rPr>
                <w:rFonts w:ascii="Times New Roman" w:hAnsi="Times New Roman"/>
                <w:noProof/>
                <w:webHidden/>
                <w:sz w:val="24"/>
                <w:szCs w:val="24"/>
              </w:rPr>
              <w:fldChar w:fldCharType="end"/>
            </w:r>
          </w:hyperlink>
        </w:p>
        <w:p w14:paraId="0D535983" w14:textId="77777777" w:rsidR="00EA56FD" w:rsidRPr="00FA12B5" w:rsidRDefault="00063878">
          <w:pPr>
            <w:pStyle w:val="TOC2"/>
            <w:tabs>
              <w:tab w:val="right" w:leader="dot" w:pos="9016"/>
            </w:tabs>
            <w:rPr>
              <w:rFonts w:ascii="Times New Roman" w:hAnsi="Times New Roman"/>
              <w:noProof/>
              <w:sz w:val="24"/>
              <w:szCs w:val="24"/>
            </w:rPr>
          </w:pPr>
          <w:hyperlink w:anchor="_Toc472514503" w:history="1">
            <w:r w:rsidR="00EA56FD" w:rsidRPr="00FA12B5">
              <w:rPr>
                <w:rStyle w:val="Hyperlink"/>
                <w:rFonts w:ascii="Times New Roman" w:hAnsi="Times New Roman"/>
                <w:noProof/>
                <w:sz w:val="24"/>
                <w:szCs w:val="24"/>
              </w:rPr>
              <w:t>I.4.8 Payments from the coordinator to the other beneficiaries</w:t>
            </w:r>
            <w:r w:rsidR="00EA56FD" w:rsidRPr="00FA12B5">
              <w:rPr>
                <w:rFonts w:ascii="Times New Roman" w:hAnsi="Times New Roman"/>
                <w:noProof/>
                <w:webHidden/>
                <w:sz w:val="24"/>
                <w:szCs w:val="24"/>
              </w:rPr>
              <w:tab/>
            </w:r>
            <w:r w:rsidR="00EA56FD" w:rsidRPr="00FA12B5">
              <w:rPr>
                <w:rFonts w:ascii="Times New Roman" w:hAnsi="Times New Roman"/>
                <w:noProof/>
                <w:webHidden/>
                <w:sz w:val="24"/>
                <w:szCs w:val="24"/>
              </w:rPr>
              <w:fldChar w:fldCharType="begin"/>
            </w:r>
            <w:r w:rsidR="00EA56FD" w:rsidRPr="00FA12B5">
              <w:rPr>
                <w:rFonts w:ascii="Times New Roman" w:hAnsi="Times New Roman"/>
                <w:noProof/>
                <w:webHidden/>
                <w:sz w:val="24"/>
                <w:szCs w:val="24"/>
              </w:rPr>
              <w:instrText xml:space="preserve"> PAGEREF _Toc472514503 \h </w:instrText>
            </w:r>
            <w:r w:rsidR="00EA56FD" w:rsidRPr="00FA12B5">
              <w:rPr>
                <w:rFonts w:ascii="Times New Roman" w:hAnsi="Times New Roman"/>
                <w:noProof/>
                <w:webHidden/>
                <w:sz w:val="24"/>
                <w:szCs w:val="24"/>
              </w:rPr>
            </w:r>
            <w:r w:rsidR="00EA56FD" w:rsidRPr="00FA12B5">
              <w:rPr>
                <w:rFonts w:ascii="Times New Roman" w:hAnsi="Times New Roman"/>
                <w:noProof/>
                <w:webHidden/>
                <w:sz w:val="24"/>
                <w:szCs w:val="24"/>
              </w:rPr>
              <w:fldChar w:fldCharType="separate"/>
            </w:r>
            <w:r w:rsidR="00E726EC">
              <w:rPr>
                <w:rFonts w:ascii="Times New Roman" w:hAnsi="Times New Roman"/>
                <w:noProof/>
                <w:webHidden/>
                <w:sz w:val="24"/>
                <w:szCs w:val="24"/>
              </w:rPr>
              <w:t>13</w:t>
            </w:r>
            <w:r w:rsidR="00EA56FD" w:rsidRPr="00FA12B5">
              <w:rPr>
                <w:rFonts w:ascii="Times New Roman" w:hAnsi="Times New Roman"/>
                <w:noProof/>
                <w:webHidden/>
                <w:sz w:val="24"/>
                <w:szCs w:val="24"/>
              </w:rPr>
              <w:fldChar w:fldCharType="end"/>
            </w:r>
          </w:hyperlink>
        </w:p>
        <w:p w14:paraId="519DAAD0" w14:textId="77777777" w:rsidR="00EA56FD" w:rsidRPr="00FA12B5" w:rsidRDefault="00063878">
          <w:pPr>
            <w:pStyle w:val="TOC2"/>
            <w:tabs>
              <w:tab w:val="right" w:leader="dot" w:pos="9016"/>
            </w:tabs>
            <w:rPr>
              <w:rFonts w:ascii="Times New Roman" w:hAnsi="Times New Roman"/>
              <w:noProof/>
              <w:sz w:val="24"/>
              <w:szCs w:val="24"/>
            </w:rPr>
          </w:pPr>
          <w:hyperlink w:anchor="_Toc472514504" w:history="1">
            <w:r w:rsidR="00EA56FD" w:rsidRPr="00FA12B5">
              <w:rPr>
                <w:rStyle w:val="Hyperlink"/>
                <w:rFonts w:ascii="Times New Roman" w:hAnsi="Times New Roman"/>
                <w:noProof/>
                <w:sz w:val="24"/>
                <w:szCs w:val="24"/>
              </w:rPr>
              <w:t>I.4.9 Language of requests for payments and reports</w:t>
            </w:r>
            <w:r w:rsidR="00EA56FD" w:rsidRPr="00FA12B5">
              <w:rPr>
                <w:rFonts w:ascii="Times New Roman" w:hAnsi="Times New Roman"/>
                <w:noProof/>
                <w:webHidden/>
                <w:sz w:val="24"/>
                <w:szCs w:val="24"/>
              </w:rPr>
              <w:tab/>
            </w:r>
            <w:r w:rsidR="00EA56FD" w:rsidRPr="00FA12B5">
              <w:rPr>
                <w:rFonts w:ascii="Times New Roman" w:hAnsi="Times New Roman"/>
                <w:noProof/>
                <w:webHidden/>
                <w:sz w:val="24"/>
                <w:szCs w:val="24"/>
              </w:rPr>
              <w:fldChar w:fldCharType="begin"/>
            </w:r>
            <w:r w:rsidR="00EA56FD" w:rsidRPr="00FA12B5">
              <w:rPr>
                <w:rFonts w:ascii="Times New Roman" w:hAnsi="Times New Roman"/>
                <w:noProof/>
                <w:webHidden/>
                <w:sz w:val="24"/>
                <w:szCs w:val="24"/>
              </w:rPr>
              <w:instrText xml:space="preserve"> PAGEREF _Toc472514504 \h </w:instrText>
            </w:r>
            <w:r w:rsidR="00EA56FD" w:rsidRPr="00FA12B5">
              <w:rPr>
                <w:rFonts w:ascii="Times New Roman" w:hAnsi="Times New Roman"/>
                <w:noProof/>
                <w:webHidden/>
                <w:sz w:val="24"/>
                <w:szCs w:val="24"/>
              </w:rPr>
            </w:r>
            <w:r w:rsidR="00EA56FD" w:rsidRPr="00FA12B5">
              <w:rPr>
                <w:rFonts w:ascii="Times New Roman" w:hAnsi="Times New Roman"/>
                <w:noProof/>
                <w:webHidden/>
                <w:sz w:val="24"/>
                <w:szCs w:val="24"/>
              </w:rPr>
              <w:fldChar w:fldCharType="separate"/>
            </w:r>
            <w:r w:rsidR="00E726EC">
              <w:rPr>
                <w:rFonts w:ascii="Times New Roman" w:hAnsi="Times New Roman"/>
                <w:noProof/>
                <w:webHidden/>
                <w:sz w:val="24"/>
                <w:szCs w:val="24"/>
              </w:rPr>
              <w:t>13</w:t>
            </w:r>
            <w:r w:rsidR="00EA56FD" w:rsidRPr="00FA12B5">
              <w:rPr>
                <w:rFonts w:ascii="Times New Roman" w:hAnsi="Times New Roman"/>
                <w:noProof/>
                <w:webHidden/>
                <w:sz w:val="24"/>
                <w:szCs w:val="24"/>
              </w:rPr>
              <w:fldChar w:fldCharType="end"/>
            </w:r>
          </w:hyperlink>
        </w:p>
        <w:p w14:paraId="28AEDE8E" w14:textId="77777777" w:rsidR="00EA56FD" w:rsidRPr="00FA12B5" w:rsidRDefault="00063878">
          <w:pPr>
            <w:pStyle w:val="TOC2"/>
            <w:tabs>
              <w:tab w:val="right" w:leader="dot" w:pos="9016"/>
            </w:tabs>
            <w:rPr>
              <w:rFonts w:ascii="Times New Roman" w:hAnsi="Times New Roman"/>
              <w:noProof/>
              <w:sz w:val="24"/>
              <w:szCs w:val="24"/>
            </w:rPr>
          </w:pPr>
          <w:hyperlink w:anchor="_Toc472514505" w:history="1">
            <w:r w:rsidR="00EA56FD" w:rsidRPr="00FA12B5">
              <w:rPr>
                <w:rStyle w:val="Hyperlink"/>
                <w:rFonts w:ascii="Times New Roman" w:hAnsi="Times New Roman"/>
                <w:noProof/>
                <w:sz w:val="24"/>
                <w:szCs w:val="24"/>
                <w:lang w:val="en-US"/>
              </w:rPr>
              <w:t xml:space="preserve">I.4.10 Currency for requests for payments and conversion </w:t>
            </w:r>
            <w:r w:rsidR="00EA56FD" w:rsidRPr="00FA12B5">
              <w:rPr>
                <w:rStyle w:val="Hyperlink"/>
                <w:rFonts w:ascii="Times New Roman" w:hAnsi="Times New Roman"/>
                <w:noProof/>
                <w:sz w:val="24"/>
                <w:szCs w:val="24"/>
              </w:rPr>
              <w:t>into euro</w:t>
            </w:r>
            <w:r w:rsidR="00EA56FD" w:rsidRPr="00FA12B5">
              <w:rPr>
                <w:rFonts w:ascii="Times New Roman" w:hAnsi="Times New Roman"/>
                <w:noProof/>
                <w:webHidden/>
                <w:sz w:val="24"/>
                <w:szCs w:val="24"/>
              </w:rPr>
              <w:tab/>
            </w:r>
            <w:r w:rsidR="00EA56FD" w:rsidRPr="00FA12B5">
              <w:rPr>
                <w:rFonts w:ascii="Times New Roman" w:hAnsi="Times New Roman"/>
                <w:noProof/>
                <w:webHidden/>
                <w:sz w:val="24"/>
                <w:szCs w:val="24"/>
              </w:rPr>
              <w:fldChar w:fldCharType="begin"/>
            </w:r>
            <w:r w:rsidR="00EA56FD" w:rsidRPr="00FA12B5">
              <w:rPr>
                <w:rFonts w:ascii="Times New Roman" w:hAnsi="Times New Roman"/>
                <w:noProof/>
                <w:webHidden/>
                <w:sz w:val="24"/>
                <w:szCs w:val="24"/>
              </w:rPr>
              <w:instrText xml:space="preserve"> PAGEREF _Toc472514505 \h </w:instrText>
            </w:r>
            <w:r w:rsidR="00EA56FD" w:rsidRPr="00FA12B5">
              <w:rPr>
                <w:rFonts w:ascii="Times New Roman" w:hAnsi="Times New Roman"/>
                <w:noProof/>
                <w:webHidden/>
                <w:sz w:val="24"/>
                <w:szCs w:val="24"/>
              </w:rPr>
            </w:r>
            <w:r w:rsidR="00EA56FD" w:rsidRPr="00FA12B5">
              <w:rPr>
                <w:rFonts w:ascii="Times New Roman" w:hAnsi="Times New Roman"/>
                <w:noProof/>
                <w:webHidden/>
                <w:sz w:val="24"/>
                <w:szCs w:val="24"/>
              </w:rPr>
              <w:fldChar w:fldCharType="separate"/>
            </w:r>
            <w:r w:rsidR="00AC4550">
              <w:rPr>
                <w:rFonts w:ascii="Times New Roman" w:hAnsi="Times New Roman"/>
                <w:noProof/>
                <w:webHidden/>
                <w:sz w:val="24"/>
                <w:szCs w:val="24"/>
              </w:rPr>
              <w:t>14</w:t>
            </w:r>
            <w:r w:rsidR="00EA56FD" w:rsidRPr="00FA12B5">
              <w:rPr>
                <w:rFonts w:ascii="Times New Roman" w:hAnsi="Times New Roman"/>
                <w:noProof/>
                <w:webHidden/>
                <w:sz w:val="24"/>
                <w:szCs w:val="24"/>
              </w:rPr>
              <w:fldChar w:fldCharType="end"/>
            </w:r>
          </w:hyperlink>
        </w:p>
        <w:p w14:paraId="579CC421" w14:textId="77777777" w:rsidR="00EA56FD" w:rsidRPr="00FA12B5" w:rsidRDefault="00063878">
          <w:pPr>
            <w:pStyle w:val="TOC2"/>
            <w:tabs>
              <w:tab w:val="right" w:leader="dot" w:pos="9016"/>
            </w:tabs>
            <w:rPr>
              <w:rFonts w:ascii="Times New Roman" w:hAnsi="Times New Roman"/>
              <w:noProof/>
              <w:sz w:val="24"/>
              <w:szCs w:val="24"/>
            </w:rPr>
          </w:pPr>
          <w:hyperlink w:anchor="_Toc472514506" w:history="1">
            <w:r w:rsidR="00EA56FD" w:rsidRPr="00FA12B5">
              <w:rPr>
                <w:rStyle w:val="Hyperlink"/>
                <w:rFonts w:ascii="Times New Roman" w:hAnsi="Times New Roman"/>
                <w:noProof/>
                <w:sz w:val="24"/>
                <w:szCs w:val="24"/>
              </w:rPr>
              <w:t>I.4.11 Currency for payments</w:t>
            </w:r>
            <w:r w:rsidR="00EA56FD" w:rsidRPr="00FA12B5">
              <w:rPr>
                <w:rFonts w:ascii="Times New Roman" w:hAnsi="Times New Roman"/>
                <w:noProof/>
                <w:webHidden/>
                <w:sz w:val="24"/>
                <w:szCs w:val="24"/>
              </w:rPr>
              <w:tab/>
            </w:r>
            <w:r w:rsidR="00EA56FD" w:rsidRPr="00FA12B5">
              <w:rPr>
                <w:rFonts w:ascii="Times New Roman" w:hAnsi="Times New Roman"/>
                <w:noProof/>
                <w:webHidden/>
                <w:sz w:val="24"/>
                <w:szCs w:val="24"/>
              </w:rPr>
              <w:fldChar w:fldCharType="begin"/>
            </w:r>
            <w:r w:rsidR="00EA56FD" w:rsidRPr="00FA12B5">
              <w:rPr>
                <w:rFonts w:ascii="Times New Roman" w:hAnsi="Times New Roman"/>
                <w:noProof/>
                <w:webHidden/>
                <w:sz w:val="24"/>
                <w:szCs w:val="24"/>
              </w:rPr>
              <w:instrText xml:space="preserve"> PAGEREF _Toc472514506 \h </w:instrText>
            </w:r>
            <w:r w:rsidR="00EA56FD" w:rsidRPr="00FA12B5">
              <w:rPr>
                <w:rFonts w:ascii="Times New Roman" w:hAnsi="Times New Roman"/>
                <w:noProof/>
                <w:webHidden/>
                <w:sz w:val="24"/>
                <w:szCs w:val="24"/>
              </w:rPr>
            </w:r>
            <w:r w:rsidR="00EA56FD" w:rsidRPr="00FA12B5">
              <w:rPr>
                <w:rFonts w:ascii="Times New Roman" w:hAnsi="Times New Roman"/>
                <w:noProof/>
                <w:webHidden/>
                <w:sz w:val="24"/>
                <w:szCs w:val="24"/>
              </w:rPr>
              <w:fldChar w:fldCharType="separate"/>
            </w:r>
            <w:r w:rsidR="00E726EC">
              <w:rPr>
                <w:rFonts w:ascii="Times New Roman" w:hAnsi="Times New Roman"/>
                <w:noProof/>
                <w:webHidden/>
                <w:sz w:val="24"/>
                <w:szCs w:val="24"/>
              </w:rPr>
              <w:t>14</w:t>
            </w:r>
            <w:r w:rsidR="00EA56FD" w:rsidRPr="00FA12B5">
              <w:rPr>
                <w:rFonts w:ascii="Times New Roman" w:hAnsi="Times New Roman"/>
                <w:noProof/>
                <w:webHidden/>
                <w:sz w:val="24"/>
                <w:szCs w:val="24"/>
              </w:rPr>
              <w:fldChar w:fldCharType="end"/>
            </w:r>
          </w:hyperlink>
        </w:p>
        <w:p w14:paraId="341CF7F6" w14:textId="77777777" w:rsidR="00EA56FD" w:rsidRPr="00FA12B5" w:rsidRDefault="00063878">
          <w:pPr>
            <w:pStyle w:val="TOC2"/>
            <w:tabs>
              <w:tab w:val="left" w:pos="1100"/>
              <w:tab w:val="right" w:leader="dot" w:pos="9016"/>
            </w:tabs>
            <w:rPr>
              <w:rFonts w:ascii="Times New Roman" w:hAnsi="Times New Roman"/>
              <w:noProof/>
              <w:sz w:val="24"/>
              <w:szCs w:val="24"/>
            </w:rPr>
          </w:pPr>
          <w:hyperlink w:anchor="_Toc472514507" w:history="1">
            <w:r w:rsidR="00EA56FD" w:rsidRPr="00FA12B5">
              <w:rPr>
                <w:rStyle w:val="Hyperlink"/>
                <w:rFonts w:ascii="Times New Roman" w:hAnsi="Times New Roman"/>
                <w:noProof/>
                <w:sz w:val="24"/>
                <w:szCs w:val="24"/>
              </w:rPr>
              <w:t>I.4.12</w:t>
            </w:r>
            <w:r w:rsidR="00EA56FD" w:rsidRPr="00FA12B5">
              <w:rPr>
                <w:rFonts w:ascii="Times New Roman" w:hAnsi="Times New Roman"/>
                <w:noProof/>
                <w:sz w:val="24"/>
                <w:szCs w:val="24"/>
              </w:rPr>
              <w:tab/>
            </w:r>
            <w:r w:rsidR="00EA56FD" w:rsidRPr="00FA12B5">
              <w:rPr>
                <w:rStyle w:val="Hyperlink"/>
                <w:rFonts w:ascii="Times New Roman" w:hAnsi="Times New Roman"/>
                <w:noProof/>
                <w:sz w:val="24"/>
                <w:szCs w:val="24"/>
              </w:rPr>
              <w:t>Date of payment</w:t>
            </w:r>
            <w:r w:rsidR="00EA56FD" w:rsidRPr="00FA12B5">
              <w:rPr>
                <w:rFonts w:ascii="Times New Roman" w:hAnsi="Times New Roman"/>
                <w:noProof/>
                <w:webHidden/>
                <w:sz w:val="24"/>
                <w:szCs w:val="24"/>
              </w:rPr>
              <w:tab/>
            </w:r>
            <w:r w:rsidR="00EA56FD" w:rsidRPr="00FA12B5">
              <w:rPr>
                <w:rFonts w:ascii="Times New Roman" w:hAnsi="Times New Roman"/>
                <w:noProof/>
                <w:webHidden/>
                <w:sz w:val="24"/>
                <w:szCs w:val="24"/>
              </w:rPr>
              <w:fldChar w:fldCharType="begin"/>
            </w:r>
            <w:r w:rsidR="00EA56FD" w:rsidRPr="00FA12B5">
              <w:rPr>
                <w:rFonts w:ascii="Times New Roman" w:hAnsi="Times New Roman"/>
                <w:noProof/>
                <w:webHidden/>
                <w:sz w:val="24"/>
                <w:szCs w:val="24"/>
              </w:rPr>
              <w:instrText xml:space="preserve"> PAGEREF _Toc472514507 \h </w:instrText>
            </w:r>
            <w:r w:rsidR="00EA56FD" w:rsidRPr="00FA12B5">
              <w:rPr>
                <w:rFonts w:ascii="Times New Roman" w:hAnsi="Times New Roman"/>
                <w:noProof/>
                <w:webHidden/>
                <w:sz w:val="24"/>
                <w:szCs w:val="24"/>
              </w:rPr>
            </w:r>
            <w:r w:rsidR="00EA56FD" w:rsidRPr="00FA12B5">
              <w:rPr>
                <w:rFonts w:ascii="Times New Roman" w:hAnsi="Times New Roman"/>
                <w:noProof/>
                <w:webHidden/>
                <w:sz w:val="24"/>
                <w:szCs w:val="24"/>
              </w:rPr>
              <w:fldChar w:fldCharType="separate"/>
            </w:r>
            <w:r w:rsidR="00E726EC">
              <w:rPr>
                <w:rFonts w:ascii="Times New Roman" w:hAnsi="Times New Roman"/>
                <w:noProof/>
                <w:webHidden/>
                <w:sz w:val="24"/>
                <w:szCs w:val="24"/>
              </w:rPr>
              <w:t>14</w:t>
            </w:r>
            <w:r w:rsidR="00EA56FD" w:rsidRPr="00FA12B5">
              <w:rPr>
                <w:rFonts w:ascii="Times New Roman" w:hAnsi="Times New Roman"/>
                <w:noProof/>
                <w:webHidden/>
                <w:sz w:val="24"/>
                <w:szCs w:val="24"/>
              </w:rPr>
              <w:fldChar w:fldCharType="end"/>
            </w:r>
          </w:hyperlink>
        </w:p>
        <w:p w14:paraId="56616744" w14:textId="77777777" w:rsidR="00EA56FD" w:rsidRPr="00FA12B5" w:rsidRDefault="00063878">
          <w:pPr>
            <w:pStyle w:val="TOC2"/>
            <w:tabs>
              <w:tab w:val="left" w:pos="1100"/>
              <w:tab w:val="right" w:leader="dot" w:pos="9016"/>
            </w:tabs>
            <w:rPr>
              <w:rFonts w:ascii="Times New Roman" w:hAnsi="Times New Roman"/>
              <w:noProof/>
              <w:sz w:val="24"/>
              <w:szCs w:val="24"/>
            </w:rPr>
          </w:pPr>
          <w:hyperlink w:anchor="_Toc472514508" w:history="1">
            <w:r w:rsidR="00EA56FD" w:rsidRPr="00FA12B5">
              <w:rPr>
                <w:rStyle w:val="Hyperlink"/>
                <w:rFonts w:ascii="Times New Roman" w:hAnsi="Times New Roman"/>
                <w:noProof/>
                <w:sz w:val="24"/>
                <w:szCs w:val="24"/>
              </w:rPr>
              <w:t>I.4.13</w:t>
            </w:r>
            <w:r w:rsidR="00EA56FD" w:rsidRPr="00FA12B5">
              <w:rPr>
                <w:rFonts w:ascii="Times New Roman" w:hAnsi="Times New Roman"/>
                <w:noProof/>
                <w:sz w:val="24"/>
                <w:szCs w:val="24"/>
              </w:rPr>
              <w:tab/>
            </w:r>
            <w:r w:rsidR="00EA56FD" w:rsidRPr="00FA12B5">
              <w:rPr>
                <w:rStyle w:val="Hyperlink"/>
                <w:rFonts w:ascii="Times New Roman" w:hAnsi="Times New Roman"/>
                <w:noProof/>
                <w:sz w:val="24"/>
                <w:szCs w:val="24"/>
              </w:rPr>
              <w:t>Costs of payment transfers</w:t>
            </w:r>
            <w:r w:rsidR="00EA56FD" w:rsidRPr="00FA12B5">
              <w:rPr>
                <w:rFonts w:ascii="Times New Roman" w:hAnsi="Times New Roman"/>
                <w:noProof/>
                <w:webHidden/>
                <w:sz w:val="24"/>
                <w:szCs w:val="24"/>
              </w:rPr>
              <w:tab/>
            </w:r>
            <w:r w:rsidR="00EA56FD" w:rsidRPr="00FA12B5">
              <w:rPr>
                <w:rFonts w:ascii="Times New Roman" w:hAnsi="Times New Roman"/>
                <w:noProof/>
                <w:webHidden/>
                <w:sz w:val="24"/>
                <w:szCs w:val="24"/>
              </w:rPr>
              <w:fldChar w:fldCharType="begin"/>
            </w:r>
            <w:r w:rsidR="00EA56FD" w:rsidRPr="00FA12B5">
              <w:rPr>
                <w:rFonts w:ascii="Times New Roman" w:hAnsi="Times New Roman"/>
                <w:noProof/>
                <w:webHidden/>
                <w:sz w:val="24"/>
                <w:szCs w:val="24"/>
              </w:rPr>
              <w:instrText xml:space="preserve"> PAGEREF _Toc472514508 \h </w:instrText>
            </w:r>
            <w:r w:rsidR="00EA56FD" w:rsidRPr="00FA12B5">
              <w:rPr>
                <w:rFonts w:ascii="Times New Roman" w:hAnsi="Times New Roman"/>
                <w:noProof/>
                <w:webHidden/>
                <w:sz w:val="24"/>
                <w:szCs w:val="24"/>
              </w:rPr>
            </w:r>
            <w:r w:rsidR="00EA56FD" w:rsidRPr="00FA12B5">
              <w:rPr>
                <w:rFonts w:ascii="Times New Roman" w:hAnsi="Times New Roman"/>
                <w:noProof/>
                <w:webHidden/>
                <w:sz w:val="24"/>
                <w:szCs w:val="24"/>
              </w:rPr>
              <w:fldChar w:fldCharType="separate"/>
            </w:r>
            <w:r w:rsidR="00AC4550">
              <w:rPr>
                <w:rFonts w:ascii="Times New Roman" w:hAnsi="Times New Roman"/>
                <w:noProof/>
                <w:webHidden/>
                <w:sz w:val="24"/>
                <w:szCs w:val="24"/>
              </w:rPr>
              <w:t>15</w:t>
            </w:r>
            <w:r w:rsidR="00EA56FD" w:rsidRPr="00FA12B5">
              <w:rPr>
                <w:rFonts w:ascii="Times New Roman" w:hAnsi="Times New Roman"/>
                <w:noProof/>
                <w:webHidden/>
                <w:sz w:val="24"/>
                <w:szCs w:val="24"/>
              </w:rPr>
              <w:fldChar w:fldCharType="end"/>
            </w:r>
          </w:hyperlink>
        </w:p>
        <w:p w14:paraId="71C37FCE" w14:textId="77777777" w:rsidR="00EA56FD" w:rsidRPr="00FA12B5" w:rsidRDefault="00063878">
          <w:pPr>
            <w:pStyle w:val="TOC2"/>
            <w:tabs>
              <w:tab w:val="left" w:pos="1100"/>
              <w:tab w:val="right" w:leader="dot" w:pos="9016"/>
            </w:tabs>
            <w:rPr>
              <w:rFonts w:ascii="Times New Roman" w:hAnsi="Times New Roman"/>
              <w:noProof/>
              <w:sz w:val="24"/>
              <w:szCs w:val="24"/>
            </w:rPr>
          </w:pPr>
          <w:hyperlink w:anchor="_Toc472514509" w:history="1">
            <w:r w:rsidR="00EA56FD" w:rsidRPr="00FA12B5">
              <w:rPr>
                <w:rStyle w:val="Hyperlink"/>
                <w:rFonts w:ascii="Times New Roman" w:hAnsi="Times New Roman"/>
                <w:noProof/>
                <w:sz w:val="24"/>
                <w:szCs w:val="24"/>
              </w:rPr>
              <w:t>I.4.14</w:t>
            </w:r>
            <w:r w:rsidR="00EA56FD" w:rsidRPr="00FA12B5">
              <w:rPr>
                <w:rFonts w:ascii="Times New Roman" w:hAnsi="Times New Roman"/>
                <w:noProof/>
                <w:sz w:val="24"/>
                <w:szCs w:val="24"/>
              </w:rPr>
              <w:tab/>
            </w:r>
            <w:r w:rsidR="00EA56FD" w:rsidRPr="00FA12B5">
              <w:rPr>
                <w:rStyle w:val="Hyperlink"/>
                <w:rFonts w:ascii="Times New Roman" w:hAnsi="Times New Roman"/>
                <w:noProof/>
                <w:sz w:val="24"/>
                <w:szCs w:val="24"/>
              </w:rPr>
              <w:t>Interest on late payment</w:t>
            </w:r>
            <w:r w:rsidR="00EA56FD" w:rsidRPr="00FA12B5">
              <w:rPr>
                <w:rFonts w:ascii="Times New Roman" w:hAnsi="Times New Roman"/>
                <w:noProof/>
                <w:webHidden/>
                <w:sz w:val="24"/>
                <w:szCs w:val="24"/>
              </w:rPr>
              <w:tab/>
            </w:r>
            <w:r w:rsidR="00EA56FD" w:rsidRPr="00FA12B5">
              <w:rPr>
                <w:rFonts w:ascii="Times New Roman" w:hAnsi="Times New Roman"/>
                <w:noProof/>
                <w:webHidden/>
                <w:sz w:val="24"/>
                <w:szCs w:val="24"/>
              </w:rPr>
              <w:fldChar w:fldCharType="begin"/>
            </w:r>
            <w:r w:rsidR="00EA56FD" w:rsidRPr="00FA12B5">
              <w:rPr>
                <w:rFonts w:ascii="Times New Roman" w:hAnsi="Times New Roman"/>
                <w:noProof/>
                <w:webHidden/>
                <w:sz w:val="24"/>
                <w:szCs w:val="24"/>
              </w:rPr>
              <w:instrText xml:space="preserve"> PAGEREF _Toc472514509 \h </w:instrText>
            </w:r>
            <w:r w:rsidR="00EA56FD" w:rsidRPr="00FA12B5">
              <w:rPr>
                <w:rFonts w:ascii="Times New Roman" w:hAnsi="Times New Roman"/>
                <w:noProof/>
                <w:webHidden/>
                <w:sz w:val="24"/>
                <w:szCs w:val="24"/>
              </w:rPr>
            </w:r>
            <w:r w:rsidR="00EA56FD" w:rsidRPr="00FA12B5">
              <w:rPr>
                <w:rFonts w:ascii="Times New Roman" w:hAnsi="Times New Roman"/>
                <w:noProof/>
                <w:webHidden/>
                <w:sz w:val="24"/>
                <w:szCs w:val="24"/>
              </w:rPr>
              <w:fldChar w:fldCharType="separate"/>
            </w:r>
            <w:r w:rsidR="00AC4550">
              <w:rPr>
                <w:rFonts w:ascii="Times New Roman" w:hAnsi="Times New Roman"/>
                <w:noProof/>
                <w:webHidden/>
                <w:sz w:val="24"/>
                <w:szCs w:val="24"/>
              </w:rPr>
              <w:t>15</w:t>
            </w:r>
            <w:r w:rsidR="00EA56FD" w:rsidRPr="00FA12B5">
              <w:rPr>
                <w:rFonts w:ascii="Times New Roman" w:hAnsi="Times New Roman"/>
                <w:noProof/>
                <w:webHidden/>
                <w:sz w:val="24"/>
                <w:szCs w:val="24"/>
              </w:rPr>
              <w:fldChar w:fldCharType="end"/>
            </w:r>
          </w:hyperlink>
        </w:p>
        <w:p w14:paraId="740AF573" w14:textId="77777777" w:rsidR="00EA56FD" w:rsidRPr="00FA12B5" w:rsidRDefault="00063878">
          <w:pPr>
            <w:pStyle w:val="TOC1"/>
            <w:tabs>
              <w:tab w:val="right" w:leader="dot" w:pos="9016"/>
            </w:tabs>
            <w:rPr>
              <w:rFonts w:ascii="Times New Roman" w:hAnsi="Times New Roman"/>
              <w:noProof/>
              <w:sz w:val="24"/>
              <w:szCs w:val="24"/>
            </w:rPr>
          </w:pPr>
          <w:hyperlink w:anchor="_Toc472514510" w:history="1">
            <w:r w:rsidR="00EA56FD" w:rsidRPr="00FA12B5">
              <w:rPr>
                <w:rStyle w:val="Hyperlink"/>
                <w:rFonts w:ascii="Times New Roman" w:hAnsi="Times New Roman"/>
                <w:noProof/>
                <w:sz w:val="24"/>
                <w:szCs w:val="24"/>
              </w:rPr>
              <w:t>ARTICLE I.5 – BANK ACCOUNT FOR PAYMENTS</w:t>
            </w:r>
            <w:r w:rsidR="00EA56FD" w:rsidRPr="00FA12B5">
              <w:rPr>
                <w:rFonts w:ascii="Times New Roman" w:hAnsi="Times New Roman"/>
                <w:noProof/>
                <w:webHidden/>
                <w:sz w:val="24"/>
                <w:szCs w:val="24"/>
              </w:rPr>
              <w:tab/>
            </w:r>
            <w:r w:rsidR="00EA56FD" w:rsidRPr="00FA12B5">
              <w:rPr>
                <w:rFonts w:ascii="Times New Roman" w:hAnsi="Times New Roman"/>
                <w:noProof/>
                <w:webHidden/>
                <w:sz w:val="24"/>
                <w:szCs w:val="24"/>
              </w:rPr>
              <w:fldChar w:fldCharType="begin"/>
            </w:r>
            <w:r w:rsidR="00EA56FD" w:rsidRPr="00FA12B5">
              <w:rPr>
                <w:rFonts w:ascii="Times New Roman" w:hAnsi="Times New Roman"/>
                <w:noProof/>
                <w:webHidden/>
                <w:sz w:val="24"/>
                <w:szCs w:val="24"/>
              </w:rPr>
              <w:instrText xml:space="preserve"> PAGEREF _Toc472514510 \h </w:instrText>
            </w:r>
            <w:r w:rsidR="00EA56FD" w:rsidRPr="00FA12B5">
              <w:rPr>
                <w:rFonts w:ascii="Times New Roman" w:hAnsi="Times New Roman"/>
                <w:noProof/>
                <w:webHidden/>
                <w:sz w:val="24"/>
                <w:szCs w:val="24"/>
              </w:rPr>
            </w:r>
            <w:r w:rsidR="00EA56FD" w:rsidRPr="00FA12B5">
              <w:rPr>
                <w:rFonts w:ascii="Times New Roman" w:hAnsi="Times New Roman"/>
                <w:noProof/>
                <w:webHidden/>
                <w:sz w:val="24"/>
                <w:szCs w:val="24"/>
              </w:rPr>
              <w:fldChar w:fldCharType="separate"/>
            </w:r>
            <w:r w:rsidR="00E726EC">
              <w:rPr>
                <w:rFonts w:ascii="Times New Roman" w:hAnsi="Times New Roman"/>
                <w:noProof/>
                <w:webHidden/>
                <w:sz w:val="24"/>
                <w:szCs w:val="24"/>
              </w:rPr>
              <w:t>15</w:t>
            </w:r>
            <w:r w:rsidR="00EA56FD" w:rsidRPr="00FA12B5">
              <w:rPr>
                <w:rFonts w:ascii="Times New Roman" w:hAnsi="Times New Roman"/>
                <w:noProof/>
                <w:webHidden/>
                <w:sz w:val="24"/>
                <w:szCs w:val="24"/>
              </w:rPr>
              <w:fldChar w:fldCharType="end"/>
            </w:r>
          </w:hyperlink>
        </w:p>
        <w:p w14:paraId="6377211B" w14:textId="77777777" w:rsidR="00EA56FD" w:rsidRPr="00FA12B5" w:rsidRDefault="00063878">
          <w:pPr>
            <w:pStyle w:val="TOC1"/>
            <w:tabs>
              <w:tab w:val="right" w:leader="dot" w:pos="9016"/>
            </w:tabs>
            <w:rPr>
              <w:rFonts w:ascii="Times New Roman" w:hAnsi="Times New Roman"/>
              <w:noProof/>
              <w:sz w:val="24"/>
              <w:szCs w:val="24"/>
            </w:rPr>
          </w:pPr>
          <w:hyperlink w:anchor="_Toc472514511" w:history="1">
            <w:r w:rsidR="00EA56FD" w:rsidRPr="00FA12B5">
              <w:rPr>
                <w:rStyle w:val="Hyperlink"/>
                <w:rFonts w:ascii="Times New Roman" w:eastAsia="Times New Roman" w:hAnsi="Times New Roman"/>
                <w:noProof/>
                <w:sz w:val="24"/>
                <w:szCs w:val="24"/>
              </w:rPr>
              <w:t xml:space="preserve">ARTICLE I.6 </w:t>
            </w:r>
            <w:r w:rsidR="00EA56FD" w:rsidRPr="00FA12B5">
              <w:rPr>
                <w:rStyle w:val="Hyperlink"/>
                <w:rFonts w:ascii="Times New Roman" w:hAnsi="Times New Roman"/>
                <w:caps/>
                <w:noProof/>
                <w:sz w:val="24"/>
                <w:szCs w:val="24"/>
              </w:rPr>
              <w:t>–</w:t>
            </w:r>
            <w:r w:rsidR="00EA56FD" w:rsidRPr="00FA12B5">
              <w:rPr>
                <w:rStyle w:val="Hyperlink"/>
                <w:rFonts w:ascii="Times New Roman" w:eastAsia="Times New Roman" w:hAnsi="Times New Roman"/>
                <w:noProof/>
                <w:sz w:val="24"/>
                <w:szCs w:val="24"/>
              </w:rPr>
              <w:t xml:space="preserve"> DATA CONTROLLER AND COMMUNICATION DETAILS OF THE PARTIES</w:t>
            </w:r>
            <w:r w:rsidR="00EA56FD" w:rsidRPr="00FA12B5">
              <w:rPr>
                <w:rFonts w:ascii="Times New Roman" w:hAnsi="Times New Roman"/>
                <w:noProof/>
                <w:webHidden/>
                <w:sz w:val="24"/>
                <w:szCs w:val="24"/>
              </w:rPr>
              <w:tab/>
            </w:r>
            <w:r w:rsidR="00EA56FD" w:rsidRPr="00FA12B5">
              <w:rPr>
                <w:rFonts w:ascii="Times New Roman" w:hAnsi="Times New Roman"/>
                <w:noProof/>
                <w:webHidden/>
                <w:sz w:val="24"/>
                <w:szCs w:val="24"/>
              </w:rPr>
              <w:fldChar w:fldCharType="begin"/>
            </w:r>
            <w:r w:rsidR="00EA56FD" w:rsidRPr="00FA12B5">
              <w:rPr>
                <w:rFonts w:ascii="Times New Roman" w:hAnsi="Times New Roman"/>
                <w:noProof/>
                <w:webHidden/>
                <w:sz w:val="24"/>
                <w:szCs w:val="24"/>
              </w:rPr>
              <w:instrText xml:space="preserve"> PAGEREF _Toc472514511 \h </w:instrText>
            </w:r>
            <w:r w:rsidR="00EA56FD" w:rsidRPr="00FA12B5">
              <w:rPr>
                <w:rFonts w:ascii="Times New Roman" w:hAnsi="Times New Roman"/>
                <w:noProof/>
                <w:webHidden/>
                <w:sz w:val="24"/>
                <w:szCs w:val="24"/>
              </w:rPr>
            </w:r>
            <w:r w:rsidR="00EA56FD" w:rsidRPr="00FA12B5">
              <w:rPr>
                <w:rFonts w:ascii="Times New Roman" w:hAnsi="Times New Roman"/>
                <w:noProof/>
                <w:webHidden/>
                <w:sz w:val="24"/>
                <w:szCs w:val="24"/>
              </w:rPr>
              <w:fldChar w:fldCharType="separate"/>
            </w:r>
            <w:r w:rsidR="00AC4550">
              <w:rPr>
                <w:rFonts w:ascii="Times New Roman" w:hAnsi="Times New Roman"/>
                <w:noProof/>
                <w:webHidden/>
                <w:sz w:val="24"/>
                <w:szCs w:val="24"/>
              </w:rPr>
              <w:t>16</w:t>
            </w:r>
            <w:r w:rsidR="00EA56FD" w:rsidRPr="00FA12B5">
              <w:rPr>
                <w:rFonts w:ascii="Times New Roman" w:hAnsi="Times New Roman"/>
                <w:noProof/>
                <w:webHidden/>
                <w:sz w:val="24"/>
                <w:szCs w:val="24"/>
              </w:rPr>
              <w:fldChar w:fldCharType="end"/>
            </w:r>
          </w:hyperlink>
        </w:p>
        <w:p w14:paraId="6C3DEB0A" w14:textId="77777777" w:rsidR="00EA56FD" w:rsidRPr="00FA12B5" w:rsidRDefault="00063878">
          <w:pPr>
            <w:pStyle w:val="TOC2"/>
            <w:tabs>
              <w:tab w:val="right" w:leader="dot" w:pos="9016"/>
            </w:tabs>
            <w:rPr>
              <w:rFonts w:ascii="Times New Roman" w:hAnsi="Times New Roman"/>
              <w:noProof/>
              <w:sz w:val="24"/>
              <w:szCs w:val="24"/>
            </w:rPr>
          </w:pPr>
          <w:hyperlink w:anchor="_Toc472514512" w:history="1">
            <w:r w:rsidR="00EA56FD" w:rsidRPr="00FA12B5">
              <w:rPr>
                <w:rStyle w:val="Hyperlink"/>
                <w:rFonts w:ascii="Times New Roman" w:hAnsi="Times New Roman"/>
                <w:noProof/>
                <w:sz w:val="24"/>
                <w:szCs w:val="24"/>
              </w:rPr>
              <w:t>I.6.1 Data controller</w:t>
            </w:r>
            <w:r w:rsidR="00EA56FD" w:rsidRPr="00FA12B5">
              <w:rPr>
                <w:rFonts w:ascii="Times New Roman" w:hAnsi="Times New Roman"/>
                <w:noProof/>
                <w:webHidden/>
                <w:sz w:val="24"/>
                <w:szCs w:val="24"/>
              </w:rPr>
              <w:tab/>
            </w:r>
            <w:r w:rsidR="00EA56FD" w:rsidRPr="00FA12B5">
              <w:rPr>
                <w:rFonts w:ascii="Times New Roman" w:hAnsi="Times New Roman"/>
                <w:noProof/>
                <w:webHidden/>
                <w:sz w:val="24"/>
                <w:szCs w:val="24"/>
              </w:rPr>
              <w:fldChar w:fldCharType="begin"/>
            </w:r>
            <w:r w:rsidR="00EA56FD" w:rsidRPr="00FA12B5">
              <w:rPr>
                <w:rFonts w:ascii="Times New Roman" w:hAnsi="Times New Roman"/>
                <w:noProof/>
                <w:webHidden/>
                <w:sz w:val="24"/>
                <w:szCs w:val="24"/>
              </w:rPr>
              <w:instrText xml:space="preserve"> PAGEREF _Toc472514512 \h </w:instrText>
            </w:r>
            <w:r w:rsidR="00EA56FD" w:rsidRPr="00FA12B5">
              <w:rPr>
                <w:rFonts w:ascii="Times New Roman" w:hAnsi="Times New Roman"/>
                <w:noProof/>
                <w:webHidden/>
                <w:sz w:val="24"/>
                <w:szCs w:val="24"/>
              </w:rPr>
            </w:r>
            <w:r w:rsidR="00EA56FD" w:rsidRPr="00FA12B5">
              <w:rPr>
                <w:rFonts w:ascii="Times New Roman" w:hAnsi="Times New Roman"/>
                <w:noProof/>
                <w:webHidden/>
                <w:sz w:val="24"/>
                <w:szCs w:val="24"/>
              </w:rPr>
              <w:fldChar w:fldCharType="separate"/>
            </w:r>
            <w:r w:rsidR="00AC4550">
              <w:rPr>
                <w:rFonts w:ascii="Times New Roman" w:hAnsi="Times New Roman"/>
                <w:noProof/>
                <w:webHidden/>
                <w:sz w:val="24"/>
                <w:szCs w:val="24"/>
              </w:rPr>
              <w:t>16</w:t>
            </w:r>
            <w:r w:rsidR="00EA56FD" w:rsidRPr="00FA12B5">
              <w:rPr>
                <w:rFonts w:ascii="Times New Roman" w:hAnsi="Times New Roman"/>
                <w:noProof/>
                <w:webHidden/>
                <w:sz w:val="24"/>
                <w:szCs w:val="24"/>
              </w:rPr>
              <w:fldChar w:fldCharType="end"/>
            </w:r>
          </w:hyperlink>
        </w:p>
        <w:p w14:paraId="1E6EBD7F" w14:textId="77777777" w:rsidR="00EA56FD" w:rsidRPr="00FA12B5" w:rsidRDefault="00063878">
          <w:pPr>
            <w:pStyle w:val="TOC2"/>
            <w:tabs>
              <w:tab w:val="right" w:leader="dot" w:pos="9016"/>
            </w:tabs>
            <w:rPr>
              <w:rFonts w:ascii="Times New Roman" w:hAnsi="Times New Roman"/>
              <w:noProof/>
              <w:sz w:val="24"/>
              <w:szCs w:val="24"/>
            </w:rPr>
          </w:pPr>
          <w:hyperlink w:anchor="_Toc472514513" w:history="1">
            <w:r w:rsidR="00EA56FD" w:rsidRPr="00FA12B5">
              <w:rPr>
                <w:rStyle w:val="Hyperlink"/>
                <w:rFonts w:ascii="Times New Roman" w:hAnsi="Times New Roman"/>
                <w:noProof/>
                <w:sz w:val="24"/>
                <w:szCs w:val="24"/>
              </w:rPr>
              <w:t>I.6.2 Communication details of the NA</w:t>
            </w:r>
            <w:r w:rsidR="00EA56FD" w:rsidRPr="00FA12B5">
              <w:rPr>
                <w:rFonts w:ascii="Times New Roman" w:hAnsi="Times New Roman"/>
                <w:noProof/>
                <w:webHidden/>
                <w:sz w:val="24"/>
                <w:szCs w:val="24"/>
              </w:rPr>
              <w:tab/>
            </w:r>
            <w:r w:rsidR="00EA56FD" w:rsidRPr="00FA12B5">
              <w:rPr>
                <w:rFonts w:ascii="Times New Roman" w:hAnsi="Times New Roman"/>
                <w:noProof/>
                <w:webHidden/>
                <w:sz w:val="24"/>
                <w:szCs w:val="24"/>
              </w:rPr>
              <w:fldChar w:fldCharType="begin"/>
            </w:r>
            <w:r w:rsidR="00EA56FD" w:rsidRPr="00FA12B5">
              <w:rPr>
                <w:rFonts w:ascii="Times New Roman" w:hAnsi="Times New Roman"/>
                <w:noProof/>
                <w:webHidden/>
                <w:sz w:val="24"/>
                <w:szCs w:val="24"/>
              </w:rPr>
              <w:instrText xml:space="preserve"> PAGEREF _Toc472514513 \h </w:instrText>
            </w:r>
            <w:r w:rsidR="00EA56FD" w:rsidRPr="00FA12B5">
              <w:rPr>
                <w:rFonts w:ascii="Times New Roman" w:hAnsi="Times New Roman"/>
                <w:noProof/>
                <w:webHidden/>
                <w:sz w:val="24"/>
                <w:szCs w:val="24"/>
              </w:rPr>
            </w:r>
            <w:r w:rsidR="00EA56FD" w:rsidRPr="00FA12B5">
              <w:rPr>
                <w:rFonts w:ascii="Times New Roman" w:hAnsi="Times New Roman"/>
                <w:noProof/>
                <w:webHidden/>
                <w:sz w:val="24"/>
                <w:szCs w:val="24"/>
              </w:rPr>
              <w:fldChar w:fldCharType="separate"/>
            </w:r>
            <w:r w:rsidR="00AC4550">
              <w:rPr>
                <w:rFonts w:ascii="Times New Roman" w:hAnsi="Times New Roman"/>
                <w:noProof/>
                <w:webHidden/>
                <w:sz w:val="24"/>
                <w:szCs w:val="24"/>
              </w:rPr>
              <w:t>16</w:t>
            </w:r>
            <w:r w:rsidR="00EA56FD" w:rsidRPr="00FA12B5">
              <w:rPr>
                <w:rFonts w:ascii="Times New Roman" w:hAnsi="Times New Roman"/>
                <w:noProof/>
                <w:webHidden/>
                <w:sz w:val="24"/>
                <w:szCs w:val="24"/>
              </w:rPr>
              <w:fldChar w:fldCharType="end"/>
            </w:r>
          </w:hyperlink>
        </w:p>
        <w:p w14:paraId="196862F7" w14:textId="77777777" w:rsidR="00EA56FD" w:rsidRPr="00FA12B5" w:rsidRDefault="00063878">
          <w:pPr>
            <w:pStyle w:val="TOC2"/>
            <w:tabs>
              <w:tab w:val="right" w:leader="dot" w:pos="9016"/>
            </w:tabs>
            <w:rPr>
              <w:rFonts w:ascii="Times New Roman" w:hAnsi="Times New Roman"/>
              <w:noProof/>
              <w:sz w:val="24"/>
              <w:szCs w:val="24"/>
            </w:rPr>
          </w:pPr>
          <w:hyperlink w:anchor="_Toc472514514" w:history="1">
            <w:r w:rsidR="00EA56FD" w:rsidRPr="00FA12B5">
              <w:rPr>
                <w:rStyle w:val="Hyperlink"/>
                <w:rFonts w:ascii="Times New Roman" w:hAnsi="Times New Roman"/>
                <w:noProof/>
                <w:sz w:val="24"/>
                <w:szCs w:val="24"/>
              </w:rPr>
              <w:t>I.6.3 Communication details of the beneficiaries</w:t>
            </w:r>
            <w:r w:rsidR="00EA56FD" w:rsidRPr="00FA12B5">
              <w:rPr>
                <w:rFonts w:ascii="Times New Roman" w:hAnsi="Times New Roman"/>
                <w:noProof/>
                <w:webHidden/>
                <w:sz w:val="24"/>
                <w:szCs w:val="24"/>
              </w:rPr>
              <w:tab/>
            </w:r>
            <w:r w:rsidR="00EA56FD" w:rsidRPr="00FA12B5">
              <w:rPr>
                <w:rFonts w:ascii="Times New Roman" w:hAnsi="Times New Roman"/>
                <w:noProof/>
                <w:webHidden/>
                <w:sz w:val="24"/>
                <w:szCs w:val="24"/>
              </w:rPr>
              <w:fldChar w:fldCharType="begin"/>
            </w:r>
            <w:r w:rsidR="00EA56FD" w:rsidRPr="00FA12B5">
              <w:rPr>
                <w:rFonts w:ascii="Times New Roman" w:hAnsi="Times New Roman"/>
                <w:noProof/>
                <w:webHidden/>
                <w:sz w:val="24"/>
                <w:szCs w:val="24"/>
              </w:rPr>
              <w:instrText xml:space="preserve"> PAGEREF _Toc472514514 \h </w:instrText>
            </w:r>
            <w:r w:rsidR="00EA56FD" w:rsidRPr="00FA12B5">
              <w:rPr>
                <w:rFonts w:ascii="Times New Roman" w:hAnsi="Times New Roman"/>
                <w:noProof/>
                <w:webHidden/>
                <w:sz w:val="24"/>
                <w:szCs w:val="24"/>
              </w:rPr>
            </w:r>
            <w:r w:rsidR="00EA56FD" w:rsidRPr="00FA12B5">
              <w:rPr>
                <w:rFonts w:ascii="Times New Roman" w:hAnsi="Times New Roman"/>
                <w:noProof/>
                <w:webHidden/>
                <w:sz w:val="24"/>
                <w:szCs w:val="24"/>
              </w:rPr>
              <w:fldChar w:fldCharType="separate"/>
            </w:r>
            <w:r w:rsidR="00E726EC">
              <w:rPr>
                <w:rFonts w:ascii="Times New Roman" w:hAnsi="Times New Roman"/>
                <w:noProof/>
                <w:webHidden/>
                <w:sz w:val="24"/>
                <w:szCs w:val="24"/>
              </w:rPr>
              <w:t>16</w:t>
            </w:r>
            <w:r w:rsidR="00EA56FD" w:rsidRPr="00FA12B5">
              <w:rPr>
                <w:rFonts w:ascii="Times New Roman" w:hAnsi="Times New Roman"/>
                <w:noProof/>
                <w:webHidden/>
                <w:sz w:val="24"/>
                <w:szCs w:val="24"/>
              </w:rPr>
              <w:fldChar w:fldCharType="end"/>
            </w:r>
          </w:hyperlink>
        </w:p>
        <w:p w14:paraId="54A96F8D" w14:textId="77777777" w:rsidR="00EA56FD" w:rsidRPr="00FA12B5" w:rsidRDefault="00063878">
          <w:pPr>
            <w:pStyle w:val="TOC1"/>
            <w:tabs>
              <w:tab w:val="right" w:leader="dot" w:pos="9016"/>
            </w:tabs>
            <w:rPr>
              <w:rFonts w:ascii="Times New Roman" w:hAnsi="Times New Roman"/>
              <w:noProof/>
              <w:sz w:val="24"/>
              <w:szCs w:val="24"/>
            </w:rPr>
          </w:pPr>
          <w:hyperlink w:anchor="_Toc472514515" w:history="1">
            <w:r w:rsidR="00EA56FD" w:rsidRPr="00FA12B5">
              <w:rPr>
                <w:rStyle w:val="Hyperlink"/>
                <w:rFonts w:ascii="Times New Roman" w:hAnsi="Times New Roman"/>
                <w:noProof/>
                <w:sz w:val="24"/>
                <w:szCs w:val="24"/>
              </w:rPr>
              <w:t xml:space="preserve">ARTICLE I.7 – </w:t>
            </w:r>
            <w:r w:rsidR="00EA56FD" w:rsidRPr="00FA12B5">
              <w:rPr>
                <w:rStyle w:val="Hyperlink"/>
                <w:rFonts w:ascii="Times New Roman" w:eastAsia="Times New Roman" w:hAnsi="Times New Roman"/>
                <w:noProof/>
                <w:snapToGrid w:val="0"/>
                <w:sz w:val="24"/>
                <w:szCs w:val="24"/>
                <w:lang w:eastAsia="en-GB"/>
              </w:rPr>
              <w:t>PROTECTION AND SAFETY OF PARTICIPANTS</w:t>
            </w:r>
            <w:r w:rsidR="00EA56FD" w:rsidRPr="00FA12B5">
              <w:rPr>
                <w:rFonts w:ascii="Times New Roman" w:hAnsi="Times New Roman"/>
                <w:noProof/>
                <w:webHidden/>
                <w:sz w:val="24"/>
                <w:szCs w:val="24"/>
              </w:rPr>
              <w:tab/>
            </w:r>
            <w:r w:rsidR="00EA56FD" w:rsidRPr="00FA12B5">
              <w:rPr>
                <w:rFonts w:ascii="Times New Roman" w:hAnsi="Times New Roman"/>
                <w:noProof/>
                <w:webHidden/>
                <w:sz w:val="24"/>
                <w:szCs w:val="24"/>
              </w:rPr>
              <w:fldChar w:fldCharType="begin"/>
            </w:r>
            <w:r w:rsidR="00EA56FD" w:rsidRPr="00FA12B5">
              <w:rPr>
                <w:rFonts w:ascii="Times New Roman" w:hAnsi="Times New Roman"/>
                <w:noProof/>
                <w:webHidden/>
                <w:sz w:val="24"/>
                <w:szCs w:val="24"/>
              </w:rPr>
              <w:instrText xml:space="preserve"> PAGEREF _Toc472514515 \h </w:instrText>
            </w:r>
            <w:r w:rsidR="00EA56FD" w:rsidRPr="00FA12B5">
              <w:rPr>
                <w:rFonts w:ascii="Times New Roman" w:hAnsi="Times New Roman"/>
                <w:noProof/>
                <w:webHidden/>
                <w:sz w:val="24"/>
                <w:szCs w:val="24"/>
              </w:rPr>
            </w:r>
            <w:r w:rsidR="00EA56FD" w:rsidRPr="00FA12B5">
              <w:rPr>
                <w:rFonts w:ascii="Times New Roman" w:hAnsi="Times New Roman"/>
                <w:noProof/>
                <w:webHidden/>
                <w:sz w:val="24"/>
                <w:szCs w:val="24"/>
              </w:rPr>
              <w:fldChar w:fldCharType="separate"/>
            </w:r>
            <w:r w:rsidR="00AC4550">
              <w:rPr>
                <w:rFonts w:ascii="Times New Roman" w:hAnsi="Times New Roman"/>
                <w:noProof/>
                <w:webHidden/>
                <w:sz w:val="24"/>
                <w:szCs w:val="24"/>
              </w:rPr>
              <w:t>17</w:t>
            </w:r>
            <w:r w:rsidR="00EA56FD" w:rsidRPr="00FA12B5">
              <w:rPr>
                <w:rFonts w:ascii="Times New Roman" w:hAnsi="Times New Roman"/>
                <w:noProof/>
                <w:webHidden/>
                <w:sz w:val="24"/>
                <w:szCs w:val="24"/>
              </w:rPr>
              <w:fldChar w:fldCharType="end"/>
            </w:r>
          </w:hyperlink>
        </w:p>
        <w:p w14:paraId="03295B8E" w14:textId="77777777" w:rsidR="00EA56FD" w:rsidRPr="00FA12B5" w:rsidRDefault="00063878">
          <w:pPr>
            <w:pStyle w:val="TOC1"/>
            <w:tabs>
              <w:tab w:val="right" w:leader="dot" w:pos="9016"/>
            </w:tabs>
            <w:rPr>
              <w:rFonts w:ascii="Times New Roman" w:hAnsi="Times New Roman"/>
              <w:noProof/>
              <w:sz w:val="24"/>
              <w:szCs w:val="24"/>
            </w:rPr>
          </w:pPr>
          <w:hyperlink w:anchor="_Toc472514516" w:history="1">
            <w:r w:rsidR="00EA56FD" w:rsidRPr="00FA12B5">
              <w:rPr>
                <w:rStyle w:val="Hyperlink"/>
                <w:rFonts w:ascii="Times New Roman" w:hAnsi="Times New Roman"/>
                <w:caps/>
                <w:noProof/>
                <w:sz w:val="24"/>
                <w:szCs w:val="24"/>
              </w:rPr>
              <w:t>ARTICLE I.8 – ADDITIONAL PROVISIONS ON USE OF THE RESULTS (INCLUDING INTELLECTUAL AND INDUSTRIAL PROPERTY RIGHTS)</w:t>
            </w:r>
            <w:r w:rsidR="00EA56FD" w:rsidRPr="00FA12B5">
              <w:rPr>
                <w:rFonts w:ascii="Times New Roman" w:hAnsi="Times New Roman"/>
                <w:noProof/>
                <w:webHidden/>
                <w:sz w:val="24"/>
                <w:szCs w:val="24"/>
              </w:rPr>
              <w:tab/>
            </w:r>
            <w:r w:rsidR="00EA56FD" w:rsidRPr="00FA12B5">
              <w:rPr>
                <w:rFonts w:ascii="Times New Roman" w:hAnsi="Times New Roman"/>
                <w:noProof/>
                <w:webHidden/>
                <w:sz w:val="24"/>
                <w:szCs w:val="24"/>
              </w:rPr>
              <w:fldChar w:fldCharType="begin"/>
            </w:r>
            <w:r w:rsidR="00EA56FD" w:rsidRPr="00FA12B5">
              <w:rPr>
                <w:rFonts w:ascii="Times New Roman" w:hAnsi="Times New Roman"/>
                <w:noProof/>
                <w:webHidden/>
                <w:sz w:val="24"/>
                <w:szCs w:val="24"/>
              </w:rPr>
              <w:instrText xml:space="preserve"> PAGEREF _Toc472514516 \h </w:instrText>
            </w:r>
            <w:r w:rsidR="00EA56FD" w:rsidRPr="00FA12B5">
              <w:rPr>
                <w:rFonts w:ascii="Times New Roman" w:hAnsi="Times New Roman"/>
                <w:noProof/>
                <w:webHidden/>
                <w:sz w:val="24"/>
                <w:szCs w:val="24"/>
              </w:rPr>
            </w:r>
            <w:r w:rsidR="00EA56FD" w:rsidRPr="00FA12B5">
              <w:rPr>
                <w:rFonts w:ascii="Times New Roman" w:hAnsi="Times New Roman"/>
                <w:noProof/>
                <w:webHidden/>
                <w:sz w:val="24"/>
                <w:szCs w:val="24"/>
              </w:rPr>
              <w:fldChar w:fldCharType="separate"/>
            </w:r>
            <w:r w:rsidR="00E726EC">
              <w:rPr>
                <w:rFonts w:ascii="Times New Roman" w:hAnsi="Times New Roman"/>
                <w:noProof/>
                <w:webHidden/>
                <w:sz w:val="24"/>
                <w:szCs w:val="24"/>
              </w:rPr>
              <w:t>17</w:t>
            </w:r>
            <w:r w:rsidR="00EA56FD" w:rsidRPr="00FA12B5">
              <w:rPr>
                <w:rFonts w:ascii="Times New Roman" w:hAnsi="Times New Roman"/>
                <w:noProof/>
                <w:webHidden/>
                <w:sz w:val="24"/>
                <w:szCs w:val="24"/>
              </w:rPr>
              <w:fldChar w:fldCharType="end"/>
            </w:r>
          </w:hyperlink>
        </w:p>
        <w:p w14:paraId="64A9F634" w14:textId="77777777" w:rsidR="00EA56FD" w:rsidRPr="00FA12B5" w:rsidRDefault="00063878">
          <w:pPr>
            <w:pStyle w:val="TOC1"/>
            <w:tabs>
              <w:tab w:val="right" w:leader="dot" w:pos="9016"/>
            </w:tabs>
            <w:rPr>
              <w:rFonts w:ascii="Times New Roman" w:hAnsi="Times New Roman"/>
              <w:noProof/>
              <w:sz w:val="24"/>
              <w:szCs w:val="24"/>
            </w:rPr>
          </w:pPr>
          <w:hyperlink w:anchor="_Toc472514517" w:history="1">
            <w:r w:rsidR="00EA56FD" w:rsidRPr="00FA12B5">
              <w:rPr>
                <w:rStyle w:val="Hyperlink"/>
                <w:rFonts w:ascii="Times New Roman" w:hAnsi="Times New Roman"/>
                <w:caps/>
                <w:noProof/>
                <w:sz w:val="24"/>
                <w:szCs w:val="24"/>
              </w:rPr>
              <w:t>ARTICLE I.9 – USE OF IT TOOLS</w:t>
            </w:r>
            <w:r w:rsidR="00EA56FD" w:rsidRPr="00FA12B5">
              <w:rPr>
                <w:rFonts w:ascii="Times New Roman" w:hAnsi="Times New Roman"/>
                <w:noProof/>
                <w:webHidden/>
                <w:sz w:val="24"/>
                <w:szCs w:val="24"/>
              </w:rPr>
              <w:tab/>
            </w:r>
            <w:r w:rsidR="00EA56FD" w:rsidRPr="00FA12B5">
              <w:rPr>
                <w:rFonts w:ascii="Times New Roman" w:hAnsi="Times New Roman"/>
                <w:noProof/>
                <w:webHidden/>
                <w:sz w:val="24"/>
                <w:szCs w:val="24"/>
              </w:rPr>
              <w:fldChar w:fldCharType="begin"/>
            </w:r>
            <w:r w:rsidR="00EA56FD" w:rsidRPr="00FA12B5">
              <w:rPr>
                <w:rFonts w:ascii="Times New Roman" w:hAnsi="Times New Roman"/>
                <w:noProof/>
                <w:webHidden/>
                <w:sz w:val="24"/>
                <w:szCs w:val="24"/>
              </w:rPr>
              <w:instrText xml:space="preserve"> PAGEREF _Toc472514517 \h </w:instrText>
            </w:r>
            <w:r w:rsidR="00EA56FD" w:rsidRPr="00FA12B5">
              <w:rPr>
                <w:rFonts w:ascii="Times New Roman" w:hAnsi="Times New Roman"/>
                <w:noProof/>
                <w:webHidden/>
                <w:sz w:val="24"/>
                <w:szCs w:val="24"/>
              </w:rPr>
            </w:r>
            <w:r w:rsidR="00EA56FD" w:rsidRPr="00FA12B5">
              <w:rPr>
                <w:rFonts w:ascii="Times New Roman" w:hAnsi="Times New Roman"/>
                <w:noProof/>
                <w:webHidden/>
                <w:sz w:val="24"/>
                <w:szCs w:val="24"/>
              </w:rPr>
              <w:fldChar w:fldCharType="separate"/>
            </w:r>
            <w:r w:rsidR="00E726EC">
              <w:rPr>
                <w:rFonts w:ascii="Times New Roman" w:hAnsi="Times New Roman"/>
                <w:noProof/>
                <w:webHidden/>
                <w:sz w:val="24"/>
                <w:szCs w:val="24"/>
              </w:rPr>
              <w:t>17</w:t>
            </w:r>
            <w:r w:rsidR="00EA56FD" w:rsidRPr="00FA12B5">
              <w:rPr>
                <w:rFonts w:ascii="Times New Roman" w:hAnsi="Times New Roman"/>
                <w:noProof/>
                <w:webHidden/>
                <w:sz w:val="24"/>
                <w:szCs w:val="24"/>
              </w:rPr>
              <w:fldChar w:fldCharType="end"/>
            </w:r>
          </w:hyperlink>
        </w:p>
        <w:p w14:paraId="67571BC2" w14:textId="77777777" w:rsidR="00EA56FD" w:rsidRPr="00FA12B5" w:rsidRDefault="00063878">
          <w:pPr>
            <w:pStyle w:val="TOC2"/>
            <w:tabs>
              <w:tab w:val="left" w:pos="1100"/>
              <w:tab w:val="right" w:leader="dot" w:pos="9016"/>
            </w:tabs>
            <w:rPr>
              <w:rFonts w:ascii="Times New Roman" w:hAnsi="Times New Roman"/>
              <w:noProof/>
              <w:sz w:val="24"/>
              <w:szCs w:val="24"/>
            </w:rPr>
          </w:pPr>
          <w:hyperlink w:anchor="_Toc472514518" w:history="1">
            <w:r w:rsidR="00EA56FD" w:rsidRPr="00FA12B5">
              <w:rPr>
                <w:rStyle w:val="Hyperlink"/>
                <w:rFonts w:ascii="Times New Roman" w:hAnsi="Times New Roman"/>
                <w:noProof/>
                <w:sz w:val="24"/>
                <w:szCs w:val="24"/>
              </w:rPr>
              <w:t>I.9.1</w:t>
            </w:r>
            <w:r w:rsidR="00EA56FD" w:rsidRPr="00FA12B5">
              <w:rPr>
                <w:rFonts w:ascii="Times New Roman" w:hAnsi="Times New Roman"/>
                <w:noProof/>
                <w:sz w:val="24"/>
                <w:szCs w:val="24"/>
              </w:rPr>
              <w:tab/>
            </w:r>
            <w:r w:rsidR="00EA56FD" w:rsidRPr="00FA12B5">
              <w:rPr>
                <w:rStyle w:val="Hyperlink"/>
                <w:rFonts w:ascii="Times New Roman" w:hAnsi="Times New Roman"/>
                <w:noProof/>
                <w:sz w:val="24"/>
                <w:szCs w:val="24"/>
              </w:rPr>
              <w:t>Mobility Tool+</w:t>
            </w:r>
            <w:r w:rsidR="00EA56FD" w:rsidRPr="00FA12B5">
              <w:rPr>
                <w:rFonts w:ascii="Times New Roman" w:hAnsi="Times New Roman"/>
                <w:noProof/>
                <w:webHidden/>
                <w:sz w:val="24"/>
                <w:szCs w:val="24"/>
              </w:rPr>
              <w:tab/>
            </w:r>
            <w:r w:rsidR="00EA56FD" w:rsidRPr="00FA12B5">
              <w:rPr>
                <w:rFonts w:ascii="Times New Roman" w:hAnsi="Times New Roman"/>
                <w:noProof/>
                <w:webHidden/>
                <w:sz w:val="24"/>
                <w:szCs w:val="24"/>
              </w:rPr>
              <w:fldChar w:fldCharType="begin"/>
            </w:r>
            <w:r w:rsidR="00EA56FD" w:rsidRPr="00FA12B5">
              <w:rPr>
                <w:rFonts w:ascii="Times New Roman" w:hAnsi="Times New Roman"/>
                <w:noProof/>
                <w:webHidden/>
                <w:sz w:val="24"/>
                <w:szCs w:val="24"/>
              </w:rPr>
              <w:instrText xml:space="preserve"> PAGEREF _Toc472514518 \h </w:instrText>
            </w:r>
            <w:r w:rsidR="00EA56FD" w:rsidRPr="00FA12B5">
              <w:rPr>
                <w:rFonts w:ascii="Times New Roman" w:hAnsi="Times New Roman"/>
                <w:noProof/>
                <w:webHidden/>
                <w:sz w:val="24"/>
                <w:szCs w:val="24"/>
              </w:rPr>
            </w:r>
            <w:r w:rsidR="00EA56FD" w:rsidRPr="00FA12B5">
              <w:rPr>
                <w:rFonts w:ascii="Times New Roman" w:hAnsi="Times New Roman"/>
                <w:noProof/>
                <w:webHidden/>
                <w:sz w:val="24"/>
                <w:szCs w:val="24"/>
              </w:rPr>
              <w:fldChar w:fldCharType="separate"/>
            </w:r>
            <w:r w:rsidR="00E726EC">
              <w:rPr>
                <w:rFonts w:ascii="Times New Roman" w:hAnsi="Times New Roman"/>
                <w:noProof/>
                <w:webHidden/>
                <w:sz w:val="24"/>
                <w:szCs w:val="24"/>
              </w:rPr>
              <w:t>17</w:t>
            </w:r>
            <w:r w:rsidR="00EA56FD" w:rsidRPr="00FA12B5">
              <w:rPr>
                <w:rFonts w:ascii="Times New Roman" w:hAnsi="Times New Roman"/>
                <w:noProof/>
                <w:webHidden/>
                <w:sz w:val="24"/>
                <w:szCs w:val="24"/>
              </w:rPr>
              <w:fldChar w:fldCharType="end"/>
            </w:r>
          </w:hyperlink>
        </w:p>
        <w:p w14:paraId="13D0BD6B" w14:textId="77777777" w:rsidR="00EA56FD" w:rsidRPr="00FA12B5" w:rsidRDefault="00063878">
          <w:pPr>
            <w:pStyle w:val="TOC2"/>
            <w:tabs>
              <w:tab w:val="left" w:pos="1100"/>
              <w:tab w:val="right" w:leader="dot" w:pos="9016"/>
            </w:tabs>
            <w:rPr>
              <w:rFonts w:ascii="Times New Roman" w:hAnsi="Times New Roman"/>
              <w:noProof/>
              <w:sz w:val="24"/>
              <w:szCs w:val="24"/>
            </w:rPr>
          </w:pPr>
          <w:hyperlink w:anchor="_Toc472514519" w:history="1">
            <w:r w:rsidR="00EA56FD" w:rsidRPr="00FA12B5">
              <w:rPr>
                <w:rStyle w:val="Hyperlink"/>
                <w:rFonts w:ascii="Times New Roman" w:hAnsi="Times New Roman"/>
                <w:noProof/>
                <w:sz w:val="24"/>
                <w:szCs w:val="24"/>
              </w:rPr>
              <w:t>I.9.2</w:t>
            </w:r>
            <w:r w:rsidR="00EA56FD" w:rsidRPr="00FA12B5">
              <w:rPr>
                <w:rFonts w:ascii="Times New Roman" w:hAnsi="Times New Roman"/>
                <w:noProof/>
                <w:sz w:val="24"/>
                <w:szCs w:val="24"/>
              </w:rPr>
              <w:tab/>
            </w:r>
            <w:r w:rsidR="00EA56FD" w:rsidRPr="00FA12B5">
              <w:rPr>
                <w:rStyle w:val="Hyperlink"/>
                <w:rFonts w:ascii="Times New Roman" w:hAnsi="Times New Roman"/>
                <w:noProof/>
                <w:sz w:val="24"/>
                <w:szCs w:val="24"/>
              </w:rPr>
              <w:t>Erasmus+ Project Results Platform</w:t>
            </w:r>
            <w:r w:rsidR="00EA56FD" w:rsidRPr="00FA12B5">
              <w:rPr>
                <w:rFonts w:ascii="Times New Roman" w:hAnsi="Times New Roman"/>
                <w:noProof/>
                <w:webHidden/>
                <w:sz w:val="24"/>
                <w:szCs w:val="24"/>
              </w:rPr>
              <w:tab/>
            </w:r>
            <w:r w:rsidR="00EA56FD" w:rsidRPr="00FA12B5">
              <w:rPr>
                <w:rFonts w:ascii="Times New Roman" w:hAnsi="Times New Roman"/>
                <w:noProof/>
                <w:webHidden/>
                <w:sz w:val="24"/>
                <w:szCs w:val="24"/>
              </w:rPr>
              <w:fldChar w:fldCharType="begin"/>
            </w:r>
            <w:r w:rsidR="00EA56FD" w:rsidRPr="00FA12B5">
              <w:rPr>
                <w:rFonts w:ascii="Times New Roman" w:hAnsi="Times New Roman"/>
                <w:noProof/>
                <w:webHidden/>
                <w:sz w:val="24"/>
                <w:szCs w:val="24"/>
              </w:rPr>
              <w:instrText xml:space="preserve"> PAGEREF _Toc472514519 \h </w:instrText>
            </w:r>
            <w:r w:rsidR="00EA56FD" w:rsidRPr="00FA12B5">
              <w:rPr>
                <w:rFonts w:ascii="Times New Roman" w:hAnsi="Times New Roman"/>
                <w:noProof/>
                <w:webHidden/>
                <w:sz w:val="24"/>
                <w:szCs w:val="24"/>
              </w:rPr>
            </w:r>
            <w:r w:rsidR="00EA56FD" w:rsidRPr="00FA12B5">
              <w:rPr>
                <w:rFonts w:ascii="Times New Roman" w:hAnsi="Times New Roman"/>
                <w:noProof/>
                <w:webHidden/>
                <w:sz w:val="24"/>
                <w:szCs w:val="24"/>
              </w:rPr>
              <w:fldChar w:fldCharType="separate"/>
            </w:r>
            <w:r w:rsidR="00AC4550">
              <w:rPr>
                <w:rFonts w:ascii="Times New Roman" w:hAnsi="Times New Roman"/>
                <w:noProof/>
                <w:webHidden/>
                <w:sz w:val="24"/>
                <w:szCs w:val="24"/>
              </w:rPr>
              <w:t>18</w:t>
            </w:r>
            <w:r w:rsidR="00EA56FD" w:rsidRPr="00FA12B5">
              <w:rPr>
                <w:rFonts w:ascii="Times New Roman" w:hAnsi="Times New Roman"/>
                <w:noProof/>
                <w:webHidden/>
                <w:sz w:val="24"/>
                <w:szCs w:val="24"/>
              </w:rPr>
              <w:fldChar w:fldCharType="end"/>
            </w:r>
          </w:hyperlink>
        </w:p>
        <w:p w14:paraId="49FF607A" w14:textId="77777777" w:rsidR="00EA56FD" w:rsidRPr="00FA12B5" w:rsidRDefault="00063878">
          <w:pPr>
            <w:pStyle w:val="TOC1"/>
            <w:tabs>
              <w:tab w:val="right" w:leader="dot" w:pos="9016"/>
            </w:tabs>
            <w:rPr>
              <w:rFonts w:ascii="Times New Roman" w:hAnsi="Times New Roman"/>
              <w:noProof/>
              <w:sz w:val="24"/>
              <w:szCs w:val="24"/>
            </w:rPr>
          </w:pPr>
          <w:hyperlink w:anchor="_Toc472514520" w:history="1">
            <w:r w:rsidR="00EA56FD" w:rsidRPr="00FA12B5">
              <w:rPr>
                <w:rStyle w:val="Hyperlink"/>
                <w:rFonts w:ascii="Times New Roman" w:hAnsi="Times New Roman"/>
                <w:caps/>
                <w:noProof/>
                <w:sz w:val="24"/>
                <w:szCs w:val="24"/>
              </w:rPr>
              <w:t>ARTICLE I.10 – ADDITIONAL PROVISIONS ON SUBCONTRACTING</w:t>
            </w:r>
            <w:r w:rsidR="00EA56FD" w:rsidRPr="00FA12B5">
              <w:rPr>
                <w:rFonts w:ascii="Times New Roman" w:hAnsi="Times New Roman"/>
                <w:noProof/>
                <w:webHidden/>
                <w:sz w:val="24"/>
                <w:szCs w:val="24"/>
              </w:rPr>
              <w:tab/>
            </w:r>
            <w:r w:rsidR="00EA56FD" w:rsidRPr="00FA12B5">
              <w:rPr>
                <w:rFonts w:ascii="Times New Roman" w:hAnsi="Times New Roman"/>
                <w:noProof/>
                <w:webHidden/>
                <w:sz w:val="24"/>
                <w:szCs w:val="24"/>
              </w:rPr>
              <w:fldChar w:fldCharType="begin"/>
            </w:r>
            <w:r w:rsidR="00EA56FD" w:rsidRPr="00FA12B5">
              <w:rPr>
                <w:rFonts w:ascii="Times New Roman" w:hAnsi="Times New Roman"/>
                <w:noProof/>
                <w:webHidden/>
                <w:sz w:val="24"/>
                <w:szCs w:val="24"/>
              </w:rPr>
              <w:instrText xml:space="preserve"> PAGEREF _Toc472514520 \h </w:instrText>
            </w:r>
            <w:r w:rsidR="00EA56FD" w:rsidRPr="00FA12B5">
              <w:rPr>
                <w:rFonts w:ascii="Times New Roman" w:hAnsi="Times New Roman"/>
                <w:noProof/>
                <w:webHidden/>
                <w:sz w:val="24"/>
                <w:szCs w:val="24"/>
              </w:rPr>
            </w:r>
            <w:r w:rsidR="00EA56FD" w:rsidRPr="00FA12B5">
              <w:rPr>
                <w:rFonts w:ascii="Times New Roman" w:hAnsi="Times New Roman"/>
                <w:noProof/>
                <w:webHidden/>
                <w:sz w:val="24"/>
                <w:szCs w:val="24"/>
              </w:rPr>
              <w:fldChar w:fldCharType="separate"/>
            </w:r>
            <w:r w:rsidR="00E726EC">
              <w:rPr>
                <w:rFonts w:ascii="Times New Roman" w:hAnsi="Times New Roman"/>
                <w:noProof/>
                <w:webHidden/>
                <w:sz w:val="24"/>
                <w:szCs w:val="24"/>
              </w:rPr>
              <w:t>18</w:t>
            </w:r>
            <w:r w:rsidR="00EA56FD" w:rsidRPr="00FA12B5">
              <w:rPr>
                <w:rFonts w:ascii="Times New Roman" w:hAnsi="Times New Roman"/>
                <w:noProof/>
                <w:webHidden/>
                <w:sz w:val="24"/>
                <w:szCs w:val="24"/>
              </w:rPr>
              <w:fldChar w:fldCharType="end"/>
            </w:r>
          </w:hyperlink>
        </w:p>
        <w:p w14:paraId="65250168" w14:textId="77777777" w:rsidR="00EA56FD" w:rsidRPr="00FA12B5" w:rsidRDefault="00063878">
          <w:pPr>
            <w:pStyle w:val="TOC1"/>
            <w:tabs>
              <w:tab w:val="right" w:leader="dot" w:pos="9016"/>
            </w:tabs>
            <w:rPr>
              <w:rFonts w:ascii="Times New Roman" w:hAnsi="Times New Roman"/>
              <w:noProof/>
              <w:sz w:val="24"/>
              <w:szCs w:val="24"/>
            </w:rPr>
          </w:pPr>
          <w:hyperlink w:anchor="_Toc472514521" w:history="1">
            <w:r w:rsidR="00EA56FD" w:rsidRPr="00FA12B5">
              <w:rPr>
                <w:rStyle w:val="Hyperlink"/>
                <w:rFonts w:ascii="Times New Roman" w:hAnsi="Times New Roman"/>
                <w:caps/>
                <w:noProof/>
                <w:sz w:val="24"/>
                <w:szCs w:val="24"/>
              </w:rPr>
              <w:t>Article I.11 – SPECIAL PROVISIONs ON THE FINANCIAL RESPONSIBILITY FOR RECOVERIES</w:t>
            </w:r>
            <w:r w:rsidR="00EA56FD" w:rsidRPr="00FA12B5">
              <w:rPr>
                <w:rFonts w:ascii="Times New Roman" w:hAnsi="Times New Roman"/>
                <w:noProof/>
                <w:webHidden/>
                <w:sz w:val="24"/>
                <w:szCs w:val="24"/>
              </w:rPr>
              <w:tab/>
            </w:r>
            <w:r w:rsidR="00EA56FD" w:rsidRPr="00FA12B5">
              <w:rPr>
                <w:rFonts w:ascii="Times New Roman" w:hAnsi="Times New Roman"/>
                <w:noProof/>
                <w:webHidden/>
                <w:sz w:val="24"/>
                <w:szCs w:val="24"/>
              </w:rPr>
              <w:fldChar w:fldCharType="begin"/>
            </w:r>
            <w:r w:rsidR="00EA56FD" w:rsidRPr="00FA12B5">
              <w:rPr>
                <w:rFonts w:ascii="Times New Roman" w:hAnsi="Times New Roman"/>
                <w:noProof/>
                <w:webHidden/>
                <w:sz w:val="24"/>
                <w:szCs w:val="24"/>
              </w:rPr>
              <w:instrText xml:space="preserve"> PAGEREF _Toc472514521 \h </w:instrText>
            </w:r>
            <w:r w:rsidR="00EA56FD" w:rsidRPr="00FA12B5">
              <w:rPr>
                <w:rFonts w:ascii="Times New Roman" w:hAnsi="Times New Roman"/>
                <w:noProof/>
                <w:webHidden/>
                <w:sz w:val="24"/>
                <w:szCs w:val="24"/>
              </w:rPr>
            </w:r>
            <w:r w:rsidR="00EA56FD" w:rsidRPr="00FA12B5">
              <w:rPr>
                <w:rFonts w:ascii="Times New Roman" w:hAnsi="Times New Roman"/>
                <w:noProof/>
                <w:webHidden/>
                <w:sz w:val="24"/>
                <w:szCs w:val="24"/>
              </w:rPr>
              <w:fldChar w:fldCharType="separate"/>
            </w:r>
            <w:r w:rsidR="00E726EC">
              <w:rPr>
                <w:rFonts w:ascii="Times New Roman" w:hAnsi="Times New Roman"/>
                <w:noProof/>
                <w:webHidden/>
                <w:sz w:val="24"/>
                <w:szCs w:val="24"/>
              </w:rPr>
              <w:t>18</w:t>
            </w:r>
            <w:r w:rsidR="00EA56FD" w:rsidRPr="00FA12B5">
              <w:rPr>
                <w:rFonts w:ascii="Times New Roman" w:hAnsi="Times New Roman"/>
                <w:noProof/>
                <w:webHidden/>
                <w:sz w:val="24"/>
                <w:szCs w:val="24"/>
              </w:rPr>
              <w:fldChar w:fldCharType="end"/>
            </w:r>
          </w:hyperlink>
        </w:p>
        <w:p w14:paraId="57B3F1DC" w14:textId="77777777" w:rsidR="00EA56FD" w:rsidRPr="00FA12B5" w:rsidRDefault="00063878">
          <w:pPr>
            <w:pStyle w:val="TOC1"/>
            <w:tabs>
              <w:tab w:val="right" w:leader="dot" w:pos="9016"/>
            </w:tabs>
            <w:rPr>
              <w:rFonts w:ascii="Times New Roman" w:hAnsi="Times New Roman"/>
              <w:noProof/>
              <w:sz w:val="24"/>
              <w:szCs w:val="24"/>
            </w:rPr>
          </w:pPr>
          <w:hyperlink w:anchor="_Toc472514522" w:history="1">
            <w:r w:rsidR="00EA56FD" w:rsidRPr="00FA12B5">
              <w:rPr>
                <w:rStyle w:val="Hyperlink"/>
                <w:rFonts w:ascii="Times New Roman" w:hAnsi="Times New Roman"/>
                <w:caps/>
                <w:noProof/>
                <w:sz w:val="24"/>
                <w:szCs w:val="24"/>
              </w:rPr>
              <w:t>ARTICLE I.12 – ADDITIONAL PROVISION ON THE VISIBILITY OF UNION FUNDING</w:t>
            </w:r>
            <w:r w:rsidR="00EA56FD" w:rsidRPr="00FA12B5">
              <w:rPr>
                <w:rFonts w:ascii="Times New Roman" w:hAnsi="Times New Roman"/>
                <w:noProof/>
                <w:webHidden/>
                <w:sz w:val="24"/>
                <w:szCs w:val="24"/>
              </w:rPr>
              <w:tab/>
            </w:r>
            <w:r w:rsidR="00EA56FD" w:rsidRPr="00FA12B5">
              <w:rPr>
                <w:rFonts w:ascii="Times New Roman" w:hAnsi="Times New Roman"/>
                <w:noProof/>
                <w:webHidden/>
                <w:sz w:val="24"/>
                <w:szCs w:val="24"/>
              </w:rPr>
              <w:fldChar w:fldCharType="begin"/>
            </w:r>
            <w:r w:rsidR="00EA56FD" w:rsidRPr="00FA12B5">
              <w:rPr>
                <w:rFonts w:ascii="Times New Roman" w:hAnsi="Times New Roman"/>
                <w:noProof/>
                <w:webHidden/>
                <w:sz w:val="24"/>
                <w:szCs w:val="24"/>
              </w:rPr>
              <w:instrText xml:space="preserve"> PAGEREF _Toc472514522 \h </w:instrText>
            </w:r>
            <w:r w:rsidR="00EA56FD" w:rsidRPr="00FA12B5">
              <w:rPr>
                <w:rFonts w:ascii="Times New Roman" w:hAnsi="Times New Roman"/>
                <w:noProof/>
                <w:webHidden/>
                <w:sz w:val="24"/>
                <w:szCs w:val="24"/>
              </w:rPr>
            </w:r>
            <w:r w:rsidR="00EA56FD" w:rsidRPr="00FA12B5">
              <w:rPr>
                <w:rFonts w:ascii="Times New Roman" w:hAnsi="Times New Roman"/>
                <w:noProof/>
                <w:webHidden/>
                <w:sz w:val="24"/>
                <w:szCs w:val="24"/>
              </w:rPr>
              <w:fldChar w:fldCharType="separate"/>
            </w:r>
            <w:r w:rsidR="00E726EC">
              <w:rPr>
                <w:rFonts w:ascii="Times New Roman" w:hAnsi="Times New Roman"/>
                <w:noProof/>
                <w:webHidden/>
                <w:sz w:val="24"/>
                <w:szCs w:val="24"/>
              </w:rPr>
              <w:t>18</w:t>
            </w:r>
            <w:r w:rsidR="00EA56FD" w:rsidRPr="00FA12B5">
              <w:rPr>
                <w:rFonts w:ascii="Times New Roman" w:hAnsi="Times New Roman"/>
                <w:noProof/>
                <w:webHidden/>
                <w:sz w:val="24"/>
                <w:szCs w:val="24"/>
              </w:rPr>
              <w:fldChar w:fldCharType="end"/>
            </w:r>
          </w:hyperlink>
        </w:p>
        <w:p w14:paraId="2D526129" w14:textId="77777777" w:rsidR="00EA56FD" w:rsidRPr="00FA12B5" w:rsidRDefault="00063878">
          <w:pPr>
            <w:pStyle w:val="TOC1"/>
            <w:tabs>
              <w:tab w:val="right" w:leader="dot" w:pos="9016"/>
            </w:tabs>
            <w:rPr>
              <w:rFonts w:ascii="Times New Roman" w:hAnsi="Times New Roman"/>
              <w:noProof/>
              <w:sz w:val="24"/>
              <w:szCs w:val="24"/>
            </w:rPr>
          </w:pPr>
          <w:hyperlink w:anchor="_Toc472514523" w:history="1">
            <w:r w:rsidR="00EA56FD" w:rsidRPr="00FA12B5">
              <w:rPr>
                <w:rStyle w:val="Hyperlink"/>
                <w:rFonts w:ascii="Times New Roman" w:hAnsi="Times New Roman"/>
                <w:caps/>
                <w:noProof/>
                <w:sz w:val="24"/>
                <w:szCs w:val="24"/>
              </w:rPr>
              <w:t>ARTICLE I.13 - SUPPORT TO PARTICIPANTS</w:t>
            </w:r>
            <w:r w:rsidR="00EA56FD" w:rsidRPr="00FA12B5">
              <w:rPr>
                <w:rFonts w:ascii="Times New Roman" w:hAnsi="Times New Roman"/>
                <w:noProof/>
                <w:webHidden/>
                <w:sz w:val="24"/>
                <w:szCs w:val="24"/>
              </w:rPr>
              <w:tab/>
            </w:r>
            <w:r w:rsidR="00EA56FD" w:rsidRPr="00FA12B5">
              <w:rPr>
                <w:rFonts w:ascii="Times New Roman" w:hAnsi="Times New Roman"/>
                <w:noProof/>
                <w:webHidden/>
                <w:sz w:val="24"/>
                <w:szCs w:val="24"/>
              </w:rPr>
              <w:fldChar w:fldCharType="begin"/>
            </w:r>
            <w:r w:rsidR="00EA56FD" w:rsidRPr="00FA12B5">
              <w:rPr>
                <w:rFonts w:ascii="Times New Roman" w:hAnsi="Times New Roman"/>
                <w:noProof/>
                <w:webHidden/>
                <w:sz w:val="24"/>
                <w:szCs w:val="24"/>
              </w:rPr>
              <w:instrText xml:space="preserve"> PAGEREF _Toc472514523 \h </w:instrText>
            </w:r>
            <w:r w:rsidR="00EA56FD" w:rsidRPr="00FA12B5">
              <w:rPr>
                <w:rFonts w:ascii="Times New Roman" w:hAnsi="Times New Roman"/>
                <w:noProof/>
                <w:webHidden/>
                <w:sz w:val="24"/>
                <w:szCs w:val="24"/>
              </w:rPr>
            </w:r>
            <w:r w:rsidR="00EA56FD" w:rsidRPr="00FA12B5">
              <w:rPr>
                <w:rFonts w:ascii="Times New Roman" w:hAnsi="Times New Roman"/>
                <w:noProof/>
                <w:webHidden/>
                <w:sz w:val="24"/>
                <w:szCs w:val="24"/>
              </w:rPr>
              <w:fldChar w:fldCharType="separate"/>
            </w:r>
            <w:r w:rsidR="00E726EC">
              <w:rPr>
                <w:rFonts w:ascii="Times New Roman" w:hAnsi="Times New Roman"/>
                <w:noProof/>
                <w:webHidden/>
                <w:sz w:val="24"/>
                <w:szCs w:val="24"/>
              </w:rPr>
              <w:t>19</w:t>
            </w:r>
            <w:r w:rsidR="00EA56FD" w:rsidRPr="00FA12B5">
              <w:rPr>
                <w:rFonts w:ascii="Times New Roman" w:hAnsi="Times New Roman"/>
                <w:noProof/>
                <w:webHidden/>
                <w:sz w:val="24"/>
                <w:szCs w:val="24"/>
              </w:rPr>
              <w:fldChar w:fldCharType="end"/>
            </w:r>
          </w:hyperlink>
        </w:p>
        <w:p w14:paraId="4C662C5F" w14:textId="77777777" w:rsidR="00EA56FD" w:rsidRPr="00FA12B5" w:rsidRDefault="00063878">
          <w:pPr>
            <w:pStyle w:val="TOC1"/>
            <w:tabs>
              <w:tab w:val="right" w:leader="dot" w:pos="9016"/>
            </w:tabs>
            <w:rPr>
              <w:rFonts w:ascii="Times New Roman" w:hAnsi="Times New Roman"/>
              <w:noProof/>
              <w:sz w:val="24"/>
              <w:szCs w:val="24"/>
            </w:rPr>
          </w:pPr>
          <w:hyperlink w:anchor="_Toc472514524" w:history="1">
            <w:r w:rsidR="00EA56FD" w:rsidRPr="00FA12B5">
              <w:rPr>
                <w:rStyle w:val="Hyperlink"/>
                <w:rFonts w:ascii="Times New Roman" w:hAnsi="Times New Roman"/>
                <w:caps/>
                <w:noProof/>
                <w:sz w:val="24"/>
                <w:szCs w:val="24"/>
              </w:rPr>
              <w:t>ARTICLE I.14– MODIFICATIONS TO THE GRANT AGREEMENT WITHOUT AMENDMENT</w:t>
            </w:r>
            <w:r w:rsidR="00EA56FD" w:rsidRPr="00FA12B5">
              <w:rPr>
                <w:rFonts w:ascii="Times New Roman" w:hAnsi="Times New Roman"/>
                <w:noProof/>
                <w:webHidden/>
                <w:sz w:val="24"/>
                <w:szCs w:val="24"/>
              </w:rPr>
              <w:tab/>
            </w:r>
            <w:r w:rsidR="00EA56FD" w:rsidRPr="00FA12B5">
              <w:rPr>
                <w:rFonts w:ascii="Times New Roman" w:hAnsi="Times New Roman"/>
                <w:noProof/>
                <w:webHidden/>
                <w:sz w:val="24"/>
                <w:szCs w:val="24"/>
              </w:rPr>
              <w:fldChar w:fldCharType="begin"/>
            </w:r>
            <w:r w:rsidR="00EA56FD" w:rsidRPr="00FA12B5">
              <w:rPr>
                <w:rFonts w:ascii="Times New Roman" w:hAnsi="Times New Roman"/>
                <w:noProof/>
                <w:webHidden/>
                <w:sz w:val="24"/>
                <w:szCs w:val="24"/>
              </w:rPr>
              <w:instrText xml:space="preserve"> PAGEREF _Toc472514524 \h </w:instrText>
            </w:r>
            <w:r w:rsidR="00EA56FD" w:rsidRPr="00FA12B5">
              <w:rPr>
                <w:rFonts w:ascii="Times New Roman" w:hAnsi="Times New Roman"/>
                <w:noProof/>
                <w:webHidden/>
                <w:sz w:val="24"/>
                <w:szCs w:val="24"/>
              </w:rPr>
            </w:r>
            <w:r w:rsidR="00EA56FD" w:rsidRPr="00FA12B5">
              <w:rPr>
                <w:rFonts w:ascii="Times New Roman" w:hAnsi="Times New Roman"/>
                <w:noProof/>
                <w:webHidden/>
                <w:sz w:val="24"/>
                <w:szCs w:val="24"/>
              </w:rPr>
              <w:fldChar w:fldCharType="separate"/>
            </w:r>
            <w:r w:rsidR="00E726EC">
              <w:rPr>
                <w:rFonts w:ascii="Times New Roman" w:hAnsi="Times New Roman"/>
                <w:noProof/>
                <w:webHidden/>
                <w:sz w:val="24"/>
                <w:szCs w:val="24"/>
              </w:rPr>
              <w:t>20</w:t>
            </w:r>
            <w:r w:rsidR="00EA56FD" w:rsidRPr="00FA12B5">
              <w:rPr>
                <w:rFonts w:ascii="Times New Roman" w:hAnsi="Times New Roman"/>
                <w:noProof/>
                <w:webHidden/>
                <w:sz w:val="24"/>
                <w:szCs w:val="24"/>
              </w:rPr>
              <w:fldChar w:fldCharType="end"/>
            </w:r>
          </w:hyperlink>
        </w:p>
        <w:p w14:paraId="06C1277C" w14:textId="77777777" w:rsidR="00EA56FD" w:rsidRPr="00FA12B5" w:rsidRDefault="00063878">
          <w:pPr>
            <w:pStyle w:val="TOC1"/>
            <w:tabs>
              <w:tab w:val="right" w:leader="dot" w:pos="9016"/>
            </w:tabs>
            <w:rPr>
              <w:rFonts w:ascii="Times New Roman" w:hAnsi="Times New Roman"/>
              <w:noProof/>
              <w:sz w:val="24"/>
              <w:szCs w:val="24"/>
            </w:rPr>
          </w:pPr>
          <w:hyperlink w:anchor="_Toc472514525" w:history="1">
            <w:r w:rsidR="00EA56FD" w:rsidRPr="00FA12B5">
              <w:rPr>
                <w:rStyle w:val="Hyperlink"/>
                <w:rFonts w:ascii="Times New Roman" w:hAnsi="Times New Roman"/>
                <w:caps/>
                <w:noProof/>
                <w:sz w:val="24"/>
                <w:szCs w:val="24"/>
              </w:rPr>
              <w:t xml:space="preserve">ARTICLE I.15 – </w:t>
            </w:r>
            <w:r w:rsidR="00EA56FD" w:rsidRPr="00FA12B5">
              <w:rPr>
                <w:rStyle w:val="Hyperlink"/>
                <w:rFonts w:ascii="Times New Roman" w:eastAsia="Times New Roman" w:hAnsi="Times New Roman"/>
                <w:caps/>
                <w:noProof/>
                <w:snapToGrid w:val="0"/>
                <w:sz w:val="24"/>
                <w:szCs w:val="24"/>
                <w:lang w:eastAsia="en-GB"/>
              </w:rPr>
              <w:t>PARENTAL/GUARDIAN CONSENT</w:t>
            </w:r>
            <w:r w:rsidR="00EA56FD" w:rsidRPr="00FA12B5">
              <w:rPr>
                <w:rFonts w:ascii="Times New Roman" w:hAnsi="Times New Roman"/>
                <w:noProof/>
                <w:webHidden/>
                <w:sz w:val="24"/>
                <w:szCs w:val="24"/>
              </w:rPr>
              <w:tab/>
            </w:r>
            <w:r w:rsidR="00EA56FD" w:rsidRPr="00FA12B5">
              <w:rPr>
                <w:rFonts w:ascii="Times New Roman" w:hAnsi="Times New Roman"/>
                <w:noProof/>
                <w:webHidden/>
                <w:sz w:val="24"/>
                <w:szCs w:val="24"/>
              </w:rPr>
              <w:fldChar w:fldCharType="begin"/>
            </w:r>
            <w:r w:rsidR="00EA56FD" w:rsidRPr="00FA12B5">
              <w:rPr>
                <w:rFonts w:ascii="Times New Roman" w:hAnsi="Times New Roman"/>
                <w:noProof/>
                <w:webHidden/>
                <w:sz w:val="24"/>
                <w:szCs w:val="24"/>
              </w:rPr>
              <w:instrText xml:space="preserve"> PAGEREF _Toc472514525 \h </w:instrText>
            </w:r>
            <w:r w:rsidR="00EA56FD" w:rsidRPr="00FA12B5">
              <w:rPr>
                <w:rFonts w:ascii="Times New Roman" w:hAnsi="Times New Roman"/>
                <w:noProof/>
                <w:webHidden/>
                <w:sz w:val="24"/>
                <w:szCs w:val="24"/>
              </w:rPr>
            </w:r>
            <w:r w:rsidR="00EA56FD" w:rsidRPr="00FA12B5">
              <w:rPr>
                <w:rFonts w:ascii="Times New Roman" w:hAnsi="Times New Roman"/>
                <w:noProof/>
                <w:webHidden/>
                <w:sz w:val="24"/>
                <w:szCs w:val="24"/>
              </w:rPr>
              <w:fldChar w:fldCharType="separate"/>
            </w:r>
            <w:r w:rsidR="00E726EC">
              <w:rPr>
                <w:rFonts w:ascii="Times New Roman" w:hAnsi="Times New Roman"/>
                <w:noProof/>
                <w:webHidden/>
                <w:sz w:val="24"/>
                <w:szCs w:val="24"/>
              </w:rPr>
              <w:t>21</w:t>
            </w:r>
            <w:r w:rsidR="00EA56FD" w:rsidRPr="00FA12B5">
              <w:rPr>
                <w:rFonts w:ascii="Times New Roman" w:hAnsi="Times New Roman"/>
                <w:noProof/>
                <w:webHidden/>
                <w:sz w:val="24"/>
                <w:szCs w:val="24"/>
              </w:rPr>
              <w:fldChar w:fldCharType="end"/>
            </w:r>
          </w:hyperlink>
        </w:p>
        <w:p w14:paraId="3B1473E6" w14:textId="77777777" w:rsidR="00EA56FD" w:rsidRPr="00FA12B5" w:rsidRDefault="00063878">
          <w:pPr>
            <w:pStyle w:val="TOC1"/>
            <w:tabs>
              <w:tab w:val="right" w:leader="dot" w:pos="9016"/>
            </w:tabs>
            <w:rPr>
              <w:rFonts w:ascii="Times New Roman" w:hAnsi="Times New Roman"/>
              <w:noProof/>
              <w:sz w:val="24"/>
              <w:szCs w:val="24"/>
            </w:rPr>
          </w:pPr>
          <w:hyperlink w:anchor="_Toc472514526" w:history="1">
            <w:r w:rsidR="00EA56FD" w:rsidRPr="00FA12B5">
              <w:rPr>
                <w:rStyle w:val="Hyperlink"/>
                <w:rFonts w:ascii="Times New Roman" w:hAnsi="Times New Roman"/>
                <w:caps/>
                <w:noProof/>
                <w:sz w:val="24"/>
                <w:szCs w:val="24"/>
              </w:rPr>
              <w:t xml:space="preserve">ARTICLE I.16 – </w:t>
            </w:r>
            <w:r w:rsidR="00EA56FD" w:rsidRPr="00FA12B5">
              <w:rPr>
                <w:rStyle w:val="Hyperlink"/>
                <w:rFonts w:ascii="Times New Roman" w:eastAsia="Times New Roman" w:hAnsi="Times New Roman"/>
                <w:caps/>
                <w:noProof/>
                <w:snapToGrid w:val="0"/>
                <w:sz w:val="24"/>
                <w:szCs w:val="24"/>
                <w:lang w:eastAsia="en-GB"/>
              </w:rPr>
              <w:t>YOUTH PASS CERTIFICATE</w:t>
            </w:r>
            <w:r w:rsidR="00EA56FD" w:rsidRPr="00FA12B5">
              <w:rPr>
                <w:rFonts w:ascii="Times New Roman" w:hAnsi="Times New Roman"/>
                <w:noProof/>
                <w:webHidden/>
                <w:sz w:val="24"/>
                <w:szCs w:val="24"/>
              </w:rPr>
              <w:tab/>
            </w:r>
            <w:r w:rsidR="00EA56FD" w:rsidRPr="00FA12B5">
              <w:rPr>
                <w:rFonts w:ascii="Times New Roman" w:hAnsi="Times New Roman"/>
                <w:noProof/>
                <w:webHidden/>
                <w:sz w:val="24"/>
                <w:szCs w:val="24"/>
              </w:rPr>
              <w:fldChar w:fldCharType="begin"/>
            </w:r>
            <w:r w:rsidR="00EA56FD" w:rsidRPr="00FA12B5">
              <w:rPr>
                <w:rFonts w:ascii="Times New Roman" w:hAnsi="Times New Roman"/>
                <w:noProof/>
                <w:webHidden/>
                <w:sz w:val="24"/>
                <w:szCs w:val="24"/>
              </w:rPr>
              <w:instrText xml:space="preserve"> PAGEREF _Toc472514526 \h </w:instrText>
            </w:r>
            <w:r w:rsidR="00EA56FD" w:rsidRPr="00FA12B5">
              <w:rPr>
                <w:rFonts w:ascii="Times New Roman" w:hAnsi="Times New Roman"/>
                <w:noProof/>
                <w:webHidden/>
                <w:sz w:val="24"/>
                <w:szCs w:val="24"/>
              </w:rPr>
            </w:r>
            <w:r w:rsidR="00EA56FD" w:rsidRPr="00FA12B5">
              <w:rPr>
                <w:rFonts w:ascii="Times New Roman" w:hAnsi="Times New Roman"/>
                <w:noProof/>
                <w:webHidden/>
                <w:sz w:val="24"/>
                <w:szCs w:val="24"/>
              </w:rPr>
              <w:fldChar w:fldCharType="separate"/>
            </w:r>
            <w:r w:rsidR="00E726EC">
              <w:rPr>
                <w:rFonts w:ascii="Times New Roman" w:hAnsi="Times New Roman"/>
                <w:noProof/>
                <w:webHidden/>
                <w:sz w:val="24"/>
                <w:szCs w:val="24"/>
              </w:rPr>
              <w:t>21</w:t>
            </w:r>
            <w:r w:rsidR="00EA56FD" w:rsidRPr="00FA12B5">
              <w:rPr>
                <w:rFonts w:ascii="Times New Roman" w:hAnsi="Times New Roman"/>
                <w:noProof/>
                <w:webHidden/>
                <w:sz w:val="24"/>
                <w:szCs w:val="24"/>
              </w:rPr>
              <w:fldChar w:fldCharType="end"/>
            </w:r>
          </w:hyperlink>
        </w:p>
        <w:p w14:paraId="1AAF0CB5" w14:textId="77777777" w:rsidR="00EA56FD" w:rsidRPr="00FA12B5" w:rsidRDefault="00063878">
          <w:pPr>
            <w:pStyle w:val="TOC1"/>
            <w:tabs>
              <w:tab w:val="right" w:leader="dot" w:pos="9016"/>
            </w:tabs>
            <w:rPr>
              <w:rFonts w:ascii="Times New Roman" w:hAnsi="Times New Roman"/>
              <w:noProof/>
              <w:sz w:val="24"/>
              <w:szCs w:val="24"/>
            </w:rPr>
          </w:pPr>
          <w:hyperlink w:anchor="_Toc472514527" w:history="1">
            <w:r w:rsidR="00EA56FD" w:rsidRPr="00FA12B5">
              <w:rPr>
                <w:rStyle w:val="Hyperlink"/>
                <w:rFonts w:ascii="Times New Roman" w:hAnsi="Times New Roman"/>
                <w:caps/>
                <w:noProof/>
                <w:sz w:val="24"/>
                <w:szCs w:val="24"/>
              </w:rPr>
              <w:t>ARTICLE I.17 – ADDITIONAL PROVISION ON MONITORING AND EVALUATION</w:t>
            </w:r>
            <w:r w:rsidR="00EA56FD" w:rsidRPr="00FA12B5">
              <w:rPr>
                <w:rFonts w:ascii="Times New Roman" w:hAnsi="Times New Roman"/>
                <w:noProof/>
                <w:webHidden/>
                <w:sz w:val="24"/>
                <w:szCs w:val="24"/>
              </w:rPr>
              <w:tab/>
            </w:r>
            <w:r w:rsidR="00EA56FD" w:rsidRPr="00FA12B5">
              <w:rPr>
                <w:rFonts w:ascii="Times New Roman" w:hAnsi="Times New Roman"/>
                <w:noProof/>
                <w:webHidden/>
                <w:sz w:val="24"/>
                <w:szCs w:val="24"/>
              </w:rPr>
              <w:fldChar w:fldCharType="begin"/>
            </w:r>
            <w:r w:rsidR="00EA56FD" w:rsidRPr="00FA12B5">
              <w:rPr>
                <w:rFonts w:ascii="Times New Roman" w:hAnsi="Times New Roman"/>
                <w:noProof/>
                <w:webHidden/>
                <w:sz w:val="24"/>
                <w:szCs w:val="24"/>
              </w:rPr>
              <w:instrText xml:space="preserve"> PAGEREF _Toc472514527 \h </w:instrText>
            </w:r>
            <w:r w:rsidR="00EA56FD" w:rsidRPr="00FA12B5">
              <w:rPr>
                <w:rFonts w:ascii="Times New Roman" w:hAnsi="Times New Roman"/>
                <w:noProof/>
                <w:webHidden/>
                <w:sz w:val="24"/>
                <w:szCs w:val="24"/>
              </w:rPr>
            </w:r>
            <w:r w:rsidR="00EA56FD" w:rsidRPr="00FA12B5">
              <w:rPr>
                <w:rFonts w:ascii="Times New Roman" w:hAnsi="Times New Roman"/>
                <w:noProof/>
                <w:webHidden/>
                <w:sz w:val="24"/>
                <w:szCs w:val="24"/>
              </w:rPr>
              <w:fldChar w:fldCharType="separate"/>
            </w:r>
            <w:r w:rsidR="00E726EC">
              <w:rPr>
                <w:rFonts w:ascii="Times New Roman" w:hAnsi="Times New Roman"/>
                <w:noProof/>
                <w:webHidden/>
                <w:sz w:val="24"/>
                <w:szCs w:val="24"/>
              </w:rPr>
              <w:t>21</w:t>
            </w:r>
            <w:r w:rsidR="00EA56FD" w:rsidRPr="00FA12B5">
              <w:rPr>
                <w:rFonts w:ascii="Times New Roman" w:hAnsi="Times New Roman"/>
                <w:noProof/>
                <w:webHidden/>
                <w:sz w:val="24"/>
                <w:szCs w:val="24"/>
              </w:rPr>
              <w:fldChar w:fldCharType="end"/>
            </w:r>
          </w:hyperlink>
        </w:p>
        <w:p w14:paraId="4887408A" w14:textId="77777777" w:rsidR="00EA56FD" w:rsidRPr="00FA12B5" w:rsidRDefault="00063878">
          <w:pPr>
            <w:pStyle w:val="TOC1"/>
            <w:tabs>
              <w:tab w:val="right" w:leader="dot" w:pos="9016"/>
            </w:tabs>
            <w:rPr>
              <w:rFonts w:ascii="Times New Roman" w:hAnsi="Times New Roman"/>
              <w:noProof/>
              <w:sz w:val="24"/>
              <w:szCs w:val="24"/>
            </w:rPr>
          </w:pPr>
          <w:hyperlink w:anchor="_Toc472514528" w:history="1">
            <w:r w:rsidR="00EA56FD" w:rsidRPr="00FA12B5">
              <w:rPr>
                <w:rStyle w:val="Hyperlink"/>
                <w:rFonts w:ascii="Times New Roman" w:hAnsi="Times New Roman"/>
                <w:caps/>
                <w:noProof/>
                <w:sz w:val="24"/>
                <w:szCs w:val="24"/>
              </w:rPr>
              <w:t>Article I.18 – BENEFICIARIES LOCATED IN PARTNER COUNTRIES</w:t>
            </w:r>
            <w:r w:rsidR="00EA56FD" w:rsidRPr="00FA12B5">
              <w:rPr>
                <w:rFonts w:ascii="Times New Roman" w:hAnsi="Times New Roman"/>
                <w:noProof/>
                <w:webHidden/>
                <w:sz w:val="24"/>
                <w:szCs w:val="24"/>
              </w:rPr>
              <w:tab/>
            </w:r>
            <w:r w:rsidR="00EA56FD" w:rsidRPr="00FA12B5">
              <w:rPr>
                <w:rFonts w:ascii="Times New Roman" w:hAnsi="Times New Roman"/>
                <w:noProof/>
                <w:webHidden/>
                <w:sz w:val="24"/>
                <w:szCs w:val="24"/>
              </w:rPr>
              <w:fldChar w:fldCharType="begin"/>
            </w:r>
            <w:r w:rsidR="00EA56FD" w:rsidRPr="00FA12B5">
              <w:rPr>
                <w:rFonts w:ascii="Times New Roman" w:hAnsi="Times New Roman"/>
                <w:noProof/>
                <w:webHidden/>
                <w:sz w:val="24"/>
                <w:szCs w:val="24"/>
              </w:rPr>
              <w:instrText xml:space="preserve"> PAGEREF _Toc472514528 \h </w:instrText>
            </w:r>
            <w:r w:rsidR="00EA56FD" w:rsidRPr="00FA12B5">
              <w:rPr>
                <w:rFonts w:ascii="Times New Roman" w:hAnsi="Times New Roman"/>
                <w:noProof/>
                <w:webHidden/>
                <w:sz w:val="24"/>
                <w:szCs w:val="24"/>
              </w:rPr>
            </w:r>
            <w:r w:rsidR="00EA56FD" w:rsidRPr="00FA12B5">
              <w:rPr>
                <w:rFonts w:ascii="Times New Roman" w:hAnsi="Times New Roman"/>
                <w:noProof/>
                <w:webHidden/>
                <w:sz w:val="24"/>
                <w:szCs w:val="24"/>
              </w:rPr>
              <w:fldChar w:fldCharType="separate"/>
            </w:r>
            <w:r w:rsidR="00E726EC">
              <w:rPr>
                <w:rFonts w:ascii="Times New Roman" w:hAnsi="Times New Roman"/>
                <w:noProof/>
                <w:webHidden/>
                <w:sz w:val="24"/>
                <w:szCs w:val="24"/>
              </w:rPr>
              <w:t>22</w:t>
            </w:r>
            <w:r w:rsidR="00EA56FD" w:rsidRPr="00FA12B5">
              <w:rPr>
                <w:rFonts w:ascii="Times New Roman" w:hAnsi="Times New Roman"/>
                <w:noProof/>
                <w:webHidden/>
                <w:sz w:val="24"/>
                <w:szCs w:val="24"/>
              </w:rPr>
              <w:fldChar w:fldCharType="end"/>
            </w:r>
          </w:hyperlink>
        </w:p>
        <w:p w14:paraId="07C3BE3C" w14:textId="77777777" w:rsidR="00EA56FD" w:rsidRPr="00FA12B5" w:rsidRDefault="00063878">
          <w:pPr>
            <w:pStyle w:val="TOC1"/>
            <w:tabs>
              <w:tab w:val="right" w:leader="dot" w:pos="9016"/>
            </w:tabs>
            <w:rPr>
              <w:rFonts w:ascii="Times New Roman" w:hAnsi="Times New Roman"/>
              <w:noProof/>
              <w:sz w:val="24"/>
              <w:szCs w:val="24"/>
            </w:rPr>
          </w:pPr>
          <w:hyperlink w:anchor="_Toc472514529" w:history="1">
            <w:r w:rsidR="00EA56FD" w:rsidRPr="00FA12B5">
              <w:rPr>
                <w:rStyle w:val="Hyperlink"/>
                <w:rFonts w:ascii="Times New Roman" w:hAnsi="Times New Roman"/>
                <w:noProof/>
                <w:sz w:val="24"/>
                <w:szCs w:val="24"/>
              </w:rPr>
              <w:t>ARTICLE I.19 – BENEFICIARIES WHICH ARE INTERNATIONAL ORGANISATIONS</w:t>
            </w:r>
            <w:r w:rsidR="00EA56FD" w:rsidRPr="00FA12B5">
              <w:rPr>
                <w:rFonts w:ascii="Times New Roman" w:hAnsi="Times New Roman"/>
                <w:noProof/>
                <w:webHidden/>
                <w:sz w:val="24"/>
                <w:szCs w:val="24"/>
              </w:rPr>
              <w:tab/>
            </w:r>
            <w:r w:rsidR="00EA56FD" w:rsidRPr="00FA12B5">
              <w:rPr>
                <w:rFonts w:ascii="Times New Roman" w:hAnsi="Times New Roman"/>
                <w:noProof/>
                <w:webHidden/>
                <w:sz w:val="24"/>
                <w:szCs w:val="24"/>
              </w:rPr>
              <w:fldChar w:fldCharType="begin"/>
            </w:r>
            <w:r w:rsidR="00EA56FD" w:rsidRPr="00FA12B5">
              <w:rPr>
                <w:rFonts w:ascii="Times New Roman" w:hAnsi="Times New Roman"/>
                <w:noProof/>
                <w:webHidden/>
                <w:sz w:val="24"/>
                <w:szCs w:val="24"/>
              </w:rPr>
              <w:instrText xml:space="preserve"> PAGEREF _Toc472514529 \h </w:instrText>
            </w:r>
            <w:r w:rsidR="00EA56FD" w:rsidRPr="00FA12B5">
              <w:rPr>
                <w:rFonts w:ascii="Times New Roman" w:hAnsi="Times New Roman"/>
                <w:noProof/>
                <w:webHidden/>
                <w:sz w:val="24"/>
                <w:szCs w:val="24"/>
              </w:rPr>
            </w:r>
            <w:r w:rsidR="00EA56FD" w:rsidRPr="00FA12B5">
              <w:rPr>
                <w:rFonts w:ascii="Times New Roman" w:hAnsi="Times New Roman"/>
                <w:noProof/>
                <w:webHidden/>
                <w:sz w:val="24"/>
                <w:szCs w:val="24"/>
              </w:rPr>
              <w:fldChar w:fldCharType="separate"/>
            </w:r>
            <w:r w:rsidR="00E726EC">
              <w:rPr>
                <w:rFonts w:ascii="Times New Roman" w:hAnsi="Times New Roman"/>
                <w:noProof/>
                <w:webHidden/>
                <w:sz w:val="24"/>
                <w:szCs w:val="24"/>
              </w:rPr>
              <w:t>22</w:t>
            </w:r>
            <w:r w:rsidR="00EA56FD" w:rsidRPr="00FA12B5">
              <w:rPr>
                <w:rFonts w:ascii="Times New Roman" w:hAnsi="Times New Roman"/>
                <w:noProof/>
                <w:webHidden/>
                <w:sz w:val="24"/>
                <w:szCs w:val="24"/>
              </w:rPr>
              <w:fldChar w:fldCharType="end"/>
            </w:r>
          </w:hyperlink>
        </w:p>
        <w:p w14:paraId="7B65BDF0" w14:textId="77777777" w:rsidR="00EA56FD" w:rsidRPr="00FA12B5" w:rsidRDefault="00063878">
          <w:pPr>
            <w:pStyle w:val="TOC1"/>
            <w:tabs>
              <w:tab w:val="right" w:leader="dot" w:pos="9016"/>
            </w:tabs>
            <w:rPr>
              <w:rFonts w:ascii="Times New Roman" w:hAnsi="Times New Roman"/>
              <w:noProof/>
              <w:sz w:val="24"/>
              <w:szCs w:val="24"/>
            </w:rPr>
          </w:pPr>
          <w:hyperlink w:anchor="_Toc472514530" w:history="1">
            <w:r w:rsidR="00EA56FD" w:rsidRPr="00FA12B5">
              <w:rPr>
                <w:rStyle w:val="Hyperlink"/>
                <w:rFonts w:ascii="Times New Roman" w:hAnsi="Times New Roman"/>
                <w:caps/>
                <w:noProof/>
                <w:sz w:val="24"/>
                <w:szCs w:val="24"/>
              </w:rPr>
              <w:t xml:space="preserve">ARTICLE I.20 – ANY ADDITIONAL PROVISIONS REQUIRED BY </w:t>
            </w:r>
            <w:r w:rsidR="00EA56FD" w:rsidRPr="00FA12B5">
              <w:rPr>
                <w:rStyle w:val="Hyperlink"/>
                <w:rFonts w:ascii="Times New Roman" w:eastAsia="Times New Roman" w:hAnsi="Times New Roman"/>
                <w:caps/>
                <w:noProof/>
                <w:snapToGrid w:val="0"/>
                <w:sz w:val="24"/>
                <w:szCs w:val="24"/>
                <w:lang w:eastAsia="en-GB"/>
              </w:rPr>
              <w:t>THE NATIONAL LAW</w:t>
            </w:r>
            <w:r w:rsidR="00EA56FD" w:rsidRPr="00FA12B5">
              <w:rPr>
                <w:rFonts w:ascii="Times New Roman" w:hAnsi="Times New Roman"/>
                <w:noProof/>
                <w:webHidden/>
                <w:sz w:val="24"/>
                <w:szCs w:val="24"/>
              </w:rPr>
              <w:tab/>
            </w:r>
            <w:r w:rsidR="00EA56FD" w:rsidRPr="00FA12B5">
              <w:rPr>
                <w:rFonts w:ascii="Times New Roman" w:hAnsi="Times New Roman"/>
                <w:noProof/>
                <w:webHidden/>
                <w:sz w:val="24"/>
                <w:szCs w:val="24"/>
              </w:rPr>
              <w:fldChar w:fldCharType="begin"/>
            </w:r>
            <w:r w:rsidR="00EA56FD" w:rsidRPr="00FA12B5">
              <w:rPr>
                <w:rFonts w:ascii="Times New Roman" w:hAnsi="Times New Roman"/>
                <w:noProof/>
                <w:webHidden/>
                <w:sz w:val="24"/>
                <w:szCs w:val="24"/>
              </w:rPr>
              <w:instrText xml:space="preserve"> PAGEREF _Toc472514530 \h </w:instrText>
            </w:r>
            <w:r w:rsidR="00EA56FD" w:rsidRPr="00FA12B5">
              <w:rPr>
                <w:rFonts w:ascii="Times New Roman" w:hAnsi="Times New Roman"/>
                <w:noProof/>
                <w:webHidden/>
                <w:sz w:val="24"/>
                <w:szCs w:val="24"/>
              </w:rPr>
            </w:r>
            <w:r w:rsidR="00EA56FD" w:rsidRPr="00FA12B5">
              <w:rPr>
                <w:rFonts w:ascii="Times New Roman" w:hAnsi="Times New Roman"/>
                <w:noProof/>
                <w:webHidden/>
                <w:sz w:val="24"/>
                <w:szCs w:val="24"/>
              </w:rPr>
              <w:fldChar w:fldCharType="separate"/>
            </w:r>
            <w:r w:rsidR="00E726EC">
              <w:rPr>
                <w:rFonts w:ascii="Times New Roman" w:hAnsi="Times New Roman"/>
                <w:noProof/>
                <w:webHidden/>
                <w:sz w:val="24"/>
                <w:szCs w:val="24"/>
              </w:rPr>
              <w:t>22</w:t>
            </w:r>
            <w:r w:rsidR="00EA56FD" w:rsidRPr="00FA12B5">
              <w:rPr>
                <w:rFonts w:ascii="Times New Roman" w:hAnsi="Times New Roman"/>
                <w:noProof/>
                <w:webHidden/>
                <w:sz w:val="24"/>
                <w:szCs w:val="24"/>
              </w:rPr>
              <w:fldChar w:fldCharType="end"/>
            </w:r>
          </w:hyperlink>
        </w:p>
        <w:p w14:paraId="09349E98" w14:textId="77777777" w:rsidR="00EA56FD" w:rsidRPr="00FA12B5" w:rsidRDefault="00063878">
          <w:pPr>
            <w:pStyle w:val="TOC1"/>
            <w:tabs>
              <w:tab w:val="right" w:leader="dot" w:pos="9016"/>
            </w:tabs>
            <w:rPr>
              <w:rFonts w:ascii="Times New Roman" w:hAnsi="Times New Roman"/>
              <w:noProof/>
              <w:sz w:val="24"/>
              <w:szCs w:val="24"/>
            </w:rPr>
          </w:pPr>
          <w:hyperlink w:anchor="_Toc472514531" w:history="1">
            <w:r w:rsidR="00EA56FD" w:rsidRPr="00FA12B5">
              <w:rPr>
                <w:rStyle w:val="Hyperlink"/>
                <w:rFonts w:ascii="Times New Roman" w:hAnsi="Times New Roman"/>
                <w:caps/>
                <w:noProof/>
                <w:sz w:val="24"/>
                <w:szCs w:val="24"/>
              </w:rPr>
              <w:t>ARTICLE I.21 – ONLINE LINGUISTIC SUPPORT (OLS)</w:t>
            </w:r>
            <w:r w:rsidR="00EA56FD" w:rsidRPr="00FA12B5">
              <w:rPr>
                <w:rFonts w:ascii="Times New Roman" w:hAnsi="Times New Roman"/>
                <w:noProof/>
                <w:webHidden/>
                <w:sz w:val="24"/>
                <w:szCs w:val="24"/>
              </w:rPr>
              <w:tab/>
            </w:r>
            <w:r w:rsidR="00EA56FD" w:rsidRPr="00FA12B5">
              <w:rPr>
                <w:rFonts w:ascii="Times New Roman" w:hAnsi="Times New Roman"/>
                <w:noProof/>
                <w:webHidden/>
                <w:sz w:val="24"/>
                <w:szCs w:val="24"/>
              </w:rPr>
              <w:fldChar w:fldCharType="begin"/>
            </w:r>
            <w:r w:rsidR="00EA56FD" w:rsidRPr="00FA12B5">
              <w:rPr>
                <w:rFonts w:ascii="Times New Roman" w:hAnsi="Times New Roman"/>
                <w:noProof/>
                <w:webHidden/>
                <w:sz w:val="24"/>
                <w:szCs w:val="24"/>
              </w:rPr>
              <w:instrText xml:space="preserve"> PAGEREF _Toc472514531 \h </w:instrText>
            </w:r>
            <w:r w:rsidR="00EA56FD" w:rsidRPr="00FA12B5">
              <w:rPr>
                <w:rFonts w:ascii="Times New Roman" w:hAnsi="Times New Roman"/>
                <w:noProof/>
                <w:webHidden/>
                <w:sz w:val="24"/>
                <w:szCs w:val="24"/>
              </w:rPr>
            </w:r>
            <w:r w:rsidR="00EA56FD" w:rsidRPr="00FA12B5">
              <w:rPr>
                <w:rFonts w:ascii="Times New Roman" w:hAnsi="Times New Roman"/>
                <w:noProof/>
                <w:webHidden/>
                <w:sz w:val="24"/>
                <w:szCs w:val="24"/>
              </w:rPr>
              <w:fldChar w:fldCharType="separate"/>
            </w:r>
            <w:r w:rsidR="00E726EC">
              <w:rPr>
                <w:rFonts w:ascii="Times New Roman" w:hAnsi="Times New Roman"/>
                <w:noProof/>
                <w:webHidden/>
                <w:sz w:val="24"/>
                <w:szCs w:val="24"/>
              </w:rPr>
              <w:t>23</w:t>
            </w:r>
            <w:r w:rsidR="00EA56FD" w:rsidRPr="00FA12B5">
              <w:rPr>
                <w:rFonts w:ascii="Times New Roman" w:hAnsi="Times New Roman"/>
                <w:noProof/>
                <w:webHidden/>
                <w:sz w:val="24"/>
                <w:szCs w:val="24"/>
              </w:rPr>
              <w:fldChar w:fldCharType="end"/>
            </w:r>
          </w:hyperlink>
        </w:p>
        <w:p w14:paraId="42B4F12E" w14:textId="77777777" w:rsidR="00EA56FD" w:rsidRPr="00FA12B5" w:rsidRDefault="00063878">
          <w:pPr>
            <w:pStyle w:val="TOC1"/>
            <w:tabs>
              <w:tab w:val="right" w:leader="dot" w:pos="9016"/>
            </w:tabs>
            <w:rPr>
              <w:rFonts w:ascii="Times New Roman" w:hAnsi="Times New Roman"/>
              <w:noProof/>
              <w:sz w:val="24"/>
              <w:szCs w:val="24"/>
            </w:rPr>
          </w:pPr>
          <w:hyperlink w:anchor="_Toc472514532" w:history="1">
            <w:r w:rsidR="00EA56FD" w:rsidRPr="00FA12B5">
              <w:rPr>
                <w:rStyle w:val="Hyperlink"/>
                <w:rFonts w:ascii="Times New Roman" w:hAnsi="Times New Roman"/>
                <w:caps/>
                <w:noProof/>
                <w:sz w:val="24"/>
                <w:szCs w:val="24"/>
              </w:rPr>
              <w:t>Article I.22– Specific DEROGATIONS from AnNex I general conditions</w:t>
            </w:r>
            <w:r w:rsidR="00EA56FD" w:rsidRPr="00FA12B5">
              <w:rPr>
                <w:rFonts w:ascii="Times New Roman" w:hAnsi="Times New Roman"/>
                <w:noProof/>
                <w:webHidden/>
                <w:sz w:val="24"/>
                <w:szCs w:val="24"/>
              </w:rPr>
              <w:tab/>
            </w:r>
            <w:r w:rsidR="00EA56FD" w:rsidRPr="00FA12B5">
              <w:rPr>
                <w:rFonts w:ascii="Times New Roman" w:hAnsi="Times New Roman"/>
                <w:noProof/>
                <w:webHidden/>
                <w:sz w:val="24"/>
                <w:szCs w:val="24"/>
              </w:rPr>
              <w:fldChar w:fldCharType="begin"/>
            </w:r>
            <w:r w:rsidR="00EA56FD" w:rsidRPr="00FA12B5">
              <w:rPr>
                <w:rFonts w:ascii="Times New Roman" w:hAnsi="Times New Roman"/>
                <w:noProof/>
                <w:webHidden/>
                <w:sz w:val="24"/>
                <w:szCs w:val="24"/>
              </w:rPr>
              <w:instrText xml:space="preserve"> PAGEREF _Toc472514532 \h </w:instrText>
            </w:r>
            <w:r w:rsidR="00EA56FD" w:rsidRPr="00FA12B5">
              <w:rPr>
                <w:rFonts w:ascii="Times New Roman" w:hAnsi="Times New Roman"/>
                <w:noProof/>
                <w:webHidden/>
                <w:sz w:val="24"/>
                <w:szCs w:val="24"/>
              </w:rPr>
            </w:r>
            <w:r w:rsidR="00EA56FD" w:rsidRPr="00FA12B5">
              <w:rPr>
                <w:rFonts w:ascii="Times New Roman" w:hAnsi="Times New Roman"/>
                <w:noProof/>
                <w:webHidden/>
                <w:sz w:val="24"/>
                <w:szCs w:val="24"/>
              </w:rPr>
              <w:fldChar w:fldCharType="separate"/>
            </w:r>
            <w:r w:rsidR="00E726EC">
              <w:rPr>
                <w:rFonts w:ascii="Times New Roman" w:hAnsi="Times New Roman"/>
                <w:noProof/>
                <w:webHidden/>
                <w:sz w:val="24"/>
                <w:szCs w:val="24"/>
              </w:rPr>
              <w:t>23</w:t>
            </w:r>
            <w:r w:rsidR="00EA56FD" w:rsidRPr="00FA12B5">
              <w:rPr>
                <w:rFonts w:ascii="Times New Roman" w:hAnsi="Times New Roman"/>
                <w:noProof/>
                <w:webHidden/>
                <w:sz w:val="24"/>
                <w:szCs w:val="24"/>
              </w:rPr>
              <w:fldChar w:fldCharType="end"/>
            </w:r>
          </w:hyperlink>
        </w:p>
        <w:p w14:paraId="0A70614B" w14:textId="329541E3" w:rsidR="00EA56FD" w:rsidRPr="00FA12B5" w:rsidRDefault="00EA56FD">
          <w:pPr>
            <w:rPr>
              <w:rFonts w:ascii="Times New Roman" w:hAnsi="Times New Roman"/>
            </w:rPr>
          </w:pPr>
          <w:r w:rsidRPr="00FA12B5">
            <w:rPr>
              <w:rFonts w:ascii="Times New Roman" w:hAnsi="Times New Roman"/>
              <w:b/>
              <w:bCs/>
              <w:noProof/>
              <w:sz w:val="24"/>
              <w:szCs w:val="24"/>
            </w:rPr>
            <w:fldChar w:fldCharType="end"/>
          </w:r>
        </w:p>
      </w:sdtContent>
    </w:sdt>
    <w:p w14:paraId="05BB2C7C" w14:textId="77777777" w:rsidR="00104F36" w:rsidRPr="00FA12B5" w:rsidRDefault="00104F36" w:rsidP="00104F36">
      <w:pPr>
        <w:rPr>
          <w:rFonts w:ascii="Times New Roman" w:hAnsi="Times New Roman"/>
        </w:rPr>
      </w:pPr>
    </w:p>
    <w:p w14:paraId="20CBACCD" w14:textId="77777777" w:rsidR="009836B4" w:rsidRPr="00FA12B5" w:rsidRDefault="009836B4" w:rsidP="00104F36">
      <w:pPr>
        <w:rPr>
          <w:rFonts w:ascii="Times New Roman" w:hAnsi="Times New Roman"/>
        </w:rPr>
        <w:sectPr w:rsidR="009836B4" w:rsidRPr="00FA12B5" w:rsidSect="00575281">
          <w:footerReference w:type="default" r:id="rId18"/>
          <w:pgSz w:w="11906" w:h="16838"/>
          <w:pgMar w:top="1440" w:right="1440" w:bottom="1440" w:left="1440" w:header="708" w:footer="708" w:gutter="0"/>
          <w:pgNumType w:start="1"/>
          <w:cols w:space="708"/>
          <w:docGrid w:linePitch="360"/>
        </w:sectPr>
      </w:pPr>
    </w:p>
    <w:p w14:paraId="67F0B9BD" w14:textId="77777777" w:rsidR="0095348A" w:rsidRDefault="0095348A" w:rsidP="007F387D">
      <w:pPr>
        <w:pStyle w:val="Heading1"/>
        <w:spacing w:before="0"/>
        <w:rPr>
          <w:rFonts w:cs="Times New Roman"/>
        </w:rPr>
      </w:pPr>
      <w:bookmarkStart w:id="1" w:name="_Toc472514492"/>
      <w:r w:rsidRPr="00FA12B5">
        <w:rPr>
          <w:rFonts w:cs="Times New Roman"/>
        </w:rPr>
        <w:lastRenderedPageBreak/>
        <w:t>ARTICLE I.1 – SUBJECT MATTER OF THE AGREEMENT</w:t>
      </w:r>
      <w:bookmarkEnd w:id="1"/>
      <w:r w:rsidRPr="00FA12B5">
        <w:rPr>
          <w:rFonts w:cs="Times New Roman"/>
        </w:rPr>
        <w:t xml:space="preserve"> </w:t>
      </w:r>
    </w:p>
    <w:p w14:paraId="16F295B6" w14:textId="77777777" w:rsidR="007F387D" w:rsidRPr="007F387D" w:rsidRDefault="007F387D" w:rsidP="007F387D">
      <w:pPr>
        <w:spacing w:after="0"/>
      </w:pPr>
    </w:p>
    <w:p w14:paraId="67F0B9BE" w14:textId="6889B54B" w:rsidR="0095348A" w:rsidRPr="00FA12B5" w:rsidRDefault="00924083" w:rsidP="00924083">
      <w:pPr>
        <w:suppressAutoHyphens w:val="0"/>
        <w:spacing w:after="0" w:line="240" w:lineRule="auto"/>
        <w:ind w:left="567" w:hanging="567"/>
        <w:jc w:val="both"/>
        <w:rPr>
          <w:rFonts w:ascii="Times New Roman" w:eastAsia="Times New Roman" w:hAnsi="Times New Roman"/>
          <w:snapToGrid w:val="0"/>
          <w:sz w:val="24"/>
          <w:szCs w:val="24"/>
          <w:lang w:eastAsia="en-GB"/>
        </w:rPr>
      </w:pPr>
      <w:r w:rsidRPr="00FA12B5">
        <w:rPr>
          <w:rFonts w:ascii="Times New Roman" w:eastAsia="Times New Roman" w:hAnsi="Times New Roman"/>
          <w:b/>
          <w:snapToGrid w:val="0"/>
          <w:sz w:val="24"/>
          <w:szCs w:val="24"/>
          <w:lang w:eastAsia="en-GB"/>
        </w:rPr>
        <w:t>I.1.1</w:t>
      </w:r>
      <w:r w:rsidRPr="00FA12B5">
        <w:rPr>
          <w:rFonts w:ascii="Times New Roman" w:eastAsia="Times New Roman" w:hAnsi="Times New Roman"/>
          <w:snapToGrid w:val="0"/>
          <w:sz w:val="24"/>
          <w:szCs w:val="24"/>
          <w:lang w:eastAsia="en-GB"/>
        </w:rPr>
        <w:tab/>
      </w:r>
      <w:r w:rsidR="0095348A" w:rsidRPr="00FA12B5">
        <w:rPr>
          <w:rFonts w:ascii="Times New Roman" w:eastAsia="Times New Roman" w:hAnsi="Times New Roman"/>
          <w:snapToGrid w:val="0"/>
          <w:sz w:val="24"/>
          <w:szCs w:val="24"/>
          <w:lang w:eastAsia="en-GB"/>
        </w:rPr>
        <w:t xml:space="preserve">The NA has decided to award a grant, under the terms and conditions set out in the Special Conditions, the General Conditions and the other Annexes to the Agreement, for the </w:t>
      </w:r>
      <w:r w:rsidR="00E76B98" w:rsidRPr="00FA12B5">
        <w:rPr>
          <w:rFonts w:ascii="Times New Roman" w:eastAsia="Times New Roman" w:hAnsi="Times New Roman"/>
          <w:snapToGrid w:val="0"/>
          <w:sz w:val="24"/>
          <w:szCs w:val="24"/>
          <w:lang w:eastAsia="en-GB"/>
        </w:rPr>
        <w:t xml:space="preserve">Project </w:t>
      </w:r>
      <w:r w:rsidR="0095348A" w:rsidRPr="00FA12B5">
        <w:rPr>
          <w:rFonts w:ascii="Times New Roman" w:eastAsia="Times New Roman" w:hAnsi="Times New Roman"/>
          <w:snapToGrid w:val="0"/>
          <w:sz w:val="24"/>
          <w:szCs w:val="24"/>
          <w:lang w:eastAsia="en-GB"/>
        </w:rPr>
        <w:t>[</w:t>
      </w:r>
      <w:r w:rsidR="0095348A" w:rsidRPr="00FA12B5">
        <w:rPr>
          <w:rFonts w:ascii="Times New Roman" w:eastAsia="Times New Roman" w:hAnsi="Times New Roman"/>
          <w:snapToGrid w:val="0"/>
          <w:sz w:val="24"/>
          <w:szCs w:val="24"/>
          <w:highlight w:val="lightGray"/>
          <w:lang w:eastAsia="en-GB"/>
        </w:rPr>
        <w:t xml:space="preserve">NA to insert </w:t>
      </w:r>
      <w:r w:rsidR="006B3B20" w:rsidRPr="00FA12B5">
        <w:rPr>
          <w:rFonts w:ascii="Times New Roman" w:eastAsia="Times New Roman" w:hAnsi="Times New Roman"/>
          <w:snapToGrid w:val="0"/>
          <w:sz w:val="24"/>
          <w:szCs w:val="24"/>
          <w:highlight w:val="lightGray"/>
          <w:lang w:eastAsia="en-GB"/>
        </w:rPr>
        <w:t xml:space="preserve">the </w:t>
      </w:r>
      <w:r w:rsidR="0095348A" w:rsidRPr="00FA12B5">
        <w:rPr>
          <w:rFonts w:ascii="Times New Roman" w:eastAsia="Times New Roman" w:hAnsi="Times New Roman"/>
          <w:snapToGrid w:val="0"/>
          <w:sz w:val="24"/>
          <w:szCs w:val="24"/>
          <w:highlight w:val="lightGray"/>
          <w:lang w:eastAsia="en-GB"/>
        </w:rPr>
        <w:t xml:space="preserve">title of the </w:t>
      </w:r>
      <w:r w:rsidR="00940BC9" w:rsidRPr="00FA12B5">
        <w:rPr>
          <w:rFonts w:ascii="Times New Roman" w:eastAsia="Times New Roman" w:hAnsi="Times New Roman"/>
          <w:snapToGrid w:val="0"/>
          <w:sz w:val="24"/>
          <w:szCs w:val="24"/>
          <w:highlight w:val="lightGray"/>
          <w:lang w:eastAsia="en-GB"/>
        </w:rPr>
        <w:t>Project</w:t>
      </w:r>
      <w:r w:rsidR="0095348A" w:rsidRPr="00FA12B5">
        <w:rPr>
          <w:rFonts w:ascii="Times New Roman" w:eastAsia="Times New Roman" w:hAnsi="Times New Roman"/>
          <w:snapToGrid w:val="0"/>
          <w:sz w:val="24"/>
          <w:szCs w:val="24"/>
          <w:highlight w:val="lightGray"/>
          <w:lang w:eastAsia="en-GB"/>
        </w:rPr>
        <w:t xml:space="preserve"> in bold</w:t>
      </w:r>
      <w:r w:rsidR="0095348A" w:rsidRPr="00FA12B5">
        <w:rPr>
          <w:rFonts w:ascii="Times New Roman" w:eastAsia="Times New Roman" w:hAnsi="Times New Roman"/>
          <w:snapToGrid w:val="0"/>
          <w:sz w:val="24"/>
          <w:szCs w:val="24"/>
          <w:lang w:eastAsia="en-GB"/>
        </w:rPr>
        <w:t xml:space="preserve">] </w:t>
      </w:r>
      <w:r w:rsidR="00E76B98" w:rsidRPr="00FA12B5">
        <w:rPr>
          <w:rFonts w:ascii="Times New Roman" w:eastAsia="Times New Roman" w:hAnsi="Times New Roman"/>
          <w:snapToGrid w:val="0"/>
          <w:sz w:val="24"/>
          <w:szCs w:val="24"/>
          <w:lang w:eastAsia="en-GB"/>
        </w:rPr>
        <w:t>("the Project")</w:t>
      </w:r>
      <w:r w:rsidR="0095348A" w:rsidRPr="00FA12B5">
        <w:rPr>
          <w:rFonts w:ascii="Times New Roman" w:eastAsia="Times New Roman" w:hAnsi="Times New Roman"/>
          <w:snapToGrid w:val="0"/>
          <w:sz w:val="24"/>
          <w:szCs w:val="24"/>
          <w:lang w:eastAsia="en-GB"/>
        </w:rPr>
        <w:t xml:space="preserve"> under the Erasmus+ Programme, [</w:t>
      </w:r>
      <w:r w:rsidR="0095348A" w:rsidRPr="00FA12B5">
        <w:rPr>
          <w:rFonts w:ascii="Times New Roman" w:eastAsia="Times New Roman" w:hAnsi="Times New Roman"/>
          <w:snapToGrid w:val="0"/>
          <w:sz w:val="24"/>
          <w:szCs w:val="24"/>
          <w:highlight w:val="lightGray"/>
          <w:lang w:eastAsia="en-GB"/>
        </w:rPr>
        <w:t>NA to delete items from the list as necessary depending on the action concerned: Key Action 1: Learning Mobility of Individuals/Key Action 2: Strategic Partnerships/Key Action 3: Structured dialogue – meetings between young people and decision-makers in the field of youth</w:t>
      </w:r>
      <w:r w:rsidR="0095348A" w:rsidRPr="00FA12B5">
        <w:rPr>
          <w:rFonts w:ascii="Times New Roman" w:eastAsia="Times New Roman" w:hAnsi="Times New Roman"/>
          <w:snapToGrid w:val="0"/>
          <w:sz w:val="24"/>
          <w:szCs w:val="24"/>
          <w:lang w:eastAsia="en-GB"/>
        </w:rPr>
        <w:t>], as described in Annex I</w:t>
      </w:r>
      <w:r w:rsidR="003F5623" w:rsidRPr="00FA12B5">
        <w:rPr>
          <w:rFonts w:ascii="Times New Roman" w:eastAsia="Times New Roman" w:hAnsi="Times New Roman"/>
          <w:snapToGrid w:val="0"/>
          <w:sz w:val="24"/>
          <w:szCs w:val="24"/>
          <w:lang w:eastAsia="en-GB"/>
        </w:rPr>
        <w:t>I</w:t>
      </w:r>
      <w:r w:rsidR="0095348A" w:rsidRPr="00FA12B5">
        <w:rPr>
          <w:rFonts w:ascii="Times New Roman" w:eastAsia="Times New Roman" w:hAnsi="Times New Roman"/>
          <w:snapToGrid w:val="0"/>
          <w:sz w:val="24"/>
          <w:szCs w:val="24"/>
          <w:lang w:eastAsia="en-GB"/>
        </w:rPr>
        <w:t xml:space="preserve">. </w:t>
      </w:r>
    </w:p>
    <w:p w14:paraId="67F0B9BF" w14:textId="77777777" w:rsidR="0095348A" w:rsidRPr="00FA12B5" w:rsidRDefault="0095348A" w:rsidP="00924083">
      <w:pPr>
        <w:suppressAutoHyphens w:val="0"/>
        <w:spacing w:after="0" w:line="240" w:lineRule="auto"/>
        <w:ind w:left="567" w:hanging="567"/>
        <w:jc w:val="both"/>
        <w:rPr>
          <w:rFonts w:ascii="Times New Roman" w:eastAsia="Times New Roman" w:hAnsi="Times New Roman"/>
          <w:snapToGrid w:val="0"/>
          <w:sz w:val="24"/>
          <w:szCs w:val="24"/>
          <w:lang w:eastAsia="en-GB"/>
        </w:rPr>
      </w:pPr>
    </w:p>
    <w:p w14:paraId="67F0B9C0" w14:textId="20867FBF" w:rsidR="0095348A" w:rsidRPr="00FA12B5" w:rsidRDefault="0090025C" w:rsidP="00924083">
      <w:pPr>
        <w:suppressAutoHyphens w:val="0"/>
        <w:spacing w:after="0" w:line="240" w:lineRule="auto"/>
        <w:ind w:left="567" w:hanging="567"/>
        <w:jc w:val="both"/>
        <w:rPr>
          <w:rFonts w:ascii="Times New Roman" w:eastAsia="Times New Roman" w:hAnsi="Times New Roman"/>
          <w:snapToGrid w:val="0"/>
          <w:sz w:val="24"/>
          <w:szCs w:val="24"/>
          <w:lang w:eastAsia="en-GB"/>
        </w:rPr>
      </w:pPr>
      <w:r w:rsidRPr="00FA12B5">
        <w:rPr>
          <w:rFonts w:ascii="Times New Roman" w:eastAsia="Times New Roman" w:hAnsi="Times New Roman"/>
          <w:b/>
          <w:snapToGrid w:val="0"/>
          <w:sz w:val="24"/>
          <w:szCs w:val="24"/>
          <w:lang w:eastAsia="en-GB"/>
        </w:rPr>
        <w:t>I.</w:t>
      </w:r>
      <w:r w:rsidR="00924083" w:rsidRPr="00FA12B5">
        <w:rPr>
          <w:rFonts w:ascii="Times New Roman" w:eastAsia="Times New Roman" w:hAnsi="Times New Roman"/>
          <w:b/>
          <w:snapToGrid w:val="0"/>
          <w:sz w:val="24"/>
          <w:szCs w:val="24"/>
          <w:lang w:eastAsia="en-GB"/>
        </w:rPr>
        <w:t>1.2</w:t>
      </w:r>
      <w:r w:rsidR="00924083" w:rsidRPr="00FA12B5">
        <w:rPr>
          <w:rFonts w:ascii="Times New Roman" w:eastAsia="Times New Roman" w:hAnsi="Times New Roman"/>
          <w:snapToGrid w:val="0"/>
          <w:sz w:val="24"/>
          <w:szCs w:val="24"/>
          <w:lang w:eastAsia="en-GB"/>
        </w:rPr>
        <w:tab/>
      </w:r>
      <w:r w:rsidR="00C77973" w:rsidRPr="00FA12B5">
        <w:rPr>
          <w:rFonts w:ascii="Times New Roman" w:eastAsia="Times New Roman" w:hAnsi="Times New Roman"/>
          <w:snapToGrid w:val="0"/>
          <w:sz w:val="24"/>
          <w:szCs w:val="24"/>
          <w:lang w:eastAsia="en-GB"/>
        </w:rPr>
        <w:t>By signing</w:t>
      </w:r>
      <w:r w:rsidR="0095348A" w:rsidRPr="00FA12B5">
        <w:rPr>
          <w:rFonts w:ascii="Times New Roman" w:eastAsia="Times New Roman" w:hAnsi="Times New Roman"/>
          <w:snapToGrid w:val="0"/>
          <w:sz w:val="24"/>
          <w:szCs w:val="24"/>
          <w:lang w:eastAsia="en-GB"/>
        </w:rPr>
        <w:t xml:space="preserve"> the Agreement, the beneficiar</w:t>
      </w:r>
      <w:r w:rsidR="00DF1E8F" w:rsidRPr="00FA12B5">
        <w:rPr>
          <w:rFonts w:ascii="Times New Roman" w:eastAsia="Times New Roman" w:hAnsi="Times New Roman"/>
          <w:snapToGrid w:val="0"/>
          <w:sz w:val="24"/>
          <w:szCs w:val="24"/>
          <w:lang w:eastAsia="en-GB"/>
        </w:rPr>
        <w:t>ies</w:t>
      </w:r>
      <w:r w:rsidR="0095348A" w:rsidRPr="00FA12B5">
        <w:rPr>
          <w:rFonts w:ascii="Times New Roman" w:eastAsia="Times New Roman" w:hAnsi="Times New Roman"/>
          <w:snapToGrid w:val="0"/>
          <w:sz w:val="24"/>
          <w:szCs w:val="24"/>
          <w:lang w:eastAsia="en-GB"/>
        </w:rPr>
        <w:t xml:space="preserve"> accept the grant and agree to implement the </w:t>
      </w:r>
      <w:r w:rsidR="00851453" w:rsidRPr="00FA12B5">
        <w:rPr>
          <w:rFonts w:ascii="Times New Roman" w:eastAsia="Times New Roman" w:hAnsi="Times New Roman"/>
          <w:snapToGrid w:val="0"/>
          <w:sz w:val="24"/>
          <w:szCs w:val="24"/>
          <w:lang w:eastAsia="en-GB"/>
        </w:rPr>
        <w:t>Project</w:t>
      </w:r>
      <w:r w:rsidR="0095348A" w:rsidRPr="00FA12B5">
        <w:rPr>
          <w:rFonts w:ascii="Times New Roman" w:eastAsia="Times New Roman" w:hAnsi="Times New Roman"/>
          <w:snapToGrid w:val="0"/>
          <w:sz w:val="24"/>
          <w:szCs w:val="24"/>
          <w:lang w:eastAsia="en-GB"/>
        </w:rPr>
        <w:t xml:space="preserve">, acting on </w:t>
      </w:r>
      <w:r w:rsidR="001A794E" w:rsidRPr="00FA12B5">
        <w:rPr>
          <w:rFonts w:ascii="Times New Roman" w:eastAsia="Times New Roman" w:hAnsi="Times New Roman"/>
          <w:snapToGrid w:val="0"/>
          <w:sz w:val="24"/>
          <w:szCs w:val="24"/>
          <w:lang w:eastAsia="en-GB"/>
        </w:rPr>
        <w:t>their own</w:t>
      </w:r>
      <w:r w:rsidR="0095348A" w:rsidRPr="00FA12B5">
        <w:rPr>
          <w:rFonts w:ascii="Times New Roman" w:eastAsia="Times New Roman" w:hAnsi="Times New Roman"/>
          <w:snapToGrid w:val="0"/>
          <w:sz w:val="24"/>
          <w:szCs w:val="24"/>
          <w:lang w:eastAsia="en-GB"/>
        </w:rPr>
        <w:t xml:space="preserve"> responsibility. </w:t>
      </w:r>
    </w:p>
    <w:p w14:paraId="67F0B9C1" w14:textId="77777777" w:rsidR="00924083" w:rsidRPr="00FA12B5" w:rsidRDefault="00924083">
      <w:pPr>
        <w:spacing w:after="0" w:line="240" w:lineRule="auto"/>
        <w:jc w:val="both"/>
        <w:rPr>
          <w:rFonts w:ascii="Times New Roman" w:hAnsi="Times New Roman"/>
          <w:sz w:val="24"/>
          <w:szCs w:val="24"/>
        </w:rPr>
      </w:pPr>
    </w:p>
    <w:p w14:paraId="67F0B9C2" w14:textId="7ACE09F9" w:rsidR="00681542" w:rsidRPr="00FA12B5" w:rsidRDefault="00924083" w:rsidP="00924083">
      <w:pPr>
        <w:suppressAutoHyphens w:val="0"/>
        <w:spacing w:after="0" w:line="240" w:lineRule="auto"/>
        <w:ind w:left="567" w:hanging="567"/>
        <w:jc w:val="both"/>
        <w:rPr>
          <w:rFonts w:ascii="Times New Roman" w:eastAsia="Times New Roman" w:hAnsi="Times New Roman"/>
          <w:snapToGrid w:val="0"/>
          <w:sz w:val="24"/>
          <w:szCs w:val="24"/>
          <w:lang w:eastAsia="en-GB"/>
        </w:rPr>
      </w:pPr>
      <w:r w:rsidRPr="00FA12B5">
        <w:rPr>
          <w:rFonts w:ascii="Times New Roman" w:eastAsia="Times New Roman" w:hAnsi="Times New Roman"/>
          <w:b/>
          <w:snapToGrid w:val="0"/>
          <w:sz w:val="24"/>
          <w:szCs w:val="24"/>
          <w:lang w:eastAsia="en-GB"/>
        </w:rPr>
        <w:t>I.1.3</w:t>
      </w:r>
      <w:r w:rsidRPr="00FA12B5">
        <w:rPr>
          <w:rFonts w:ascii="Times New Roman" w:eastAsia="Times New Roman" w:hAnsi="Times New Roman"/>
          <w:snapToGrid w:val="0"/>
          <w:sz w:val="24"/>
          <w:szCs w:val="24"/>
          <w:lang w:eastAsia="en-GB"/>
        </w:rPr>
        <w:tab/>
      </w:r>
      <w:r w:rsidR="00681542" w:rsidRPr="00FA12B5">
        <w:rPr>
          <w:rFonts w:ascii="Times New Roman" w:eastAsia="Times New Roman" w:hAnsi="Times New Roman"/>
          <w:snapToGrid w:val="0"/>
          <w:sz w:val="24"/>
          <w:szCs w:val="24"/>
          <w:highlight w:val="lightGray"/>
          <w:lang w:eastAsia="en-GB"/>
        </w:rPr>
        <w:t xml:space="preserve">[NA to </w:t>
      </w:r>
      <w:r w:rsidR="009820CB" w:rsidRPr="00FA12B5">
        <w:rPr>
          <w:rFonts w:ascii="Times New Roman" w:eastAsia="Times New Roman" w:hAnsi="Times New Roman"/>
          <w:snapToGrid w:val="0"/>
          <w:sz w:val="24"/>
          <w:szCs w:val="24"/>
          <w:highlight w:val="lightGray"/>
          <w:lang w:eastAsia="en-GB"/>
        </w:rPr>
        <w:t xml:space="preserve">select and complete </w:t>
      </w:r>
      <w:r w:rsidR="00681542" w:rsidRPr="00FA12B5">
        <w:rPr>
          <w:rFonts w:ascii="Times New Roman" w:eastAsia="Times New Roman" w:hAnsi="Times New Roman"/>
          <w:snapToGrid w:val="0"/>
          <w:sz w:val="24"/>
          <w:szCs w:val="24"/>
          <w:highlight w:val="lightGray"/>
          <w:lang w:eastAsia="en-GB"/>
        </w:rPr>
        <w:t xml:space="preserve">in case of </w:t>
      </w:r>
      <w:r w:rsidR="004F0A4A" w:rsidRPr="00FA12B5">
        <w:rPr>
          <w:rFonts w:ascii="Times New Roman" w:eastAsia="Times New Roman" w:hAnsi="Times New Roman"/>
          <w:snapToGrid w:val="0"/>
          <w:sz w:val="24"/>
          <w:szCs w:val="24"/>
          <w:highlight w:val="lightGray"/>
          <w:lang w:eastAsia="en-GB"/>
        </w:rPr>
        <w:t xml:space="preserve">Strategic Partnerships involving HEI beneficiaries, </w:t>
      </w:r>
      <w:r w:rsidR="001A794E" w:rsidRPr="00FA12B5">
        <w:rPr>
          <w:rFonts w:ascii="Times New Roman" w:eastAsia="Times New Roman" w:hAnsi="Times New Roman"/>
          <w:snapToGrid w:val="0"/>
          <w:sz w:val="24"/>
          <w:szCs w:val="24"/>
          <w:highlight w:val="lightGray"/>
          <w:lang w:eastAsia="en-GB"/>
        </w:rPr>
        <w:t xml:space="preserve">national consortia in </w:t>
      </w:r>
      <w:r w:rsidR="00681542" w:rsidRPr="00FA12B5">
        <w:rPr>
          <w:rFonts w:ascii="Times New Roman" w:eastAsia="Times New Roman" w:hAnsi="Times New Roman"/>
          <w:snapToGrid w:val="0"/>
          <w:sz w:val="24"/>
          <w:szCs w:val="24"/>
          <w:highlight w:val="lightGray"/>
          <w:lang w:eastAsia="en-GB"/>
        </w:rPr>
        <w:t>higher education</w:t>
      </w:r>
      <w:r w:rsidR="009820CB" w:rsidRPr="00FA12B5">
        <w:rPr>
          <w:rFonts w:ascii="Times New Roman" w:eastAsia="Times New Roman" w:hAnsi="Times New Roman"/>
          <w:snapToGrid w:val="0"/>
          <w:sz w:val="24"/>
          <w:szCs w:val="24"/>
          <w:highlight w:val="lightGray"/>
          <w:lang w:eastAsia="en-GB"/>
        </w:rPr>
        <w:t>,</w:t>
      </w:r>
      <w:r w:rsidR="00681542" w:rsidRPr="00FA12B5">
        <w:rPr>
          <w:rFonts w:ascii="Times New Roman" w:eastAsia="Times New Roman" w:hAnsi="Times New Roman"/>
          <w:snapToGrid w:val="0"/>
          <w:sz w:val="24"/>
          <w:szCs w:val="24"/>
          <w:highlight w:val="lightGray"/>
          <w:lang w:eastAsia="en-GB"/>
        </w:rPr>
        <w:t xml:space="preserve"> </w:t>
      </w:r>
      <w:r w:rsidR="009820CB" w:rsidRPr="00FA12B5">
        <w:rPr>
          <w:rFonts w:ascii="Times New Roman" w:eastAsia="Times New Roman" w:hAnsi="Times New Roman"/>
          <w:snapToGrid w:val="0"/>
          <w:sz w:val="24"/>
          <w:szCs w:val="24"/>
          <w:highlight w:val="lightGray"/>
          <w:lang w:eastAsia="en-GB"/>
        </w:rPr>
        <w:t xml:space="preserve">national consortia in </w:t>
      </w:r>
      <w:r w:rsidR="00681542" w:rsidRPr="00FA12B5">
        <w:rPr>
          <w:rFonts w:ascii="Times New Roman" w:eastAsia="Times New Roman" w:hAnsi="Times New Roman"/>
          <w:snapToGrid w:val="0"/>
          <w:sz w:val="24"/>
          <w:szCs w:val="24"/>
          <w:highlight w:val="lightGray"/>
          <w:lang w:eastAsia="en-GB"/>
        </w:rPr>
        <w:t>VET</w:t>
      </w:r>
      <w:r w:rsidR="009820CB" w:rsidRPr="00FA12B5">
        <w:rPr>
          <w:rFonts w:ascii="Times New Roman" w:eastAsia="Times New Roman" w:hAnsi="Times New Roman"/>
          <w:snapToGrid w:val="0"/>
          <w:sz w:val="24"/>
          <w:szCs w:val="24"/>
          <w:highlight w:val="lightGray"/>
          <w:lang w:eastAsia="en-GB"/>
        </w:rPr>
        <w:t xml:space="preserve"> holding a</w:t>
      </w:r>
      <w:r w:rsidR="00641B4D" w:rsidRPr="00FA12B5">
        <w:rPr>
          <w:rFonts w:ascii="Times New Roman" w:eastAsia="Times New Roman" w:hAnsi="Times New Roman"/>
          <w:snapToGrid w:val="0"/>
          <w:sz w:val="24"/>
          <w:szCs w:val="24"/>
          <w:highlight w:val="lightGray"/>
          <w:lang w:eastAsia="en-GB"/>
        </w:rPr>
        <w:t>n</w:t>
      </w:r>
      <w:r w:rsidR="009820CB" w:rsidRPr="00FA12B5">
        <w:rPr>
          <w:rFonts w:ascii="Times New Roman" w:eastAsia="Times New Roman" w:hAnsi="Times New Roman"/>
          <w:snapToGrid w:val="0"/>
          <w:sz w:val="24"/>
          <w:szCs w:val="24"/>
          <w:highlight w:val="lightGray"/>
          <w:lang w:eastAsia="en-GB"/>
        </w:rPr>
        <w:t xml:space="preserve"> </w:t>
      </w:r>
      <w:r w:rsidR="00641B4D" w:rsidRPr="00FA12B5">
        <w:rPr>
          <w:rFonts w:ascii="Times New Roman" w:eastAsia="Times New Roman" w:hAnsi="Times New Roman"/>
          <w:snapToGrid w:val="0"/>
          <w:sz w:val="24"/>
          <w:szCs w:val="24"/>
          <w:highlight w:val="lightGray"/>
          <w:lang w:eastAsia="en-GB"/>
        </w:rPr>
        <w:t>Erasmus+ VET Mobility Charter</w:t>
      </w:r>
      <w:r w:rsidR="001A794E" w:rsidRPr="00FA12B5">
        <w:rPr>
          <w:rFonts w:ascii="Times New Roman" w:eastAsia="Times New Roman" w:hAnsi="Times New Roman"/>
          <w:snapToGrid w:val="0"/>
          <w:sz w:val="24"/>
          <w:szCs w:val="24"/>
          <w:highlight w:val="lightGray"/>
          <w:lang w:eastAsia="en-GB"/>
        </w:rPr>
        <w:t>,</w:t>
      </w:r>
      <w:r w:rsidR="00681542" w:rsidRPr="00FA12B5">
        <w:rPr>
          <w:rFonts w:ascii="Times New Roman" w:eastAsia="Times New Roman" w:hAnsi="Times New Roman"/>
          <w:snapToGrid w:val="0"/>
          <w:sz w:val="24"/>
          <w:szCs w:val="24"/>
          <w:highlight w:val="lightGray"/>
          <w:lang w:eastAsia="en-GB"/>
        </w:rPr>
        <w:t xml:space="preserve"> and </w:t>
      </w:r>
      <w:r w:rsidR="001A794E" w:rsidRPr="00FA12B5">
        <w:rPr>
          <w:rFonts w:ascii="Times New Roman" w:eastAsia="Times New Roman" w:hAnsi="Times New Roman"/>
          <w:snapToGrid w:val="0"/>
          <w:sz w:val="24"/>
          <w:szCs w:val="24"/>
          <w:highlight w:val="lightGray"/>
          <w:lang w:eastAsia="en-GB"/>
        </w:rPr>
        <w:t xml:space="preserve">for EVS in </w:t>
      </w:r>
      <w:r w:rsidR="00681542" w:rsidRPr="00FA12B5">
        <w:rPr>
          <w:rFonts w:ascii="Times New Roman" w:eastAsia="Times New Roman" w:hAnsi="Times New Roman"/>
          <w:snapToGrid w:val="0"/>
          <w:sz w:val="24"/>
          <w:szCs w:val="24"/>
          <w:highlight w:val="lightGray"/>
          <w:lang w:eastAsia="en-GB"/>
        </w:rPr>
        <w:t>youth mobility activities]</w:t>
      </w:r>
    </w:p>
    <w:p w14:paraId="67F0B9C3" w14:textId="77777777" w:rsidR="00681542" w:rsidRPr="00FA12B5" w:rsidRDefault="00681542" w:rsidP="00924083">
      <w:pPr>
        <w:suppressAutoHyphens w:val="0"/>
        <w:spacing w:after="0" w:line="240" w:lineRule="auto"/>
        <w:ind w:left="567" w:hanging="567"/>
        <w:jc w:val="both"/>
        <w:rPr>
          <w:rFonts w:ascii="Times New Roman" w:eastAsia="Times New Roman" w:hAnsi="Times New Roman"/>
          <w:snapToGrid w:val="0"/>
          <w:sz w:val="24"/>
          <w:szCs w:val="24"/>
          <w:lang w:eastAsia="en-GB"/>
        </w:rPr>
      </w:pPr>
    </w:p>
    <w:p w14:paraId="67F0B9C4" w14:textId="38F6D9D2" w:rsidR="002E0B52" w:rsidRPr="00FA12B5" w:rsidRDefault="00681542" w:rsidP="002E0B52">
      <w:pPr>
        <w:suppressAutoHyphens w:val="0"/>
        <w:spacing w:after="0" w:line="240" w:lineRule="auto"/>
        <w:ind w:left="567" w:hanging="567"/>
        <w:jc w:val="both"/>
        <w:rPr>
          <w:rFonts w:ascii="Times New Roman" w:eastAsia="Times New Roman" w:hAnsi="Times New Roman"/>
          <w:snapToGrid w:val="0"/>
          <w:sz w:val="24"/>
          <w:szCs w:val="24"/>
          <w:lang w:eastAsia="en-GB"/>
        </w:rPr>
      </w:pPr>
      <w:r w:rsidRPr="00FA12B5">
        <w:rPr>
          <w:rFonts w:ascii="Times New Roman" w:eastAsia="Times New Roman" w:hAnsi="Times New Roman"/>
          <w:snapToGrid w:val="0"/>
          <w:sz w:val="24"/>
          <w:szCs w:val="24"/>
          <w:lang w:eastAsia="en-GB"/>
        </w:rPr>
        <w:tab/>
      </w:r>
      <w:r w:rsidR="00924083" w:rsidRPr="00FA12B5">
        <w:rPr>
          <w:rFonts w:ascii="Times New Roman" w:eastAsia="Times New Roman" w:hAnsi="Times New Roman"/>
          <w:snapToGrid w:val="0"/>
          <w:sz w:val="24"/>
          <w:szCs w:val="24"/>
          <w:lang w:eastAsia="en-GB"/>
        </w:rPr>
        <w:t xml:space="preserve">The </w:t>
      </w:r>
      <w:r w:rsidR="004F0A4A" w:rsidRPr="00FA12B5">
        <w:rPr>
          <w:rFonts w:ascii="Times New Roman" w:eastAsia="Times New Roman" w:hAnsi="Times New Roman"/>
          <w:snapToGrid w:val="0"/>
          <w:sz w:val="24"/>
          <w:szCs w:val="24"/>
          <w:highlight w:val="yellow"/>
          <w:lang w:eastAsia="en-GB"/>
        </w:rPr>
        <w:t>[HEI/VET/EVS]</w:t>
      </w:r>
      <w:r w:rsidR="004F0A4A" w:rsidRPr="00FA12B5">
        <w:rPr>
          <w:rFonts w:ascii="Times New Roman" w:eastAsia="Times New Roman" w:hAnsi="Times New Roman"/>
          <w:snapToGrid w:val="0"/>
          <w:sz w:val="24"/>
          <w:szCs w:val="24"/>
          <w:lang w:eastAsia="en-GB"/>
        </w:rPr>
        <w:t xml:space="preserve"> </w:t>
      </w:r>
      <w:r w:rsidR="00924083" w:rsidRPr="00FA12B5">
        <w:rPr>
          <w:rFonts w:ascii="Times New Roman" w:eastAsia="Times New Roman" w:hAnsi="Times New Roman"/>
          <w:snapToGrid w:val="0"/>
          <w:sz w:val="24"/>
          <w:szCs w:val="24"/>
          <w:lang w:eastAsia="en-GB"/>
        </w:rPr>
        <w:t>beneficiar</w:t>
      </w:r>
      <w:r w:rsidR="00DF1E8F" w:rsidRPr="00FA12B5">
        <w:rPr>
          <w:rFonts w:ascii="Times New Roman" w:eastAsia="Times New Roman" w:hAnsi="Times New Roman"/>
          <w:snapToGrid w:val="0"/>
          <w:sz w:val="24"/>
          <w:szCs w:val="24"/>
          <w:lang w:eastAsia="en-GB"/>
        </w:rPr>
        <w:t>ies</w:t>
      </w:r>
      <w:r w:rsidR="00924083" w:rsidRPr="00FA12B5">
        <w:rPr>
          <w:rFonts w:ascii="Times New Roman" w:eastAsia="Times New Roman" w:hAnsi="Times New Roman"/>
          <w:snapToGrid w:val="0"/>
          <w:sz w:val="24"/>
          <w:szCs w:val="24"/>
          <w:lang w:eastAsia="en-GB"/>
        </w:rPr>
        <w:t xml:space="preserve"> will</w:t>
      </w:r>
      <w:r w:rsidR="00E76B98" w:rsidRPr="00FA12B5">
        <w:rPr>
          <w:rFonts w:ascii="Times New Roman" w:eastAsia="Times New Roman" w:hAnsi="Times New Roman"/>
          <w:snapToGrid w:val="0"/>
          <w:sz w:val="24"/>
          <w:szCs w:val="24"/>
          <w:lang w:eastAsia="en-GB"/>
        </w:rPr>
        <w:t xml:space="preserve"> comply with</w:t>
      </w:r>
      <w:r w:rsidR="00924083" w:rsidRPr="00FA12B5">
        <w:rPr>
          <w:rFonts w:ascii="Times New Roman" w:eastAsia="Times New Roman" w:hAnsi="Times New Roman"/>
          <w:snapToGrid w:val="0"/>
          <w:sz w:val="24"/>
          <w:szCs w:val="24"/>
          <w:lang w:eastAsia="en-GB"/>
        </w:rPr>
        <w:t xml:space="preserve"> </w:t>
      </w:r>
      <w:r w:rsidR="00924083" w:rsidRPr="00FA12B5">
        <w:rPr>
          <w:rFonts w:ascii="Times New Roman" w:eastAsia="Times New Roman" w:hAnsi="Times New Roman"/>
          <w:snapToGrid w:val="0"/>
          <w:sz w:val="24"/>
          <w:szCs w:val="24"/>
          <w:highlight w:val="lightGray"/>
          <w:lang w:eastAsia="en-GB"/>
        </w:rPr>
        <w:t>[</w:t>
      </w:r>
      <w:r w:rsidR="002E0B52" w:rsidRPr="00FA12B5">
        <w:rPr>
          <w:rFonts w:ascii="Times New Roman" w:eastAsia="Times New Roman" w:hAnsi="Times New Roman"/>
          <w:snapToGrid w:val="0"/>
          <w:sz w:val="24"/>
          <w:szCs w:val="24"/>
          <w:highlight w:val="yellow"/>
          <w:lang w:eastAsia="en-GB"/>
        </w:rPr>
        <w:t xml:space="preserve">the </w:t>
      </w:r>
      <w:r w:rsidR="00924083" w:rsidRPr="00FA12B5">
        <w:rPr>
          <w:rFonts w:ascii="Times New Roman" w:eastAsia="Times New Roman" w:hAnsi="Times New Roman"/>
          <w:snapToGrid w:val="0"/>
          <w:sz w:val="24"/>
          <w:szCs w:val="24"/>
          <w:highlight w:val="yellow"/>
          <w:lang w:eastAsia="en-GB"/>
        </w:rPr>
        <w:t>Erasmus Charter for Higher Education</w:t>
      </w:r>
      <w:r w:rsidR="00AD4F8E" w:rsidRPr="00FA12B5">
        <w:rPr>
          <w:rFonts w:ascii="Times New Roman" w:eastAsia="Times New Roman" w:hAnsi="Times New Roman"/>
          <w:snapToGrid w:val="0"/>
          <w:sz w:val="24"/>
          <w:szCs w:val="24"/>
          <w:highlight w:val="yellow"/>
          <w:lang w:eastAsia="en-GB"/>
        </w:rPr>
        <w:t xml:space="preserve"> and the Higher Education National Mobility Consortium accreditation</w:t>
      </w:r>
      <w:proofErr w:type="gramStart"/>
      <w:r w:rsidR="00924083" w:rsidRPr="00FA12B5">
        <w:rPr>
          <w:rFonts w:ascii="Times New Roman" w:eastAsia="Times New Roman" w:hAnsi="Times New Roman"/>
          <w:snapToGrid w:val="0"/>
          <w:sz w:val="24"/>
          <w:szCs w:val="24"/>
          <w:highlight w:val="yellow"/>
          <w:lang w:eastAsia="en-GB"/>
        </w:rPr>
        <w:t>]</w:t>
      </w:r>
      <w:r w:rsidR="003E05C5" w:rsidRPr="00FA12B5">
        <w:rPr>
          <w:rFonts w:ascii="Times New Roman" w:eastAsia="Times New Roman" w:hAnsi="Times New Roman"/>
          <w:snapToGrid w:val="0"/>
          <w:sz w:val="24"/>
          <w:szCs w:val="24"/>
          <w:highlight w:val="yellow"/>
          <w:lang w:eastAsia="en-GB"/>
        </w:rPr>
        <w:t>[</w:t>
      </w:r>
      <w:proofErr w:type="gramEnd"/>
      <w:r w:rsidR="002E0B52" w:rsidRPr="00FA12B5">
        <w:rPr>
          <w:rFonts w:ascii="Times New Roman" w:eastAsia="Times New Roman" w:hAnsi="Times New Roman"/>
          <w:snapToGrid w:val="0"/>
          <w:sz w:val="24"/>
          <w:szCs w:val="24"/>
          <w:highlight w:val="yellow"/>
          <w:lang w:eastAsia="en-GB"/>
        </w:rPr>
        <w:t xml:space="preserve">the </w:t>
      </w:r>
      <w:r w:rsidR="00E34EDB" w:rsidRPr="00FA12B5">
        <w:rPr>
          <w:rFonts w:ascii="Times New Roman" w:eastAsia="Times New Roman" w:hAnsi="Times New Roman"/>
          <w:snapToGrid w:val="0"/>
          <w:sz w:val="24"/>
          <w:szCs w:val="24"/>
          <w:highlight w:val="yellow"/>
          <w:lang w:eastAsia="en-GB"/>
        </w:rPr>
        <w:t>commitments made when applying for the Erasmus+ VET Mobility Charter and those i</w:t>
      </w:r>
      <w:r w:rsidR="00241E69" w:rsidRPr="00FA12B5">
        <w:rPr>
          <w:rFonts w:ascii="Times New Roman" w:eastAsia="Times New Roman" w:hAnsi="Times New Roman"/>
          <w:snapToGrid w:val="0"/>
          <w:sz w:val="24"/>
          <w:szCs w:val="24"/>
          <w:highlight w:val="yellow"/>
          <w:lang w:eastAsia="en-GB"/>
        </w:rPr>
        <w:t xml:space="preserve">n </w:t>
      </w:r>
      <w:r w:rsidR="00E34EDB" w:rsidRPr="00FA12B5">
        <w:rPr>
          <w:rFonts w:ascii="Times New Roman" w:eastAsia="Times New Roman" w:hAnsi="Times New Roman"/>
          <w:snapToGrid w:val="0"/>
          <w:sz w:val="24"/>
          <w:szCs w:val="24"/>
          <w:highlight w:val="yellow"/>
          <w:lang w:eastAsia="en-GB"/>
        </w:rPr>
        <w:t>t</w:t>
      </w:r>
      <w:r w:rsidR="00241E69" w:rsidRPr="00FA12B5">
        <w:rPr>
          <w:rFonts w:ascii="Times New Roman" w:eastAsia="Times New Roman" w:hAnsi="Times New Roman"/>
          <w:snapToGrid w:val="0"/>
          <w:sz w:val="24"/>
          <w:szCs w:val="24"/>
          <w:highlight w:val="yellow"/>
          <w:lang w:eastAsia="en-GB"/>
        </w:rPr>
        <w:t>he</w:t>
      </w:r>
      <w:r w:rsidR="00E34EDB" w:rsidRPr="00FA12B5">
        <w:rPr>
          <w:rFonts w:ascii="Times New Roman" w:eastAsia="Times New Roman" w:hAnsi="Times New Roman"/>
          <w:snapToGrid w:val="0"/>
          <w:sz w:val="24"/>
          <w:szCs w:val="24"/>
          <w:highlight w:val="yellow"/>
          <w:lang w:eastAsia="en-GB"/>
        </w:rPr>
        <w:t xml:space="preserve"> VET Quality Commitment</w:t>
      </w:r>
      <w:r w:rsidR="00BC43D8" w:rsidRPr="00FA12B5">
        <w:rPr>
          <w:rFonts w:ascii="Times New Roman" w:eastAsia="Times New Roman" w:hAnsi="Times New Roman"/>
          <w:snapToGrid w:val="0"/>
          <w:sz w:val="24"/>
          <w:szCs w:val="24"/>
          <w:highlight w:val="yellow"/>
          <w:lang w:eastAsia="en-GB"/>
        </w:rPr>
        <w:t>][</w:t>
      </w:r>
      <w:r w:rsidR="002E0B52" w:rsidRPr="00FA12B5">
        <w:rPr>
          <w:rFonts w:ascii="Times New Roman" w:eastAsia="Times New Roman" w:hAnsi="Times New Roman"/>
          <w:snapToGrid w:val="0"/>
          <w:sz w:val="24"/>
          <w:szCs w:val="24"/>
          <w:highlight w:val="yellow"/>
          <w:lang w:eastAsia="en-GB"/>
        </w:rPr>
        <w:t xml:space="preserve">the </w:t>
      </w:r>
      <w:r w:rsidR="00BC43D8" w:rsidRPr="00FA12B5">
        <w:rPr>
          <w:rFonts w:ascii="Times New Roman" w:eastAsia="Times New Roman" w:hAnsi="Times New Roman"/>
          <w:snapToGrid w:val="0"/>
          <w:sz w:val="24"/>
          <w:szCs w:val="24"/>
          <w:highlight w:val="yellow"/>
          <w:lang w:eastAsia="en-GB"/>
        </w:rPr>
        <w:t>EVS</w:t>
      </w:r>
      <w:r w:rsidR="00E76B98" w:rsidRPr="00FA12B5">
        <w:rPr>
          <w:rFonts w:ascii="Times New Roman" w:eastAsia="Times New Roman" w:hAnsi="Times New Roman"/>
          <w:snapToGrid w:val="0"/>
          <w:sz w:val="24"/>
          <w:szCs w:val="24"/>
          <w:highlight w:val="yellow"/>
          <w:lang w:eastAsia="en-GB"/>
        </w:rPr>
        <w:t xml:space="preserve"> Charter</w:t>
      </w:r>
      <w:r w:rsidR="002E0B52" w:rsidRPr="00FA12B5">
        <w:rPr>
          <w:rFonts w:ascii="Times New Roman" w:eastAsia="Times New Roman" w:hAnsi="Times New Roman"/>
          <w:snapToGrid w:val="0"/>
          <w:sz w:val="24"/>
          <w:szCs w:val="24"/>
          <w:highlight w:val="lightGray"/>
          <w:u w:val="single"/>
          <w:lang w:eastAsia="en-GB"/>
        </w:rPr>
        <w:t>]</w:t>
      </w:r>
      <w:r w:rsidR="00E76B98" w:rsidRPr="00FA12B5" w:rsidDel="00E76B98">
        <w:rPr>
          <w:rFonts w:ascii="Times New Roman" w:eastAsia="Times New Roman" w:hAnsi="Times New Roman"/>
          <w:snapToGrid w:val="0"/>
          <w:sz w:val="24"/>
          <w:szCs w:val="24"/>
          <w:highlight w:val="lightGray"/>
          <w:lang w:eastAsia="en-GB"/>
        </w:rPr>
        <w:t xml:space="preserve"> </w:t>
      </w:r>
    </w:p>
    <w:p w14:paraId="027B8E13" w14:textId="77777777" w:rsidR="00647420" w:rsidRPr="00FA12B5" w:rsidRDefault="00647420" w:rsidP="002E0B52">
      <w:pPr>
        <w:suppressAutoHyphens w:val="0"/>
        <w:spacing w:after="0" w:line="240" w:lineRule="auto"/>
        <w:ind w:left="567" w:hanging="567"/>
        <w:jc w:val="both"/>
        <w:rPr>
          <w:rFonts w:ascii="Times New Roman" w:eastAsia="Times New Roman" w:hAnsi="Times New Roman"/>
          <w:snapToGrid w:val="0"/>
          <w:sz w:val="24"/>
          <w:szCs w:val="24"/>
          <w:lang w:eastAsia="en-GB"/>
        </w:rPr>
      </w:pPr>
    </w:p>
    <w:p w14:paraId="67F0B9C7" w14:textId="058AD3D4" w:rsidR="0095348A" w:rsidRDefault="0095348A" w:rsidP="007F387D">
      <w:pPr>
        <w:pStyle w:val="Heading1"/>
        <w:spacing w:before="0"/>
        <w:rPr>
          <w:rFonts w:cs="Times New Roman"/>
        </w:rPr>
      </w:pPr>
      <w:bookmarkStart w:id="2" w:name="_Toc472514493"/>
      <w:r w:rsidRPr="00FA12B5">
        <w:rPr>
          <w:rFonts w:cs="Times New Roman"/>
        </w:rPr>
        <w:t xml:space="preserve">ARTICLE I.2 – ENTRY INTO FORCE </w:t>
      </w:r>
      <w:r w:rsidR="00C77973" w:rsidRPr="00FA12B5">
        <w:rPr>
          <w:rFonts w:cs="Times New Roman"/>
        </w:rPr>
        <w:t xml:space="preserve">AND IMPLEMENTATION PERIOD </w:t>
      </w:r>
      <w:r w:rsidRPr="00FA12B5">
        <w:rPr>
          <w:rFonts w:cs="Times New Roman"/>
        </w:rPr>
        <w:t>OF THE AGREEMENT</w:t>
      </w:r>
      <w:bookmarkEnd w:id="2"/>
    </w:p>
    <w:p w14:paraId="762CD05A" w14:textId="77777777" w:rsidR="007F387D" w:rsidRPr="007F387D" w:rsidRDefault="007F387D" w:rsidP="007F387D">
      <w:pPr>
        <w:spacing w:after="0"/>
      </w:pPr>
    </w:p>
    <w:p w14:paraId="67F0B9C8" w14:textId="39ED112E" w:rsidR="0095348A" w:rsidRPr="00FA12B5" w:rsidRDefault="0095348A">
      <w:pPr>
        <w:spacing w:after="0" w:line="240" w:lineRule="auto"/>
        <w:ind w:left="720" w:hanging="720"/>
        <w:jc w:val="both"/>
        <w:rPr>
          <w:rFonts w:ascii="Times New Roman" w:hAnsi="Times New Roman"/>
          <w:sz w:val="24"/>
          <w:szCs w:val="24"/>
        </w:rPr>
      </w:pPr>
      <w:r w:rsidRPr="00FA12B5">
        <w:rPr>
          <w:rFonts w:ascii="Times New Roman" w:hAnsi="Times New Roman"/>
          <w:b/>
          <w:sz w:val="24"/>
          <w:szCs w:val="24"/>
        </w:rPr>
        <w:t>I.2.1</w:t>
      </w:r>
      <w:r w:rsidRPr="00FA12B5">
        <w:rPr>
          <w:rFonts w:ascii="Times New Roman" w:hAnsi="Times New Roman"/>
          <w:sz w:val="24"/>
          <w:szCs w:val="24"/>
        </w:rPr>
        <w:tab/>
        <w:t xml:space="preserve">The </w:t>
      </w:r>
      <w:r w:rsidRPr="00FA12B5">
        <w:rPr>
          <w:rFonts w:ascii="Times New Roman" w:eastAsia="Times New Roman" w:hAnsi="Times New Roman"/>
          <w:sz w:val="24"/>
          <w:szCs w:val="24"/>
        </w:rPr>
        <w:t>Agreement</w:t>
      </w:r>
      <w:r w:rsidRPr="00FA12B5">
        <w:rPr>
          <w:rFonts w:ascii="Times New Roman" w:hAnsi="Times New Roman"/>
          <w:sz w:val="24"/>
          <w:szCs w:val="24"/>
        </w:rPr>
        <w:t xml:space="preserve"> enter</w:t>
      </w:r>
      <w:r w:rsidR="00C77973" w:rsidRPr="00FA12B5">
        <w:rPr>
          <w:rFonts w:ascii="Times New Roman" w:hAnsi="Times New Roman"/>
          <w:sz w:val="24"/>
          <w:szCs w:val="24"/>
        </w:rPr>
        <w:t>s</w:t>
      </w:r>
      <w:r w:rsidRPr="00FA12B5">
        <w:rPr>
          <w:rFonts w:ascii="Times New Roman" w:hAnsi="Times New Roman"/>
          <w:sz w:val="24"/>
          <w:szCs w:val="24"/>
        </w:rPr>
        <w:t xml:space="preserve"> into force on the date on which the last party signs</w:t>
      </w:r>
      <w:r w:rsidR="00C77973" w:rsidRPr="00FA12B5">
        <w:rPr>
          <w:rFonts w:ascii="Times New Roman" w:hAnsi="Times New Roman"/>
          <w:sz w:val="24"/>
          <w:szCs w:val="24"/>
        </w:rPr>
        <w:t xml:space="preserve"> it</w:t>
      </w:r>
      <w:r w:rsidRPr="00FA12B5">
        <w:rPr>
          <w:rFonts w:ascii="Times New Roman" w:hAnsi="Times New Roman"/>
          <w:sz w:val="24"/>
          <w:szCs w:val="24"/>
        </w:rPr>
        <w:t>.</w:t>
      </w:r>
    </w:p>
    <w:p w14:paraId="67F0B9C9" w14:textId="77777777" w:rsidR="0095348A" w:rsidRPr="00FA12B5" w:rsidRDefault="0095348A">
      <w:pPr>
        <w:spacing w:after="0" w:line="240" w:lineRule="auto"/>
        <w:ind w:left="720" w:hanging="720"/>
        <w:jc w:val="both"/>
        <w:rPr>
          <w:rFonts w:ascii="Times New Roman" w:hAnsi="Times New Roman"/>
          <w:sz w:val="24"/>
          <w:szCs w:val="24"/>
        </w:rPr>
      </w:pPr>
    </w:p>
    <w:p w14:paraId="575CAD0D" w14:textId="77BB63C6" w:rsidR="004771CF" w:rsidRPr="00FA12B5" w:rsidRDefault="0095348A" w:rsidP="004771CF">
      <w:pPr>
        <w:spacing w:after="0" w:line="240" w:lineRule="auto"/>
        <w:ind w:left="720" w:hanging="720"/>
        <w:jc w:val="both"/>
        <w:rPr>
          <w:rFonts w:ascii="Times New Roman" w:hAnsi="Times New Roman"/>
          <w:sz w:val="24"/>
          <w:szCs w:val="24"/>
        </w:rPr>
      </w:pPr>
      <w:r w:rsidRPr="00FA12B5">
        <w:rPr>
          <w:rFonts w:ascii="Times New Roman" w:hAnsi="Times New Roman"/>
          <w:b/>
          <w:sz w:val="24"/>
          <w:szCs w:val="24"/>
        </w:rPr>
        <w:t>I.2.2</w:t>
      </w:r>
      <w:r w:rsidRPr="00FA12B5">
        <w:rPr>
          <w:rFonts w:ascii="Times New Roman" w:hAnsi="Times New Roman"/>
          <w:sz w:val="24"/>
          <w:szCs w:val="24"/>
        </w:rPr>
        <w:tab/>
        <w:t xml:space="preserve">The </w:t>
      </w:r>
      <w:r w:rsidR="008F3DB1" w:rsidRPr="00FA12B5">
        <w:rPr>
          <w:rFonts w:ascii="Times New Roman" w:hAnsi="Times New Roman"/>
          <w:sz w:val="24"/>
          <w:szCs w:val="24"/>
        </w:rPr>
        <w:t>Project</w:t>
      </w:r>
      <w:r w:rsidRPr="00FA12B5">
        <w:rPr>
          <w:rFonts w:ascii="Times New Roman" w:hAnsi="Times New Roman"/>
          <w:sz w:val="24"/>
          <w:szCs w:val="24"/>
        </w:rPr>
        <w:t xml:space="preserve"> run</w:t>
      </w:r>
      <w:r w:rsidR="00C77973" w:rsidRPr="00FA12B5">
        <w:rPr>
          <w:rFonts w:ascii="Times New Roman" w:hAnsi="Times New Roman"/>
          <w:sz w:val="24"/>
          <w:szCs w:val="24"/>
        </w:rPr>
        <w:t xml:space="preserve">s for </w:t>
      </w:r>
      <w:r w:rsidR="00C77973" w:rsidRPr="00FA12B5">
        <w:rPr>
          <w:rFonts w:ascii="Times New Roman" w:hAnsi="Times New Roman"/>
          <w:b/>
          <w:sz w:val="24"/>
          <w:szCs w:val="24"/>
        </w:rPr>
        <w:t>[</w:t>
      </w:r>
      <w:r w:rsidR="00C77973" w:rsidRPr="00FA12B5">
        <w:rPr>
          <w:rFonts w:ascii="Times New Roman" w:hAnsi="Times New Roman"/>
          <w:b/>
          <w:sz w:val="24"/>
          <w:szCs w:val="24"/>
          <w:highlight w:val="lightGray"/>
        </w:rPr>
        <w:t>…</w:t>
      </w:r>
      <w:r w:rsidR="00C77973" w:rsidRPr="00FA12B5">
        <w:rPr>
          <w:rFonts w:ascii="Times New Roman" w:hAnsi="Times New Roman"/>
          <w:b/>
          <w:sz w:val="24"/>
          <w:szCs w:val="24"/>
        </w:rPr>
        <w:t>]</w:t>
      </w:r>
      <w:r w:rsidRPr="00FA12B5">
        <w:rPr>
          <w:rFonts w:ascii="Times New Roman" w:hAnsi="Times New Roman"/>
          <w:b/>
          <w:sz w:val="24"/>
          <w:szCs w:val="24"/>
        </w:rPr>
        <w:t xml:space="preserve"> </w:t>
      </w:r>
      <w:r w:rsidR="00C77973" w:rsidRPr="00FA12B5">
        <w:rPr>
          <w:rFonts w:ascii="Times New Roman" w:hAnsi="Times New Roman"/>
          <w:b/>
          <w:sz w:val="24"/>
          <w:szCs w:val="24"/>
        </w:rPr>
        <w:t xml:space="preserve">months </w:t>
      </w:r>
      <w:r w:rsidR="00C77973" w:rsidRPr="00FA12B5">
        <w:rPr>
          <w:rFonts w:ascii="Times New Roman" w:hAnsi="Times New Roman"/>
          <w:sz w:val="24"/>
          <w:szCs w:val="24"/>
        </w:rPr>
        <w:t xml:space="preserve">starting on </w:t>
      </w:r>
      <w:r w:rsidR="00EC7257" w:rsidRPr="00FA12B5">
        <w:rPr>
          <w:rFonts w:ascii="Times New Roman" w:hAnsi="Times New Roman"/>
          <w:sz w:val="24"/>
          <w:szCs w:val="24"/>
        </w:rPr>
        <w:t>[insert date</w:t>
      </w:r>
      <w:r w:rsidR="009F2314" w:rsidRPr="00FA12B5">
        <w:rPr>
          <w:rFonts w:ascii="Times New Roman" w:hAnsi="Times New Roman"/>
          <w:sz w:val="24"/>
          <w:szCs w:val="24"/>
        </w:rPr>
        <w:t>:</w:t>
      </w:r>
      <w:r w:rsidR="00EC7257" w:rsidRPr="00FA12B5">
        <w:rPr>
          <w:rFonts w:ascii="Times New Roman" w:hAnsi="Times New Roman"/>
          <w:sz w:val="24"/>
          <w:szCs w:val="24"/>
        </w:rPr>
        <w:t xml:space="preserve"> </w:t>
      </w:r>
      <w:r w:rsidRPr="00FA12B5">
        <w:rPr>
          <w:rFonts w:ascii="Times New Roman" w:hAnsi="Times New Roman"/>
          <w:sz w:val="24"/>
          <w:szCs w:val="24"/>
          <w:highlight w:val="lightGray"/>
        </w:rPr>
        <w:t>…</w:t>
      </w:r>
      <w:r w:rsidR="009F2314" w:rsidRPr="00FA12B5">
        <w:rPr>
          <w:rFonts w:ascii="Times New Roman" w:hAnsi="Times New Roman"/>
          <w:sz w:val="24"/>
          <w:szCs w:val="24"/>
        </w:rPr>
        <w:t>]</w:t>
      </w:r>
      <w:r w:rsidR="004771CF" w:rsidRPr="00FA12B5">
        <w:rPr>
          <w:rFonts w:ascii="Times New Roman" w:hAnsi="Times New Roman"/>
          <w:sz w:val="24"/>
          <w:szCs w:val="24"/>
        </w:rPr>
        <w:t xml:space="preserve"> and finishing on [insert date: </w:t>
      </w:r>
      <w:r w:rsidR="004771CF" w:rsidRPr="00FA12B5">
        <w:rPr>
          <w:rFonts w:ascii="Times New Roman" w:hAnsi="Times New Roman"/>
          <w:sz w:val="24"/>
          <w:szCs w:val="24"/>
          <w:highlight w:val="lightGray"/>
        </w:rPr>
        <w:t>…</w:t>
      </w:r>
      <w:r w:rsidR="004771CF" w:rsidRPr="00FA12B5">
        <w:rPr>
          <w:rFonts w:ascii="Times New Roman" w:hAnsi="Times New Roman"/>
          <w:sz w:val="24"/>
          <w:szCs w:val="24"/>
        </w:rPr>
        <w:t xml:space="preserve">].  </w:t>
      </w:r>
    </w:p>
    <w:p w14:paraId="67F0B9CD" w14:textId="00A158D6" w:rsidR="0095348A" w:rsidRPr="00FA12B5" w:rsidRDefault="00A47F3E" w:rsidP="000170DD">
      <w:pPr>
        <w:pStyle w:val="Heading1"/>
        <w:rPr>
          <w:rFonts w:cs="Times New Roman"/>
        </w:rPr>
      </w:pPr>
      <w:bookmarkStart w:id="3" w:name="_Toc472514494"/>
      <w:r w:rsidRPr="00FA12B5">
        <w:rPr>
          <w:rFonts w:cs="Times New Roman"/>
        </w:rPr>
        <w:t>ARTICLE I.3 – MAXIMUM AMOUNT AND FORM OF THE GRANT</w:t>
      </w:r>
      <w:bookmarkEnd w:id="3"/>
      <w:r w:rsidRPr="00FA12B5">
        <w:rPr>
          <w:rFonts w:cs="Times New Roman"/>
        </w:rPr>
        <w:t xml:space="preserve"> </w:t>
      </w:r>
      <w:r w:rsidRPr="00FA12B5">
        <w:rPr>
          <w:rFonts w:cs="Times New Roman"/>
        </w:rPr>
        <w:tab/>
      </w:r>
    </w:p>
    <w:p w14:paraId="67F0B9CE" w14:textId="77777777" w:rsidR="0095348A" w:rsidRPr="00FA12B5" w:rsidRDefault="0095348A">
      <w:pPr>
        <w:spacing w:after="0" w:line="240" w:lineRule="auto"/>
        <w:jc w:val="both"/>
        <w:rPr>
          <w:rFonts w:ascii="Times New Roman" w:hAnsi="Times New Roman"/>
          <w:sz w:val="24"/>
          <w:szCs w:val="24"/>
        </w:rPr>
      </w:pPr>
    </w:p>
    <w:p w14:paraId="7CF69974" w14:textId="15FF2EAC" w:rsidR="001A1DBB" w:rsidRPr="00FA12B5" w:rsidRDefault="00B051B2" w:rsidP="007F387D">
      <w:pPr>
        <w:pStyle w:val="ListParagraph"/>
        <w:tabs>
          <w:tab w:val="left" w:pos="567"/>
        </w:tabs>
        <w:spacing w:after="0" w:line="360" w:lineRule="auto"/>
        <w:ind w:left="567" w:hanging="567"/>
        <w:jc w:val="both"/>
        <w:rPr>
          <w:rFonts w:ascii="Times New Roman" w:hAnsi="Times New Roman"/>
          <w:b/>
          <w:sz w:val="24"/>
          <w:szCs w:val="24"/>
          <w:lang w:val="en-GB"/>
        </w:rPr>
      </w:pPr>
      <w:r w:rsidRPr="00FA12B5">
        <w:rPr>
          <w:rFonts w:ascii="Times New Roman" w:hAnsi="Times New Roman"/>
          <w:b/>
          <w:sz w:val="24"/>
          <w:szCs w:val="24"/>
          <w:lang w:val="en-GB"/>
        </w:rPr>
        <w:t xml:space="preserve">I.3.1 </w:t>
      </w:r>
      <w:r w:rsidR="007F387D">
        <w:rPr>
          <w:rFonts w:ascii="Times New Roman" w:hAnsi="Times New Roman"/>
          <w:b/>
          <w:sz w:val="24"/>
          <w:szCs w:val="24"/>
          <w:lang w:val="en-GB"/>
        </w:rPr>
        <w:tab/>
      </w:r>
      <w:r w:rsidR="0095348A" w:rsidRPr="00FA12B5">
        <w:rPr>
          <w:rFonts w:ascii="Times New Roman" w:hAnsi="Times New Roman"/>
          <w:sz w:val="24"/>
          <w:szCs w:val="24"/>
          <w:lang w:val="en-GB"/>
        </w:rPr>
        <w:t xml:space="preserve">The </w:t>
      </w:r>
      <w:r w:rsidR="0095348A" w:rsidRPr="00FA12B5">
        <w:rPr>
          <w:rFonts w:ascii="Times New Roman" w:hAnsi="Times New Roman"/>
          <w:b/>
          <w:sz w:val="24"/>
          <w:szCs w:val="24"/>
          <w:lang w:val="en-GB"/>
        </w:rPr>
        <w:t xml:space="preserve">maximum amount of </w:t>
      </w:r>
      <w:r w:rsidR="001A1DBB" w:rsidRPr="00FA12B5">
        <w:rPr>
          <w:rFonts w:ascii="Times New Roman" w:hAnsi="Times New Roman"/>
          <w:b/>
          <w:sz w:val="24"/>
          <w:szCs w:val="24"/>
          <w:lang w:val="en-GB"/>
        </w:rPr>
        <w:t xml:space="preserve">the grant is </w:t>
      </w:r>
      <w:r w:rsidR="0095348A" w:rsidRPr="00FA12B5">
        <w:rPr>
          <w:rFonts w:ascii="Times New Roman" w:hAnsi="Times New Roman"/>
          <w:b/>
          <w:sz w:val="24"/>
          <w:szCs w:val="24"/>
          <w:lang w:val="en-GB"/>
        </w:rPr>
        <w:t>EUR</w:t>
      </w:r>
      <w:r w:rsidR="0095348A" w:rsidRPr="00FA12B5">
        <w:rPr>
          <w:rFonts w:ascii="Times New Roman" w:hAnsi="Times New Roman"/>
          <w:sz w:val="24"/>
          <w:szCs w:val="24"/>
          <w:lang w:val="en-GB"/>
        </w:rPr>
        <w:t xml:space="preserve"> </w:t>
      </w:r>
      <w:r w:rsidR="0095348A" w:rsidRPr="00FA12B5">
        <w:rPr>
          <w:rFonts w:ascii="Times New Roman" w:hAnsi="Times New Roman"/>
          <w:b/>
          <w:sz w:val="24"/>
          <w:szCs w:val="24"/>
          <w:highlight w:val="lightGray"/>
          <w:shd w:val="clear" w:color="auto" w:fill="FFFF00"/>
          <w:lang w:val="en-GB"/>
        </w:rPr>
        <w:t>[</w:t>
      </w:r>
      <w:r w:rsidR="0095348A" w:rsidRPr="00FA12B5">
        <w:rPr>
          <w:rFonts w:ascii="Times New Roman" w:hAnsi="Times New Roman"/>
          <w:b/>
          <w:i/>
          <w:sz w:val="24"/>
          <w:szCs w:val="24"/>
          <w:highlight w:val="lightGray"/>
          <w:shd w:val="clear" w:color="auto" w:fill="FFFF00"/>
          <w:lang w:val="en-GB"/>
        </w:rPr>
        <w:t>…</w:t>
      </w:r>
      <w:r w:rsidR="0095348A" w:rsidRPr="00FA12B5">
        <w:rPr>
          <w:rFonts w:ascii="Times New Roman" w:hAnsi="Times New Roman"/>
          <w:b/>
          <w:sz w:val="24"/>
          <w:szCs w:val="24"/>
          <w:highlight w:val="lightGray"/>
          <w:shd w:val="clear" w:color="auto" w:fill="FFFF00"/>
          <w:lang w:val="en-GB"/>
        </w:rPr>
        <w:t>]</w:t>
      </w:r>
    </w:p>
    <w:p w14:paraId="67F0B9D2" w14:textId="45434078" w:rsidR="00F23A9A" w:rsidRPr="00FA12B5" w:rsidRDefault="001A1DBB" w:rsidP="007F387D">
      <w:pPr>
        <w:pStyle w:val="ListParagraph"/>
        <w:spacing w:after="0" w:line="240" w:lineRule="auto"/>
        <w:ind w:left="567" w:hanging="567"/>
        <w:jc w:val="both"/>
        <w:rPr>
          <w:rFonts w:ascii="Times New Roman" w:hAnsi="Times New Roman"/>
          <w:sz w:val="24"/>
          <w:szCs w:val="24"/>
          <w:lang w:val="en-GB"/>
        </w:rPr>
      </w:pPr>
      <w:r w:rsidRPr="00FA12B5">
        <w:rPr>
          <w:rFonts w:ascii="Times New Roman" w:hAnsi="Times New Roman"/>
          <w:b/>
          <w:sz w:val="24"/>
          <w:szCs w:val="24"/>
          <w:lang w:val="en-GB"/>
        </w:rPr>
        <w:t xml:space="preserve">I.3.2 </w:t>
      </w:r>
      <w:r w:rsidRPr="00FA12B5">
        <w:rPr>
          <w:rFonts w:ascii="Times New Roman" w:hAnsi="Times New Roman"/>
          <w:sz w:val="24"/>
          <w:szCs w:val="24"/>
          <w:lang w:val="en-GB"/>
        </w:rPr>
        <w:t>The grant</w:t>
      </w:r>
      <w:r w:rsidR="0095348A" w:rsidRPr="00FA12B5">
        <w:rPr>
          <w:rFonts w:ascii="Times New Roman" w:hAnsi="Times New Roman"/>
          <w:sz w:val="24"/>
          <w:szCs w:val="24"/>
          <w:lang w:val="en-GB"/>
        </w:rPr>
        <w:t xml:space="preserve"> take</w:t>
      </w:r>
      <w:r w:rsidRPr="00FA12B5">
        <w:rPr>
          <w:rFonts w:ascii="Times New Roman" w:hAnsi="Times New Roman"/>
          <w:sz w:val="24"/>
          <w:szCs w:val="24"/>
          <w:lang w:val="en-GB"/>
        </w:rPr>
        <w:t>s</w:t>
      </w:r>
      <w:r w:rsidR="0095348A" w:rsidRPr="00FA12B5">
        <w:rPr>
          <w:rFonts w:ascii="Times New Roman" w:hAnsi="Times New Roman"/>
          <w:sz w:val="24"/>
          <w:szCs w:val="24"/>
          <w:lang w:val="en-GB"/>
        </w:rPr>
        <w:t xml:space="preserve"> </w:t>
      </w:r>
      <w:r w:rsidR="0095348A" w:rsidRPr="00FA12B5">
        <w:rPr>
          <w:rFonts w:ascii="Times New Roman" w:hAnsi="Times New Roman"/>
          <w:b/>
          <w:sz w:val="24"/>
          <w:szCs w:val="24"/>
          <w:lang w:val="en-GB"/>
        </w:rPr>
        <w:t>the form</w:t>
      </w:r>
      <w:r w:rsidR="0095348A" w:rsidRPr="00FA12B5">
        <w:rPr>
          <w:rFonts w:ascii="Times New Roman" w:hAnsi="Times New Roman"/>
          <w:sz w:val="24"/>
          <w:szCs w:val="24"/>
          <w:lang w:val="en-GB"/>
        </w:rPr>
        <w:t xml:space="preserve"> of</w:t>
      </w:r>
      <w:r w:rsidR="00C27338" w:rsidRPr="00FA12B5">
        <w:rPr>
          <w:rFonts w:ascii="Times New Roman" w:hAnsi="Times New Roman"/>
          <w:sz w:val="24"/>
          <w:szCs w:val="24"/>
          <w:lang w:val="en-GB"/>
        </w:rPr>
        <w:t xml:space="preserve"> unit contributions and reimbursement of eligible costs actually incurred</w:t>
      </w:r>
      <w:r w:rsidR="008B080B" w:rsidRPr="00FA12B5">
        <w:rPr>
          <w:rFonts w:ascii="Times New Roman" w:hAnsi="Times New Roman"/>
          <w:sz w:val="24"/>
          <w:szCs w:val="24"/>
          <w:lang w:val="en-GB"/>
        </w:rPr>
        <w:t>,</w:t>
      </w:r>
      <w:r w:rsidR="00C27338" w:rsidRPr="00FA12B5">
        <w:rPr>
          <w:rFonts w:ascii="Times New Roman" w:hAnsi="Times New Roman"/>
          <w:sz w:val="24"/>
          <w:szCs w:val="24"/>
          <w:lang w:val="en-GB"/>
        </w:rPr>
        <w:t xml:space="preserve"> </w:t>
      </w:r>
      <w:r w:rsidR="00F23A9A" w:rsidRPr="00FA12B5">
        <w:rPr>
          <w:rFonts w:ascii="Times New Roman" w:hAnsi="Times New Roman"/>
          <w:sz w:val="24"/>
          <w:szCs w:val="24"/>
          <w:lang w:val="en-GB"/>
        </w:rPr>
        <w:t>in accordance with the following provisions:</w:t>
      </w:r>
    </w:p>
    <w:p w14:paraId="67F0B9D3" w14:textId="77777777" w:rsidR="00F23A9A" w:rsidRPr="00FA12B5" w:rsidRDefault="00F23A9A" w:rsidP="00F23A9A">
      <w:pPr>
        <w:pStyle w:val="ListParagraph"/>
        <w:spacing w:after="0" w:line="240" w:lineRule="auto"/>
        <w:ind w:left="0"/>
        <w:jc w:val="both"/>
        <w:rPr>
          <w:rFonts w:ascii="Times New Roman" w:hAnsi="Times New Roman"/>
          <w:sz w:val="24"/>
          <w:szCs w:val="24"/>
          <w:lang w:val="en-GB"/>
        </w:rPr>
      </w:pPr>
    </w:p>
    <w:p w14:paraId="67F0B9D4" w14:textId="5A7AE818" w:rsidR="00F23A9A" w:rsidRPr="00FA12B5" w:rsidRDefault="00F23A9A" w:rsidP="007F387D">
      <w:pPr>
        <w:pStyle w:val="ListParagraph"/>
        <w:numPr>
          <w:ilvl w:val="0"/>
          <w:numId w:val="6"/>
        </w:numPr>
        <w:spacing w:after="0" w:line="240" w:lineRule="auto"/>
        <w:ind w:left="1134"/>
        <w:jc w:val="both"/>
        <w:rPr>
          <w:rFonts w:ascii="Times New Roman" w:hAnsi="Times New Roman"/>
          <w:sz w:val="24"/>
          <w:szCs w:val="24"/>
          <w:lang w:val="en-GB"/>
        </w:rPr>
      </w:pPr>
      <w:r w:rsidRPr="00FA12B5">
        <w:rPr>
          <w:rFonts w:ascii="Times New Roman" w:hAnsi="Times New Roman"/>
          <w:sz w:val="24"/>
          <w:szCs w:val="24"/>
          <w:lang w:val="en-GB"/>
        </w:rPr>
        <w:t xml:space="preserve">eligible costs as specified in </w:t>
      </w:r>
      <w:r w:rsidR="00C16E93" w:rsidRPr="00FA12B5">
        <w:rPr>
          <w:rFonts w:ascii="Times New Roman" w:hAnsi="Times New Roman"/>
          <w:sz w:val="24"/>
          <w:szCs w:val="24"/>
          <w:lang w:val="en-GB"/>
        </w:rPr>
        <w:t xml:space="preserve">Annex </w:t>
      </w:r>
      <w:r w:rsidR="00613975" w:rsidRPr="00FA12B5">
        <w:rPr>
          <w:rFonts w:ascii="Times New Roman" w:hAnsi="Times New Roman"/>
          <w:sz w:val="24"/>
          <w:szCs w:val="24"/>
          <w:lang w:val="en-GB"/>
        </w:rPr>
        <w:t>III</w:t>
      </w:r>
      <w:r w:rsidRPr="00FA12B5">
        <w:rPr>
          <w:rFonts w:ascii="Times New Roman" w:hAnsi="Times New Roman"/>
          <w:sz w:val="24"/>
          <w:szCs w:val="24"/>
          <w:lang w:val="en-GB"/>
        </w:rPr>
        <w:t>;</w:t>
      </w:r>
    </w:p>
    <w:p w14:paraId="67F0B9D5" w14:textId="52B36CD2" w:rsidR="00F23A9A" w:rsidRPr="00FA12B5" w:rsidRDefault="00F23A9A" w:rsidP="007F387D">
      <w:pPr>
        <w:pStyle w:val="ListParagraph"/>
        <w:numPr>
          <w:ilvl w:val="0"/>
          <w:numId w:val="6"/>
        </w:numPr>
        <w:spacing w:after="0" w:line="240" w:lineRule="auto"/>
        <w:ind w:left="1134"/>
        <w:jc w:val="both"/>
        <w:rPr>
          <w:rFonts w:ascii="Times New Roman" w:hAnsi="Times New Roman"/>
          <w:sz w:val="24"/>
          <w:szCs w:val="24"/>
          <w:lang w:val="en-GB"/>
        </w:rPr>
      </w:pPr>
      <w:r w:rsidRPr="00FA12B5">
        <w:rPr>
          <w:rFonts w:ascii="Times New Roman" w:hAnsi="Times New Roman"/>
          <w:sz w:val="24"/>
          <w:szCs w:val="24"/>
          <w:lang w:val="en-GB"/>
        </w:rPr>
        <w:t xml:space="preserve">estimated budget as specified in Annex </w:t>
      </w:r>
      <w:r w:rsidR="00D41159" w:rsidRPr="00FA12B5">
        <w:rPr>
          <w:rFonts w:ascii="Times New Roman" w:hAnsi="Times New Roman"/>
          <w:sz w:val="24"/>
          <w:szCs w:val="24"/>
          <w:lang w:val="en-GB"/>
        </w:rPr>
        <w:t>I</w:t>
      </w:r>
      <w:r w:rsidRPr="00FA12B5">
        <w:rPr>
          <w:rFonts w:ascii="Times New Roman" w:hAnsi="Times New Roman"/>
          <w:sz w:val="24"/>
          <w:szCs w:val="24"/>
          <w:lang w:val="en-GB"/>
        </w:rPr>
        <w:t>I;</w:t>
      </w:r>
    </w:p>
    <w:p w14:paraId="67F0B9D6" w14:textId="6BCAE5C3" w:rsidR="00F23A9A" w:rsidRPr="00FA12B5" w:rsidRDefault="00F23A9A" w:rsidP="007F387D">
      <w:pPr>
        <w:pStyle w:val="ListParagraph"/>
        <w:numPr>
          <w:ilvl w:val="0"/>
          <w:numId w:val="6"/>
        </w:numPr>
        <w:spacing w:after="0" w:line="240" w:lineRule="auto"/>
        <w:ind w:left="1134"/>
        <w:jc w:val="both"/>
        <w:rPr>
          <w:rFonts w:ascii="Times New Roman" w:hAnsi="Times New Roman"/>
          <w:sz w:val="24"/>
          <w:szCs w:val="24"/>
          <w:lang w:val="en-GB"/>
        </w:rPr>
      </w:pPr>
      <w:proofErr w:type="gramStart"/>
      <w:r w:rsidRPr="00FA12B5">
        <w:rPr>
          <w:rFonts w:ascii="Times New Roman" w:hAnsi="Times New Roman"/>
          <w:sz w:val="24"/>
          <w:szCs w:val="24"/>
          <w:lang w:val="en-GB"/>
        </w:rPr>
        <w:t>financial</w:t>
      </w:r>
      <w:proofErr w:type="gramEnd"/>
      <w:r w:rsidRPr="00FA12B5">
        <w:rPr>
          <w:rFonts w:ascii="Times New Roman" w:hAnsi="Times New Roman"/>
          <w:sz w:val="24"/>
          <w:szCs w:val="24"/>
          <w:lang w:val="en-GB"/>
        </w:rPr>
        <w:t xml:space="preserve"> rules as specified</w:t>
      </w:r>
      <w:r w:rsidR="00045E89" w:rsidRPr="00FA12B5">
        <w:rPr>
          <w:rFonts w:ascii="Times New Roman" w:hAnsi="Times New Roman"/>
          <w:sz w:val="24"/>
          <w:szCs w:val="24"/>
          <w:lang w:val="en-GB"/>
        </w:rPr>
        <w:t xml:space="preserve"> </w:t>
      </w:r>
      <w:r w:rsidRPr="00FA12B5">
        <w:rPr>
          <w:rFonts w:ascii="Times New Roman" w:hAnsi="Times New Roman"/>
          <w:sz w:val="24"/>
          <w:szCs w:val="24"/>
          <w:lang w:val="en-GB"/>
        </w:rPr>
        <w:t xml:space="preserve">in Annex </w:t>
      </w:r>
      <w:r w:rsidR="00613975" w:rsidRPr="00FA12B5">
        <w:rPr>
          <w:rFonts w:ascii="Times New Roman" w:hAnsi="Times New Roman"/>
          <w:sz w:val="24"/>
          <w:szCs w:val="24"/>
          <w:lang w:val="en-GB"/>
        </w:rPr>
        <w:t>III</w:t>
      </w:r>
      <w:r w:rsidRPr="00FA12B5">
        <w:rPr>
          <w:rFonts w:ascii="Times New Roman" w:hAnsi="Times New Roman"/>
          <w:sz w:val="24"/>
          <w:szCs w:val="24"/>
          <w:lang w:val="en-GB"/>
        </w:rPr>
        <w:t>.</w:t>
      </w:r>
    </w:p>
    <w:p w14:paraId="67F0B9D7" w14:textId="77777777" w:rsidR="00F23A9A" w:rsidRPr="00FA12B5" w:rsidRDefault="00F23A9A" w:rsidP="00F23A9A">
      <w:pPr>
        <w:spacing w:after="0" w:line="240" w:lineRule="auto"/>
        <w:jc w:val="both"/>
        <w:rPr>
          <w:rFonts w:ascii="Times New Roman" w:eastAsia="Times New Roman" w:hAnsi="Times New Roman"/>
          <w:sz w:val="24"/>
          <w:szCs w:val="24"/>
        </w:rPr>
      </w:pPr>
    </w:p>
    <w:p w14:paraId="1E252417" w14:textId="1276E63F" w:rsidR="00A47F3E" w:rsidRPr="00FA12B5" w:rsidRDefault="0095348A" w:rsidP="007F387D">
      <w:pPr>
        <w:tabs>
          <w:tab w:val="left" w:pos="567"/>
        </w:tabs>
        <w:spacing w:after="0" w:line="240" w:lineRule="auto"/>
        <w:jc w:val="both"/>
        <w:rPr>
          <w:rFonts w:ascii="Times New Roman" w:hAnsi="Times New Roman"/>
          <w:b/>
          <w:sz w:val="24"/>
          <w:szCs w:val="24"/>
        </w:rPr>
      </w:pPr>
      <w:r w:rsidRPr="00FA12B5">
        <w:rPr>
          <w:rFonts w:ascii="Times New Roman" w:hAnsi="Times New Roman"/>
          <w:b/>
          <w:sz w:val="24"/>
          <w:szCs w:val="24"/>
        </w:rPr>
        <w:t>I.3.</w:t>
      </w:r>
      <w:r w:rsidR="00271AFC" w:rsidRPr="00FA12B5">
        <w:rPr>
          <w:rFonts w:ascii="Times New Roman" w:hAnsi="Times New Roman"/>
          <w:b/>
          <w:sz w:val="24"/>
          <w:szCs w:val="24"/>
        </w:rPr>
        <w:t>3</w:t>
      </w:r>
      <w:r w:rsidR="007F387D">
        <w:rPr>
          <w:rFonts w:ascii="Times New Roman" w:hAnsi="Times New Roman"/>
          <w:b/>
          <w:sz w:val="24"/>
          <w:szCs w:val="24"/>
        </w:rPr>
        <w:tab/>
      </w:r>
      <w:r w:rsidRPr="00FA12B5">
        <w:rPr>
          <w:rFonts w:ascii="Times New Roman" w:hAnsi="Times New Roman"/>
          <w:b/>
          <w:sz w:val="24"/>
          <w:szCs w:val="24"/>
        </w:rPr>
        <w:t>Budget transfers</w:t>
      </w:r>
      <w:r w:rsidR="001B1AD3" w:rsidRPr="00FA12B5">
        <w:rPr>
          <w:rFonts w:ascii="Times New Roman" w:hAnsi="Times New Roman"/>
          <w:b/>
          <w:sz w:val="24"/>
          <w:szCs w:val="24"/>
        </w:rPr>
        <w:t xml:space="preserve"> without amendment</w:t>
      </w:r>
    </w:p>
    <w:p w14:paraId="499E6288" w14:textId="77777777" w:rsidR="00A47F3E" w:rsidRPr="00FA12B5" w:rsidRDefault="00A47F3E" w:rsidP="00A47F3E">
      <w:pPr>
        <w:spacing w:after="0" w:line="240" w:lineRule="auto"/>
        <w:jc w:val="both"/>
        <w:rPr>
          <w:rFonts w:ascii="Times New Roman" w:hAnsi="Times New Roman"/>
          <w:b/>
          <w:sz w:val="24"/>
          <w:szCs w:val="24"/>
        </w:rPr>
      </w:pPr>
    </w:p>
    <w:p w14:paraId="67F0B9DA" w14:textId="70E681DA" w:rsidR="00F23A9A" w:rsidRPr="00FA12B5" w:rsidRDefault="00F23A9A" w:rsidP="007F387D">
      <w:pPr>
        <w:spacing w:after="0" w:line="240" w:lineRule="auto"/>
        <w:ind w:left="567"/>
        <w:jc w:val="both"/>
        <w:rPr>
          <w:rFonts w:ascii="Times New Roman" w:hAnsi="Times New Roman"/>
          <w:b/>
          <w:sz w:val="24"/>
          <w:szCs w:val="24"/>
        </w:rPr>
      </w:pPr>
      <w:r w:rsidRPr="00FA12B5">
        <w:rPr>
          <w:rFonts w:ascii="Times New Roman" w:hAnsi="Times New Roman"/>
          <w:bCs/>
          <w:sz w:val="24"/>
          <w:szCs w:val="24"/>
          <w:lang w:val="en-US"/>
        </w:rPr>
        <w:t>Without prejudice to Article II.</w:t>
      </w:r>
      <w:r w:rsidR="00631CD9" w:rsidRPr="00FA12B5">
        <w:rPr>
          <w:rFonts w:ascii="Times New Roman" w:hAnsi="Times New Roman"/>
          <w:bCs/>
          <w:sz w:val="24"/>
          <w:szCs w:val="24"/>
          <w:lang w:val="en-US"/>
        </w:rPr>
        <w:t>13</w:t>
      </w:r>
      <w:r w:rsidR="0013532A" w:rsidRPr="00FA12B5">
        <w:rPr>
          <w:rFonts w:ascii="Times New Roman" w:hAnsi="Times New Roman"/>
          <w:bCs/>
          <w:sz w:val="24"/>
          <w:szCs w:val="24"/>
          <w:lang w:val="en-US"/>
        </w:rPr>
        <w:t>, the ceilings mentioned for each budget category in Annex IV</w:t>
      </w:r>
      <w:r w:rsidR="00631CD9" w:rsidRPr="00FA12B5">
        <w:rPr>
          <w:rFonts w:ascii="Times New Roman" w:hAnsi="Times New Roman"/>
          <w:bCs/>
          <w:sz w:val="24"/>
          <w:szCs w:val="24"/>
          <w:lang w:val="en-US"/>
        </w:rPr>
        <w:t xml:space="preserve"> </w:t>
      </w:r>
      <w:r w:rsidR="0003104C">
        <w:rPr>
          <w:rFonts w:ascii="Times New Roman" w:hAnsi="Times New Roman"/>
          <w:bCs/>
          <w:sz w:val="24"/>
          <w:szCs w:val="24"/>
          <w:highlight w:val="lightGray"/>
          <w:lang w:val="en-US"/>
        </w:rPr>
        <w:t>[For VET, AE, SE and</w:t>
      </w:r>
      <w:r w:rsidR="00E34EDB" w:rsidRPr="00FA12B5">
        <w:rPr>
          <w:rFonts w:ascii="Times New Roman" w:hAnsi="Times New Roman"/>
          <w:bCs/>
          <w:sz w:val="24"/>
          <w:szCs w:val="24"/>
          <w:highlight w:val="lightGray"/>
          <w:lang w:val="en-US"/>
        </w:rPr>
        <w:t xml:space="preserve"> Youth:</w:t>
      </w:r>
      <w:r w:rsidR="00E34EDB" w:rsidRPr="00FA12B5">
        <w:rPr>
          <w:rFonts w:ascii="Times New Roman" w:hAnsi="Times New Roman"/>
          <w:bCs/>
          <w:sz w:val="24"/>
          <w:szCs w:val="24"/>
          <w:lang w:val="en-US"/>
        </w:rPr>
        <w:t xml:space="preserve"> </w:t>
      </w:r>
      <w:r w:rsidRPr="00FA12B5">
        <w:rPr>
          <w:rFonts w:ascii="Times New Roman" w:hAnsi="Times New Roman"/>
          <w:bCs/>
          <w:sz w:val="24"/>
          <w:szCs w:val="24"/>
          <w:lang w:val="en-US"/>
        </w:rPr>
        <w:t xml:space="preserve">and provided that the Project is implemented as described in Annex </w:t>
      </w:r>
      <w:r w:rsidR="00631CD9" w:rsidRPr="00FA12B5">
        <w:rPr>
          <w:rFonts w:ascii="Times New Roman" w:hAnsi="Times New Roman"/>
          <w:bCs/>
          <w:sz w:val="24"/>
          <w:szCs w:val="24"/>
          <w:lang w:val="en-US"/>
        </w:rPr>
        <w:t>I</w:t>
      </w:r>
      <w:r w:rsidRPr="00FA12B5">
        <w:rPr>
          <w:rFonts w:ascii="Times New Roman" w:hAnsi="Times New Roman"/>
          <w:bCs/>
          <w:sz w:val="24"/>
          <w:szCs w:val="24"/>
          <w:lang w:val="en-US"/>
        </w:rPr>
        <w:t>I</w:t>
      </w:r>
      <w:r w:rsidR="00AD4F8E" w:rsidRPr="00FA12B5">
        <w:rPr>
          <w:rFonts w:ascii="Times New Roman" w:hAnsi="Times New Roman"/>
          <w:bCs/>
          <w:sz w:val="24"/>
          <w:szCs w:val="24"/>
          <w:lang w:val="en-US"/>
        </w:rPr>
        <w:t>]</w:t>
      </w:r>
      <w:r w:rsidR="0013532A" w:rsidRPr="00FA12B5">
        <w:rPr>
          <w:rFonts w:ascii="Times New Roman" w:hAnsi="Times New Roman"/>
          <w:bCs/>
          <w:sz w:val="24"/>
          <w:szCs w:val="24"/>
          <w:lang w:val="en-US"/>
        </w:rPr>
        <w:t xml:space="preserve"> [</w:t>
      </w:r>
      <w:r w:rsidR="0013532A" w:rsidRPr="00FA12B5">
        <w:rPr>
          <w:rFonts w:ascii="Times New Roman" w:hAnsi="Times New Roman"/>
          <w:bCs/>
          <w:sz w:val="24"/>
          <w:szCs w:val="24"/>
          <w:highlight w:val="lightGray"/>
          <w:lang w:val="en-US"/>
        </w:rPr>
        <w:t xml:space="preserve">For Higher Education mobility between </w:t>
      </w:r>
      <w:proofErr w:type="spellStart"/>
      <w:r w:rsidR="0013532A" w:rsidRPr="00FA12B5">
        <w:rPr>
          <w:rFonts w:ascii="Times New Roman" w:hAnsi="Times New Roman"/>
          <w:bCs/>
          <w:sz w:val="24"/>
          <w:szCs w:val="24"/>
          <w:highlight w:val="lightGray"/>
          <w:lang w:val="en-US"/>
        </w:rPr>
        <w:t>Programme</w:t>
      </w:r>
      <w:proofErr w:type="spellEnd"/>
      <w:r w:rsidR="0013532A" w:rsidRPr="00FA12B5">
        <w:rPr>
          <w:rFonts w:ascii="Times New Roman" w:hAnsi="Times New Roman"/>
          <w:bCs/>
          <w:sz w:val="24"/>
          <w:szCs w:val="24"/>
          <w:highlight w:val="lightGray"/>
          <w:lang w:val="en-US"/>
        </w:rPr>
        <w:t xml:space="preserve"> and Partner Countries</w:t>
      </w:r>
      <w:r w:rsidR="0013532A" w:rsidRPr="00FA12B5">
        <w:rPr>
          <w:rFonts w:ascii="Times New Roman" w:hAnsi="Times New Roman"/>
          <w:bCs/>
          <w:sz w:val="24"/>
          <w:szCs w:val="24"/>
          <w:lang w:val="en-US"/>
        </w:rPr>
        <w:t xml:space="preserve">: and provided that the funds are used for cooperation with the Partner </w:t>
      </w:r>
      <w:r w:rsidR="0013532A" w:rsidRPr="00FA12B5">
        <w:rPr>
          <w:rFonts w:ascii="Times New Roman" w:hAnsi="Times New Roman"/>
          <w:bCs/>
          <w:sz w:val="24"/>
          <w:szCs w:val="24"/>
          <w:lang w:val="en-US"/>
        </w:rPr>
        <w:lastRenderedPageBreak/>
        <w:t>Countries indicated in Annex II]</w:t>
      </w:r>
      <w:r w:rsidRPr="00FA12B5">
        <w:rPr>
          <w:rFonts w:ascii="Times New Roman" w:hAnsi="Times New Roman"/>
          <w:bCs/>
          <w:sz w:val="24"/>
          <w:szCs w:val="24"/>
          <w:lang w:val="en-US"/>
        </w:rPr>
        <w:t xml:space="preserve">, beneficiaries </w:t>
      </w:r>
      <w:r w:rsidR="00024A72" w:rsidRPr="00FA12B5">
        <w:rPr>
          <w:rFonts w:ascii="Times New Roman" w:hAnsi="Times New Roman"/>
          <w:bCs/>
          <w:sz w:val="24"/>
          <w:szCs w:val="24"/>
          <w:lang w:val="en-US"/>
        </w:rPr>
        <w:t>are</w:t>
      </w:r>
      <w:r w:rsidRPr="00FA12B5">
        <w:rPr>
          <w:rFonts w:ascii="Times New Roman" w:hAnsi="Times New Roman"/>
          <w:bCs/>
          <w:sz w:val="24"/>
          <w:szCs w:val="24"/>
          <w:lang w:val="en-US"/>
        </w:rPr>
        <w:t xml:space="preserve"> allowed to adjust the estimated budget set out in Annex I</w:t>
      </w:r>
      <w:r w:rsidR="00232C9B" w:rsidRPr="00FA12B5">
        <w:rPr>
          <w:rFonts w:ascii="Times New Roman" w:hAnsi="Times New Roman"/>
          <w:bCs/>
          <w:sz w:val="24"/>
          <w:szCs w:val="24"/>
          <w:lang w:val="en-US"/>
        </w:rPr>
        <w:t>I</w:t>
      </w:r>
      <w:r w:rsidR="00AD4F8E" w:rsidRPr="00FA12B5">
        <w:rPr>
          <w:rFonts w:ascii="Times New Roman" w:hAnsi="Times New Roman"/>
          <w:bCs/>
          <w:sz w:val="24"/>
          <w:szCs w:val="24"/>
          <w:lang w:val="en-US"/>
        </w:rPr>
        <w:t xml:space="preserve"> [</w:t>
      </w:r>
      <w:r w:rsidR="00AD4F8E" w:rsidRPr="00FA12B5">
        <w:rPr>
          <w:rFonts w:ascii="Times New Roman" w:hAnsi="Times New Roman"/>
          <w:bCs/>
          <w:sz w:val="24"/>
          <w:szCs w:val="24"/>
          <w:highlight w:val="lightGray"/>
          <w:lang w:val="en-US"/>
        </w:rPr>
        <w:t xml:space="preserve">HE </w:t>
      </w:r>
      <w:r w:rsidR="002A08FF" w:rsidRPr="00FA12B5">
        <w:rPr>
          <w:rFonts w:ascii="Times New Roman" w:hAnsi="Times New Roman"/>
          <w:bCs/>
          <w:sz w:val="24"/>
          <w:szCs w:val="24"/>
          <w:highlight w:val="lightGray"/>
          <w:lang w:val="en-US"/>
        </w:rPr>
        <w:t xml:space="preserve">mobility between </w:t>
      </w:r>
      <w:proofErr w:type="spellStart"/>
      <w:r w:rsidR="002A08FF" w:rsidRPr="00FA12B5">
        <w:rPr>
          <w:rFonts w:ascii="Times New Roman" w:hAnsi="Times New Roman"/>
          <w:bCs/>
          <w:sz w:val="24"/>
          <w:szCs w:val="24"/>
          <w:highlight w:val="lightGray"/>
          <w:lang w:val="en-US"/>
        </w:rPr>
        <w:t>Programme</w:t>
      </w:r>
      <w:proofErr w:type="spellEnd"/>
      <w:r w:rsidR="002A08FF" w:rsidRPr="00FA12B5">
        <w:rPr>
          <w:rFonts w:ascii="Times New Roman" w:hAnsi="Times New Roman"/>
          <w:bCs/>
          <w:sz w:val="24"/>
          <w:szCs w:val="24"/>
          <w:highlight w:val="lightGray"/>
          <w:lang w:val="en-US"/>
        </w:rPr>
        <w:t xml:space="preserve"> Countries</w:t>
      </w:r>
      <w:r w:rsidR="00AD4F8E" w:rsidRPr="00FA12B5">
        <w:rPr>
          <w:rFonts w:ascii="Times New Roman" w:hAnsi="Times New Roman"/>
          <w:bCs/>
          <w:sz w:val="24"/>
          <w:szCs w:val="24"/>
          <w:lang w:val="en-US"/>
        </w:rPr>
        <w:t xml:space="preserve">: and the related </w:t>
      </w:r>
      <w:r w:rsidR="002A08FF" w:rsidRPr="00FA12B5">
        <w:rPr>
          <w:rFonts w:ascii="Times New Roman" w:hAnsi="Times New Roman"/>
          <w:bCs/>
          <w:sz w:val="24"/>
          <w:szCs w:val="24"/>
          <w:lang w:val="en-US"/>
        </w:rPr>
        <w:t xml:space="preserve">activities described in </w:t>
      </w:r>
      <w:r w:rsidR="00AD4F8E" w:rsidRPr="00FA12B5">
        <w:rPr>
          <w:rFonts w:ascii="Times New Roman" w:hAnsi="Times New Roman"/>
          <w:bCs/>
          <w:sz w:val="24"/>
          <w:szCs w:val="24"/>
          <w:lang w:val="en-US"/>
        </w:rPr>
        <w:t>Annex I</w:t>
      </w:r>
      <w:r w:rsidR="00271AFC" w:rsidRPr="00FA12B5">
        <w:rPr>
          <w:rFonts w:ascii="Times New Roman" w:hAnsi="Times New Roman"/>
          <w:bCs/>
          <w:sz w:val="24"/>
          <w:szCs w:val="24"/>
          <w:lang w:val="en-US"/>
        </w:rPr>
        <w:t>I</w:t>
      </w:r>
      <w:r w:rsidR="00AD4F8E" w:rsidRPr="00FA12B5">
        <w:rPr>
          <w:rFonts w:ascii="Times New Roman" w:hAnsi="Times New Roman"/>
          <w:bCs/>
          <w:sz w:val="24"/>
          <w:szCs w:val="24"/>
          <w:lang w:val="en-US"/>
        </w:rPr>
        <w:t>]</w:t>
      </w:r>
      <w:r w:rsidRPr="00FA12B5">
        <w:rPr>
          <w:rFonts w:ascii="Times New Roman" w:hAnsi="Times New Roman"/>
          <w:bCs/>
          <w:sz w:val="24"/>
          <w:szCs w:val="24"/>
          <w:lang w:val="en-US"/>
        </w:rPr>
        <w:t>, by transfers between the different budget categories, without this adjustment being considered as an amendment of the Agreement within the meaning of Article II.1</w:t>
      </w:r>
      <w:r w:rsidR="0096695B" w:rsidRPr="00FA12B5">
        <w:rPr>
          <w:rFonts w:ascii="Times New Roman" w:hAnsi="Times New Roman"/>
          <w:bCs/>
          <w:sz w:val="24"/>
          <w:szCs w:val="24"/>
          <w:lang w:val="en-US"/>
        </w:rPr>
        <w:t>3</w:t>
      </w:r>
      <w:r w:rsidRPr="00FA12B5">
        <w:rPr>
          <w:rFonts w:ascii="Times New Roman" w:hAnsi="Times New Roman"/>
          <w:bCs/>
          <w:sz w:val="24"/>
          <w:szCs w:val="24"/>
          <w:lang w:val="en-US"/>
        </w:rPr>
        <w:t xml:space="preserve"> provided that the following rules are respected:</w:t>
      </w:r>
    </w:p>
    <w:p w14:paraId="67F0B9DB" w14:textId="77777777" w:rsidR="00B97881" w:rsidRPr="00FA12B5" w:rsidRDefault="00B97881" w:rsidP="00B97881">
      <w:pPr>
        <w:spacing w:after="0" w:line="240" w:lineRule="auto"/>
        <w:jc w:val="both"/>
        <w:rPr>
          <w:rFonts w:ascii="Times New Roman" w:hAnsi="Times New Roman"/>
          <w:i/>
          <w:sz w:val="24"/>
          <w:szCs w:val="24"/>
        </w:rPr>
      </w:pPr>
    </w:p>
    <w:p w14:paraId="67F0B9DC" w14:textId="77777777" w:rsidR="00B97881" w:rsidRPr="00FA12B5" w:rsidRDefault="00B97881" w:rsidP="00B97881">
      <w:pPr>
        <w:spacing w:after="0" w:line="240" w:lineRule="auto"/>
        <w:jc w:val="both"/>
        <w:rPr>
          <w:rFonts w:ascii="Times New Roman" w:eastAsia="Times New Roman" w:hAnsi="Times New Roman"/>
          <w:sz w:val="24"/>
          <w:szCs w:val="24"/>
        </w:rPr>
      </w:pPr>
      <w:r w:rsidRPr="00FA12B5">
        <w:rPr>
          <w:rFonts w:ascii="Times New Roman" w:eastAsia="Times New Roman" w:hAnsi="Times New Roman"/>
          <w:sz w:val="24"/>
          <w:szCs w:val="24"/>
          <w:highlight w:val="lightGray"/>
          <w:shd w:val="clear" w:color="auto" w:fill="00FFFF"/>
        </w:rPr>
        <w:t>[NA to select applicable section for the Key Action and field concerned by the grant agreement]</w:t>
      </w:r>
      <w:r w:rsidR="00A23DD1" w:rsidRPr="00FA12B5">
        <w:rPr>
          <w:rFonts w:ascii="Times New Roman" w:eastAsia="Times New Roman" w:hAnsi="Times New Roman"/>
          <w:sz w:val="24"/>
          <w:szCs w:val="24"/>
        </w:rPr>
        <w:t xml:space="preserve"> </w:t>
      </w:r>
    </w:p>
    <w:p w14:paraId="67F0B9DD" w14:textId="77777777" w:rsidR="00A23DD1" w:rsidRPr="00FA12B5" w:rsidRDefault="00A23DD1" w:rsidP="00B97881">
      <w:pPr>
        <w:spacing w:after="0" w:line="240" w:lineRule="auto"/>
        <w:jc w:val="both"/>
        <w:rPr>
          <w:rFonts w:ascii="Times New Roman" w:eastAsia="Times New Roman" w:hAnsi="Times New Roman"/>
          <w:sz w:val="24"/>
          <w:szCs w:val="24"/>
        </w:rPr>
      </w:pPr>
    </w:p>
    <w:p w14:paraId="67F0B9DE" w14:textId="445F6360" w:rsidR="00B97881" w:rsidRPr="00FA12B5" w:rsidRDefault="00F23A9A" w:rsidP="00B97881">
      <w:pPr>
        <w:spacing w:after="0" w:line="240" w:lineRule="auto"/>
        <w:jc w:val="both"/>
        <w:rPr>
          <w:rFonts w:ascii="Times New Roman" w:hAnsi="Times New Roman"/>
          <w:sz w:val="24"/>
          <w:szCs w:val="24"/>
        </w:rPr>
      </w:pPr>
      <w:r w:rsidRPr="00FA12B5">
        <w:rPr>
          <w:rFonts w:ascii="Times New Roman" w:hAnsi="Times New Roman"/>
          <w:bCs/>
          <w:sz w:val="24"/>
          <w:szCs w:val="24"/>
          <w:highlight w:val="lightGray"/>
          <w:lang w:val="en-US"/>
        </w:rPr>
        <w:t>[</w:t>
      </w:r>
      <w:r w:rsidR="00B97881" w:rsidRPr="00FA12B5">
        <w:rPr>
          <w:rFonts w:ascii="Times New Roman" w:hAnsi="Times New Roman"/>
          <w:b/>
          <w:bCs/>
          <w:sz w:val="24"/>
          <w:szCs w:val="24"/>
          <w:highlight w:val="lightGray"/>
          <w:lang w:val="en-US"/>
        </w:rPr>
        <w:t xml:space="preserve">Key </w:t>
      </w:r>
      <w:r w:rsidR="00B97881" w:rsidRPr="00FA12B5">
        <w:rPr>
          <w:rFonts w:ascii="Times New Roman" w:eastAsia="Times New Roman" w:hAnsi="Times New Roman"/>
          <w:b/>
          <w:sz w:val="24"/>
          <w:szCs w:val="24"/>
          <w:highlight w:val="lightGray"/>
          <w:shd w:val="clear" w:color="auto" w:fill="00FFFF"/>
        </w:rPr>
        <w:t xml:space="preserve">Action 1 </w:t>
      </w:r>
      <w:r w:rsidR="00180B0C" w:rsidRPr="00FA12B5">
        <w:rPr>
          <w:rFonts w:ascii="Times New Roman" w:eastAsia="Times New Roman" w:hAnsi="Times New Roman"/>
          <w:b/>
          <w:sz w:val="24"/>
          <w:szCs w:val="24"/>
          <w:highlight w:val="lightGray"/>
          <w:shd w:val="clear" w:color="auto" w:fill="00FFFF"/>
        </w:rPr>
        <w:t xml:space="preserve">– </w:t>
      </w:r>
      <w:r w:rsidR="00B97881" w:rsidRPr="00FA12B5">
        <w:rPr>
          <w:rFonts w:ascii="Times New Roman" w:eastAsia="Times New Roman" w:hAnsi="Times New Roman"/>
          <w:b/>
          <w:sz w:val="24"/>
          <w:szCs w:val="24"/>
          <w:highlight w:val="lightGray"/>
          <w:shd w:val="clear" w:color="auto" w:fill="00FFFF"/>
        </w:rPr>
        <w:t>HIGHER EDUCATION</w:t>
      </w:r>
      <w:r w:rsidR="00E27A12" w:rsidRPr="00FA12B5">
        <w:rPr>
          <w:rFonts w:ascii="Times New Roman" w:eastAsia="Times New Roman" w:hAnsi="Times New Roman"/>
          <w:b/>
          <w:sz w:val="24"/>
          <w:szCs w:val="24"/>
          <w:highlight w:val="lightGray"/>
          <w:shd w:val="clear" w:color="auto" w:fill="00FFFF"/>
        </w:rPr>
        <w:t xml:space="preserve"> mobility</w:t>
      </w:r>
      <w:r w:rsidR="00E27A12" w:rsidRPr="00FA12B5">
        <w:rPr>
          <w:rFonts w:ascii="Times New Roman" w:hAnsi="Times New Roman"/>
          <w:b/>
          <w:bCs/>
          <w:sz w:val="24"/>
          <w:szCs w:val="24"/>
          <w:highlight w:val="lightGray"/>
          <w:lang w:val="en-US"/>
        </w:rPr>
        <w:t xml:space="preserve"> between </w:t>
      </w:r>
      <w:proofErr w:type="spellStart"/>
      <w:r w:rsidR="00E27A12" w:rsidRPr="00FA12B5">
        <w:rPr>
          <w:rFonts w:ascii="Times New Roman" w:hAnsi="Times New Roman"/>
          <w:b/>
          <w:bCs/>
          <w:sz w:val="24"/>
          <w:szCs w:val="24"/>
          <w:highlight w:val="lightGray"/>
          <w:lang w:val="en-US"/>
        </w:rPr>
        <w:t>Programme</w:t>
      </w:r>
      <w:proofErr w:type="spellEnd"/>
      <w:r w:rsidR="00E27A12" w:rsidRPr="00FA12B5">
        <w:rPr>
          <w:rFonts w:ascii="Times New Roman" w:hAnsi="Times New Roman"/>
          <w:b/>
          <w:bCs/>
          <w:sz w:val="24"/>
          <w:szCs w:val="24"/>
          <w:highlight w:val="lightGray"/>
          <w:lang w:val="en-US"/>
        </w:rPr>
        <w:t xml:space="preserve"> Countries</w:t>
      </w:r>
    </w:p>
    <w:p w14:paraId="67F0B9DF" w14:textId="77777777" w:rsidR="00B97881" w:rsidRPr="00FA12B5" w:rsidRDefault="00B97881" w:rsidP="00B97881">
      <w:pPr>
        <w:spacing w:after="0" w:line="240" w:lineRule="auto"/>
        <w:jc w:val="both"/>
        <w:rPr>
          <w:rFonts w:ascii="Times New Roman" w:hAnsi="Times New Roman"/>
          <w:sz w:val="24"/>
          <w:szCs w:val="24"/>
        </w:rPr>
      </w:pPr>
    </w:p>
    <w:p w14:paraId="3BD6DCA3" w14:textId="4551D514" w:rsidR="00BB7C0A" w:rsidRPr="00FA12B5" w:rsidRDefault="00BB7C0A" w:rsidP="00A47F3E">
      <w:pPr>
        <w:pStyle w:val="ListParagraph"/>
        <w:numPr>
          <w:ilvl w:val="0"/>
          <w:numId w:val="23"/>
        </w:numPr>
        <w:jc w:val="both"/>
        <w:rPr>
          <w:rFonts w:ascii="Times New Roman" w:hAnsi="Times New Roman"/>
          <w:sz w:val="24"/>
          <w:lang w:val="en-GB"/>
        </w:rPr>
      </w:pPr>
      <w:r w:rsidRPr="00FA12B5">
        <w:rPr>
          <w:rFonts w:ascii="Times New Roman" w:hAnsi="Times New Roman"/>
          <w:sz w:val="24"/>
          <w:lang w:val="en-GB"/>
        </w:rPr>
        <w:t>The beneficiar</w:t>
      </w:r>
      <w:r w:rsidR="0013532A" w:rsidRPr="00FA12B5">
        <w:rPr>
          <w:rFonts w:ascii="Times New Roman" w:hAnsi="Times New Roman"/>
          <w:sz w:val="24"/>
          <w:lang w:val="en-GB"/>
        </w:rPr>
        <w:t>ies</w:t>
      </w:r>
      <w:r w:rsidRPr="00FA12B5">
        <w:rPr>
          <w:rFonts w:ascii="Times New Roman" w:hAnsi="Times New Roman"/>
          <w:sz w:val="24"/>
          <w:lang w:val="en-GB"/>
        </w:rPr>
        <w:t xml:space="preserve"> </w:t>
      </w:r>
      <w:r w:rsidR="0013532A" w:rsidRPr="00FA12B5">
        <w:rPr>
          <w:rFonts w:ascii="Times New Roman" w:hAnsi="Times New Roman"/>
          <w:sz w:val="24"/>
          <w:lang w:val="en-GB"/>
        </w:rPr>
        <w:t>are</w:t>
      </w:r>
      <w:r w:rsidRPr="00FA12B5">
        <w:rPr>
          <w:rFonts w:ascii="Times New Roman" w:hAnsi="Times New Roman"/>
          <w:sz w:val="24"/>
          <w:lang w:val="en-GB"/>
        </w:rPr>
        <w:t xml:space="preserve"> allowed to transfer up to </w:t>
      </w:r>
      <w:r w:rsidR="003571EE" w:rsidRPr="00FA12B5">
        <w:rPr>
          <w:rFonts w:ascii="Times New Roman" w:hAnsi="Times New Roman"/>
          <w:sz w:val="24"/>
          <w:szCs w:val="24"/>
          <w:lang w:val="en-GB"/>
        </w:rPr>
        <w:t>100</w:t>
      </w:r>
      <w:r w:rsidRPr="00FA12B5">
        <w:rPr>
          <w:rFonts w:ascii="Times New Roman" w:hAnsi="Times New Roman"/>
          <w:sz w:val="24"/>
          <w:lang w:val="en-GB"/>
        </w:rPr>
        <w:t xml:space="preserve">% of the funds initially allocated for organisational support to individual support [and travel </w:t>
      </w:r>
      <w:r w:rsidRPr="00FA12B5">
        <w:rPr>
          <w:rFonts w:ascii="Times New Roman" w:hAnsi="Times New Roman"/>
          <w:sz w:val="24"/>
          <w:szCs w:val="24"/>
          <w:lang w:val="en-GB"/>
        </w:rPr>
        <w:t>[</w:t>
      </w:r>
      <w:r w:rsidRPr="00FA12B5">
        <w:rPr>
          <w:rFonts w:ascii="Times New Roman" w:hAnsi="Times New Roman"/>
          <w:sz w:val="24"/>
          <w:lang w:val="en-GB"/>
        </w:rPr>
        <w:t>where applicable</w:t>
      </w:r>
      <w:r w:rsidRPr="00FA12B5">
        <w:rPr>
          <w:rFonts w:ascii="Times New Roman" w:hAnsi="Times New Roman"/>
          <w:sz w:val="24"/>
          <w:szCs w:val="24"/>
          <w:lang w:val="en-GB"/>
        </w:rPr>
        <w:t>]]</w:t>
      </w:r>
      <w:r w:rsidRPr="00FA12B5">
        <w:rPr>
          <w:rFonts w:ascii="Times New Roman" w:hAnsi="Times New Roman"/>
          <w:sz w:val="24"/>
          <w:lang w:val="en-GB"/>
        </w:rPr>
        <w:t xml:space="preserve"> for student mobility or individual support and travel for staff mobility; </w:t>
      </w:r>
    </w:p>
    <w:p w14:paraId="3CDB2844" w14:textId="3E1666B4" w:rsidR="00BB7C0A" w:rsidRPr="00FA12B5" w:rsidRDefault="00BB7C0A" w:rsidP="00A47F3E">
      <w:pPr>
        <w:pStyle w:val="ListParagraph"/>
        <w:numPr>
          <w:ilvl w:val="0"/>
          <w:numId w:val="23"/>
        </w:numPr>
        <w:jc w:val="both"/>
        <w:rPr>
          <w:rFonts w:ascii="Times New Roman" w:hAnsi="Times New Roman"/>
          <w:sz w:val="24"/>
          <w:lang w:val="en-GB"/>
        </w:rPr>
      </w:pPr>
      <w:r w:rsidRPr="00FA12B5">
        <w:rPr>
          <w:rFonts w:ascii="Times New Roman" w:hAnsi="Times New Roman"/>
          <w:sz w:val="24"/>
          <w:lang w:val="en-GB"/>
        </w:rPr>
        <w:t>The beneficiar</w:t>
      </w:r>
      <w:r w:rsidR="0013532A" w:rsidRPr="00FA12B5">
        <w:rPr>
          <w:rFonts w:ascii="Times New Roman" w:hAnsi="Times New Roman"/>
          <w:sz w:val="24"/>
          <w:lang w:val="en-GB"/>
        </w:rPr>
        <w:t>ies</w:t>
      </w:r>
      <w:r w:rsidRPr="00FA12B5">
        <w:rPr>
          <w:rFonts w:ascii="Times New Roman" w:hAnsi="Times New Roman"/>
          <w:sz w:val="24"/>
          <w:lang w:val="en-GB"/>
        </w:rPr>
        <w:t xml:space="preserve"> </w:t>
      </w:r>
      <w:r w:rsidR="0013532A" w:rsidRPr="00FA12B5">
        <w:rPr>
          <w:rFonts w:ascii="Times New Roman" w:hAnsi="Times New Roman"/>
          <w:sz w:val="24"/>
          <w:lang w:val="en-GB"/>
        </w:rPr>
        <w:t>are</w:t>
      </w:r>
      <w:r w:rsidRPr="00FA12B5">
        <w:rPr>
          <w:rFonts w:ascii="Times New Roman" w:hAnsi="Times New Roman"/>
          <w:sz w:val="24"/>
          <w:lang w:val="en-GB"/>
        </w:rPr>
        <w:t xml:space="preserve"> allowed to transfer up to 100% of the funds allocated for individual support [and travel </w:t>
      </w:r>
      <w:r w:rsidRPr="00FA12B5">
        <w:rPr>
          <w:rFonts w:ascii="Times New Roman" w:hAnsi="Times New Roman"/>
          <w:sz w:val="24"/>
          <w:szCs w:val="24"/>
          <w:lang w:val="en-GB"/>
        </w:rPr>
        <w:t>[</w:t>
      </w:r>
      <w:r w:rsidRPr="00FA12B5">
        <w:rPr>
          <w:rFonts w:ascii="Times New Roman" w:hAnsi="Times New Roman"/>
          <w:sz w:val="24"/>
          <w:lang w:val="en-GB"/>
        </w:rPr>
        <w:t>where applicable</w:t>
      </w:r>
      <w:r w:rsidRPr="00FA12B5">
        <w:rPr>
          <w:rFonts w:ascii="Times New Roman" w:hAnsi="Times New Roman"/>
          <w:sz w:val="24"/>
          <w:szCs w:val="24"/>
          <w:lang w:val="en-GB"/>
        </w:rPr>
        <w:t>]]</w:t>
      </w:r>
      <w:r w:rsidRPr="00FA12B5">
        <w:rPr>
          <w:rFonts w:ascii="Times New Roman" w:hAnsi="Times New Roman"/>
          <w:sz w:val="24"/>
          <w:lang w:val="en-GB"/>
        </w:rPr>
        <w:t xml:space="preserve"> of student mobility for studies to individual support [and travel </w:t>
      </w:r>
      <w:r w:rsidRPr="00FA12B5">
        <w:rPr>
          <w:rFonts w:ascii="Times New Roman" w:hAnsi="Times New Roman"/>
          <w:sz w:val="24"/>
          <w:szCs w:val="24"/>
          <w:lang w:val="en-GB"/>
        </w:rPr>
        <w:t>[</w:t>
      </w:r>
      <w:r w:rsidRPr="00FA12B5">
        <w:rPr>
          <w:rFonts w:ascii="Times New Roman" w:hAnsi="Times New Roman"/>
          <w:sz w:val="24"/>
          <w:lang w:val="en-GB"/>
        </w:rPr>
        <w:t>where applicable</w:t>
      </w:r>
      <w:r w:rsidRPr="00FA12B5">
        <w:rPr>
          <w:rFonts w:ascii="Times New Roman" w:hAnsi="Times New Roman"/>
          <w:sz w:val="24"/>
          <w:szCs w:val="24"/>
          <w:lang w:val="en-GB"/>
        </w:rPr>
        <w:t>]]</w:t>
      </w:r>
      <w:r w:rsidRPr="00FA12B5">
        <w:rPr>
          <w:rFonts w:ascii="Times New Roman" w:hAnsi="Times New Roman"/>
          <w:sz w:val="24"/>
          <w:lang w:val="en-GB"/>
        </w:rPr>
        <w:t xml:space="preserve"> of student mobility for traineeships; </w:t>
      </w:r>
    </w:p>
    <w:p w14:paraId="3EA48462" w14:textId="590252E7" w:rsidR="00BB7C0A" w:rsidRPr="00FA12B5" w:rsidRDefault="00BB7C0A" w:rsidP="00A47F3E">
      <w:pPr>
        <w:pStyle w:val="ListParagraph"/>
        <w:numPr>
          <w:ilvl w:val="0"/>
          <w:numId w:val="23"/>
        </w:numPr>
        <w:jc w:val="both"/>
        <w:rPr>
          <w:rFonts w:ascii="Times New Roman" w:hAnsi="Times New Roman"/>
          <w:sz w:val="24"/>
          <w:lang w:val="en-GB"/>
        </w:rPr>
      </w:pPr>
      <w:r w:rsidRPr="00FA12B5">
        <w:rPr>
          <w:rFonts w:ascii="Times New Roman" w:hAnsi="Times New Roman"/>
          <w:sz w:val="24"/>
          <w:lang w:val="en-GB"/>
        </w:rPr>
        <w:t>The beneficiar</w:t>
      </w:r>
      <w:r w:rsidR="0013532A" w:rsidRPr="00FA12B5">
        <w:rPr>
          <w:rFonts w:ascii="Times New Roman" w:hAnsi="Times New Roman"/>
          <w:sz w:val="24"/>
          <w:lang w:val="en-GB"/>
        </w:rPr>
        <w:t>ies</w:t>
      </w:r>
      <w:r w:rsidRPr="00FA12B5">
        <w:rPr>
          <w:rFonts w:ascii="Times New Roman" w:hAnsi="Times New Roman"/>
          <w:sz w:val="24"/>
          <w:lang w:val="en-GB"/>
        </w:rPr>
        <w:t xml:space="preserve"> </w:t>
      </w:r>
      <w:r w:rsidR="0013532A" w:rsidRPr="00FA12B5">
        <w:rPr>
          <w:rFonts w:ascii="Times New Roman" w:hAnsi="Times New Roman"/>
          <w:sz w:val="24"/>
          <w:lang w:val="en-GB"/>
        </w:rPr>
        <w:t>are</w:t>
      </w:r>
      <w:r w:rsidRPr="00FA12B5">
        <w:rPr>
          <w:rFonts w:ascii="Times New Roman" w:hAnsi="Times New Roman"/>
          <w:sz w:val="24"/>
          <w:lang w:val="en-GB"/>
        </w:rPr>
        <w:t xml:space="preserve"> allowed to transfer up to 100% of the funds allocated for individual support [and travel </w:t>
      </w:r>
      <w:r w:rsidRPr="00FA12B5">
        <w:rPr>
          <w:rFonts w:ascii="Times New Roman" w:hAnsi="Times New Roman"/>
          <w:sz w:val="24"/>
          <w:szCs w:val="24"/>
          <w:lang w:val="en-GB"/>
        </w:rPr>
        <w:t>[</w:t>
      </w:r>
      <w:r w:rsidRPr="00FA12B5">
        <w:rPr>
          <w:rFonts w:ascii="Times New Roman" w:hAnsi="Times New Roman"/>
          <w:sz w:val="24"/>
          <w:lang w:val="en-GB"/>
        </w:rPr>
        <w:t>where applicable</w:t>
      </w:r>
      <w:r w:rsidRPr="00FA12B5">
        <w:rPr>
          <w:rFonts w:ascii="Times New Roman" w:hAnsi="Times New Roman"/>
          <w:sz w:val="24"/>
          <w:szCs w:val="24"/>
          <w:lang w:val="en-GB"/>
        </w:rPr>
        <w:t>]]</w:t>
      </w:r>
      <w:r w:rsidRPr="00FA12B5">
        <w:rPr>
          <w:rFonts w:ascii="Times New Roman" w:hAnsi="Times New Roman"/>
          <w:sz w:val="24"/>
          <w:lang w:val="en-GB"/>
        </w:rPr>
        <w:t xml:space="preserve"> of student mobility for traineeships to individual support [and travel </w:t>
      </w:r>
      <w:r w:rsidRPr="00FA12B5">
        <w:rPr>
          <w:rFonts w:ascii="Times New Roman" w:hAnsi="Times New Roman"/>
          <w:sz w:val="24"/>
          <w:szCs w:val="24"/>
          <w:lang w:val="en-GB"/>
        </w:rPr>
        <w:t>[</w:t>
      </w:r>
      <w:r w:rsidRPr="00FA12B5">
        <w:rPr>
          <w:rFonts w:ascii="Times New Roman" w:hAnsi="Times New Roman"/>
          <w:sz w:val="24"/>
          <w:lang w:val="en-GB"/>
        </w:rPr>
        <w:t>where applicable</w:t>
      </w:r>
      <w:r w:rsidRPr="00FA12B5">
        <w:rPr>
          <w:rFonts w:ascii="Times New Roman" w:hAnsi="Times New Roman"/>
          <w:sz w:val="24"/>
          <w:szCs w:val="24"/>
          <w:lang w:val="en-GB"/>
        </w:rPr>
        <w:t>]]</w:t>
      </w:r>
      <w:r w:rsidRPr="00FA12B5">
        <w:rPr>
          <w:rFonts w:ascii="Times New Roman" w:hAnsi="Times New Roman"/>
          <w:sz w:val="24"/>
          <w:lang w:val="en-GB"/>
        </w:rPr>
        <w:t xml:space="preserve"> of student mobility for studies; </w:t>
      </w:r>
    </w:p>
    <w:p w14:paraId="4877689C" w14:textId="23615BC4" w:rsidR="00BB7C0A" w:rsidRPr="00FA12B5" w:rsidRDefault="00BB7C0A" w:rsidP="00A47F3E">
      <w:pPr>
        <w:pStyle w:val="ListParagraph"/>
        <w:numPr>
          <w:ilvl w:val="0"/>
          <w:numId w:val="23"/>
        </w:numPr>
        <w:jc w:val="both"/>
        <w:rPr>
          <w:rFonts w:ascii="Times New Roman" w:hAnsi="Times New Roman"/>
          <w:sz w:val="24"/>
          <w:lang w:val="en-GB"/>
        </w:rPr>
      </w:pPr>
      <w:r w:rsidRPr="00FA12B5">
        <w:rPr>
          <w:rFonts w:ascii="Times New Roman" w:hAnsi="Times New Roman"/>
          <w:sz w:val="24"/>
          <w:lang w:val="en-GB"/>
        </w:rPr>
        <w:t>The beneficiar</w:t>
      </w:r>
      <w:r w:rsidR="0013532A" w:rsidRPr="00FA12B5">
        <w:rPr>
          <w:rFonts w:ascii="Times New Roman" w:hAnsi="Times New Roman"/>
          <w:sz w:val="24"/>
          <w:lang w:val="en-GB"/>
        </w:rPr>
        <w:t>ies</w:t>
      </w:r>
      <w:r w:rsidRPr="00FA12B5">
        <w:rPr>
          <w:rFonts w:ascii="Times New Roman" w:hAnsi="Times New Roman"/>
          <w:sz w:val="24"/>
          <w:lang w:val="en-GB"/>
        </w:rPr>
        <w:t xml:space="preserve"> </w:t>
      </w:r>
      <w:r w:rsidR="0013532A" w:rsidRPr="00FA12B5">
        <w:rPr>
          <w:rFonts w:ascii="Times New Roman" w:hAnsi="Times New Roman"/>
          <w:sz w:val="24"/>
          <w:lang w:val="en-GB"/>
        </w:rPr>
        <w:t>are</w:t>
      </w:r>
      <w:r w:rsidRPr="00FA12B5">
        <w:rPr>
          <w:rFonts w:ascii="Times New Roman" w:hAnsi="Times New Roman"/>
          <w:sz w:val="24"/>
          <w:lang w:val="en-GB"/>
        </w:rPr>
        <w:t xml:space="preserve"> allowed to transfer up to 100% of the funds allocated for travel and individual support for staff mobility to individual support [and travel </w:t>
      </w:r>
      <w:r w:rsidRPr="00FA12B5">
        <w:rPr>
          <w:rFonts w:ascii="Times New Roman" w:hAnsi="Times New Roman"/>
          <w:sz w:val="24"/>
          <w:szCs w:val="24"/>
          <w:lang w:val="en-GB"/>
        </w:rPr>
        <w:t>[</w:t>
      </w:r>
      <w:r w:rsidRPr="00FA12B5">
        <w:rPr>
          <w:rFonts w:ascii="Times New Roman" w:hAnsi="Times New Roman"/>
          <w:sz w:val="24"/>
          <w:lang w:val="en-GB"/>
        </w:rPr>
        <w:t>where applicable</w:t>
      </w:r>
      <w:r w:rsidRPr="00FA12B5">
        <w:rPr>
          <w:rFonts w:ascii="Times New Roman" w:hAnsi="Times New Roman"/>
          <w:sz w:val="24"/>
          <w:szCs w:val="24"/>
          <w:lang w:val="en-GB"/>
        </w:rPr>
        <w:t>]</w:t>
      </w:r>
      <w:r w:rsidRPr="00FA12B5">
        <w:rPr>
          <w:rFonts w:ascii="Times New Roman" w:hAnsi="Times New Roman"/>
          <w:sz w:val="24"/>
          <w:lang w:val="en-GB"/>
        </w:rPr>
        <w:t xml:space="preserve"> of student mobility</w:t>
      </w:r>
      <w:r w:rsidRPr="00FA12B5">
        <w:rPr>
          <w:rFonts w:ascii="Times New Roman" w:hAnsi="Times New Roman"/>
          <w:sz w:val="24"/>
          <w:szCs w:val="24"/>
          <w:lang w:val="en-GB"/>
        </w:rPr>
        <w:t>.]</w:t>
      </w:r>
    </w:p>
    <w:p w14:paraId="27F50DAD" w14:textId="166217E4" w:rsidR="00BB7C0A" w:rsidRPr="00FA12B5" w:rsidRDefault="00BB7C0A" w:rsidP="00A47F3E">
      <w:pPr>
        <w:numPr>
          <w:ilvl w:val="0"/>
          <w:numId w:val="23"/>
        </w:numPr>
        <w:spacing w:after="240" w:line="240" w:lineRule="auto"/>
        <w:jc w:val="both"/>
        <w:rPr>
          <w:rFonts w:ascii="Times New Roman" w:hAnsi="Times New Roman"/>
          <w:sz w:val="24"/>
          <w:szCs w:val="24"/>
        </w:rPr>
      </w:pPr>
      <w:r w:rsidRPr="00FA12B5">
        <w:rPr>
          <w:rFonts w:ascii="Times New Roman" w:hAnsi="Times New Roman"/>
          <w:sz w:val="24"/>
          <w:szCs w:val="24"/>
        </w:rPr>
        <w:t>The beneficiar</w:t>
      </w:r>
      <w:r w:rsidR="0013532A" w:rsidRPr="00FA12B5">
        <w:rPr>
          <w:rFonts w:ascii="Times New Roman" w:hAnsi="Times New Roman"/>
          <w:sz w:val="24"/>
          <w:szCs w:val="24"/>
        </w:rPr>
        <w:t>ies</w:t>
      </w:r>
      <w:r w:rsidRPr="00FA12B5">
        <w:rPr>
          <w:rFonts w:ascii="Times New Roman" w:hAnsi="Times New Roman"/>
          <w:sz w:val="24"/>
          <w:szCs w:val="24"/>
        </w:rPr>
        <w:t xml:space="preserve"> </w:t>
      </w:r>
      <w:r w:rsidR="0013532A" w:rsidRPr="00FA12B5">
        <w:rPr>
          <w:rFonts w:ascii="Times New Roman" w:hAnsi="Times New Roman"/>
          <w:sz w:val="24"/>
          <w:szCs w:val="24"/>
        </w:rPr>
        <w:t>are</w:t>
      </w:r>
      <w:r w:rsidRPr="00FA12B5">
        <w:rPr>
          <w:rFonts w:ascii="Times New Roman" w:hAnsi="Times New Roman"/>
          <w:sz w:val="24"/>
          <w:szCs w:val="24"/>
        </w:rPr>
        <w:t xml:space="preserve"> allowed to transfer up to 100% of the funds allocated for travel and individual support for staff mobility for teaching to travel and individual support for staff mobility for training; </w:t>
      </w:r>
    </w:p>
    <w:p w14:paraId="7F1A79FD" w14:textId="327EF456" w:rsidR="00BB7C0A" w:rsidRPr="00FA12B5" w:rsidRDefault="00BB7C0A" w:rsidP="00A47F3E">
      <w:pPr>
        <w:numPr>
          <w:ilvl w:val="0"/>
          <w:numId w:val="23"/>
        </w:numPr>
        <w:spacing w:after="240" w:line="240" w:lineRule="auto"/>
        <w:jc w:val="both"/>
        <w:rPr>
          <w:rFonts w:ascii="Times New Roman" w:hAnsi="Times New Roman"/>
          <w:sz w:val="24"/>
          <w:szCs w:val="24"/>
        </w:rPr>
      </w:pPr>
      <w:r w:rsidRPr="00FA12B5">
        <w:rPr>
          <w:rFonts w:ascii="Times New Roman" w:hAnsi="Times New Roman"/>
          <w:sz w:val="24"/>
          <w:szCs w:val="24"/>
        </w:rPr>
        <w:t>The beneficiar</w:t>
      </w:r>
      <w:r w:rsidR="0013532A" w:rsidRPr="00FA12B5">
        <w:rPr>
          <w:rFonts w:ascii="Times New Roman" w:hAnsi="Times New Roman"/>
          <w:sz w:val="24"/>
          <w:szCs w:val="24"/>
        </w:rPr>
        <w:t>ies</w:t>
      </w:r>
      <w:r w:rsidRPr="00FA12B5">
        <w:rPr>
          <w:rFonts w:ascii="Times New Roman" w:hAnsi="Times New Roman"/>
          <w:sz w:val="24"/>
          <w:szCs w:val="24"/>
        </w:rPr>
        <w:t xml:space="preserve"> </w:t>
      </w:r>
      <w:r w:rsidR="0013532A" w:rsidRPr="00FA12B5">
        <w:rPr>
          <w:rFonts w:ascii="Times New Roman" w:hAnsi="Times New Roman"/>
          <w:sz w:val="24"/>
          <w:szCs w:val="24"/>
        </w:rPr>
        <w:t>are</w:t>
      </w:r>
      <w:r w:rsidRPr="00FA12B5">
        <w:rPr>
          <w:rFonts w:ascii="Times New Roman" w:hAnsi="Times New Roman"/>
          <w:sz w:val="24"/>
          <w:szCs w:val="24"/>
        </w:rPr>
        <w:t xml:space="preserve"> allowed to transfer up to 100% of the funds allocated for travel and individual support for staff mobility for training to travel and individual support for staff mobility for teaching;]</w:t>
      </w:r>
    </w:p>
    <w:p w14:paraId="60390EAE" w14:textId="06ECA168" w:rsidR="005D23B4" w:rsidRPr="00FA12B5" w:rsidRDefault="005D23B4" w:rsidP="005D23B4">
      <w:pPr>
        <w:spacing w:after="240" w:line="240" w:lineRule="auto"/>
        <w:jc w:val="both"/>
        <w:rPr>
          <w:rFonts w:ascii="Times New Roman" w:eastAsia="Times New Roman" w:hAnsi="Times New Roman"/>
          <w:b/>
          <w:sz w:val="24"/>
          <w:szCs w:val="24"/>
          <w:shd w:val="clear" w:color="auto" w:fill="00FFFF"/>
        </w:rPr>
      </w:pPr>
      <w:r w:rsidRPr="00FA12B5">
        <w:rPr>
          <w:rFonts w:ascii="Times New Roman" w:eastAsia="Times New Roman" w:hAnsi="Times New Roman"/>
          <w:b/>
          <w:sz w:val="24"/>
          <w:szCs w:val="24"/>
          <w:highlight w:val="lightGray"/>
          <w:shd w:val="clear" w:color="auto" w:fill="00FFFF"/>
        </w:rPr>
        <w:t>[Key Action 1</w:t>
      </w:r>
      <w:r w:rsidR="00721E9F" w:rsidRPr="00FA12B5">
        <w:rPr>
          <w:rFonts w:ascii="Times New Roman" w:eastAsia="Times New Roman" w:hAnsi="Times New Roman"/>
          <w:b/>
          <w:sz w:val="24"/>
          <w:szCs w:val="24"/>
          <w:highlight w:val="lightGray"/>
          <w:shd w:val="clear" w:color="auto" w:fill="00FFFF"/>
        </w:rPr>
        <w:t xml:space="preserve"> </w:t>
      </w:r>
      <w:r w:rsidR="00180B0C" w:rsidRPr="00FA12B5">
        <w:rPr>
          <w:rFonts w:ascii="Times New Roman" w:eastAsia="Times New Roman" w:hAnsi="Times New Roman"/>
          <w:b/>
          <w:sz w:val="24"/>
          <w:szCs w:val="24"/>
          <w:highlight w:val="lightGray"/>
          <w:shd w:val="clear" w:color="auto" w:fill="00FFFF"/>
        </w:rPr>
        <w:t xml:space="preserve">– </w:t>
      </w:r>
      <w:r w:rsidRPr="00FA12B5">
        <w:rPr>
          <w:rFonts w:ascii="Times New Roman" w:eastAsia="Times New Roman" w:hAnsi="Times New Roman"/>
          <w:b/>
          <w:sz w:val="24"/>
          <w:szCs w:val="24"/>
          <w:highlight w:val="lightGray"/>
          <w:shd w:val="clear" w:color="auto" w:fill="00FFFF"/>
        </w:rPr>
        <w:t>HIGHER EDUCATION mobility between Programme and Partner Countries</w:t>
      </w:r>
    </w:p>
    <w:p w14:paraId="1668065D" w14:textId="690A2DF7" w:rsidR="008E009B" w:rsidRPr="00FA12B5" w:rsidRDefault="005D23B4" w:rsidP="00640CA1">
      <w:pPr>
        <w:pStyle w:val="ListParagraph"/>
        <w:numPr>
          <w:ilvl w:val="0"/>
          <w:numId w:val="22"/>
        </w:numPr>
        <w:spacing w:after="240" w:line="240" w:lineRule="auto"/>
        <w:jc w:val="both"/>
        <w:rPr>
          <w:rFonts w:ascii="Times New Roman" w:hAnsi="Times New Roman"/>
          <w:sz w:val="24"/>
          <w:szCs w:val="24"/>
          <w:lang w:val="en-GB"/>
        </w:rPr>
      </w:pPr>
      <w:r w:rsidRPr="00FA12B5">
        <w:rPr>
          <w:rFonts w:ascii="Times New Roman" w:hAnsi="Times New Roman"/>
          <w:sz w:val="24"/>
          <w:lang w:val="en-GB"/>
        </w:rPr>
        <w:t>The beneficiar</w:t>
      </w:r>
      <w:r w:rsidR="003571EE" w:rsidRPr="00FA12B5">
        <w:rPr>
          <w:rFonts w:ascii="Times New Roman" w:hAnsi="Times New Roman"/>
          <w:sz w:val="24"/>
          <w:lang w:val="en-GB"/>
        </w:rPr>
        <w:t>ies</w:t>
      </w:r>
      <w:r w:rsidRPr="00FA12B5">
        <w:rPr>
          <w:rFonts w:ascii="Times New Roman" w:hAnsi="Times New Roman"/>
          <w:sz w:val="24"/>
          <w:lang w:val="en-GB"/>
        </w:rPr>
        <w:t xml:space="preserve"> </w:t>
      </w:r>
      <w:r w:rsidR="003571EE" w:rsidRPr="00FA12B5">
        <w:rPr>
          <w:rFonts w:ascii="Times New Roman" w:hAnsi="Times New Roman"/>
          <w:sz w:val="24"/>
          <w:szCs w:val="24"/>
          <w:lang w:val="en-GB"/>
        </w:rPr>
        <w:t>may</w:t>
      </w:r>
      <w:r w:rsidRPr="00FA12B5">
        <w:rPr>
          <w:rFonts w:ascii="Times New Roman" w:hAnsi="Times New Roman"/>
          <w:sz w:val="24"/>
          <w:lang w:val="en-GB"/>
        </w:rPr>
        <w:t xml:space="preserve"> transfer up to 50% of the funds allocated for organisational support to individual support and travel </w:t>
      </w:r>
      <w:r w:rsidR="008E009B" w:rsidRPr="00FA12B5">
        <w:rPr>
          <w:rFonts w:ascii="Times New Roman" w:hAnsi="Times New Roman"/>
          <w:sz w:val="24"/>
          <w:lang w:val="en-GB"/>
        </w:rPr>
        <w:t>for student and/or staff mobility</w:t>
      </w:r>
      <w:r w:rsidR="00956A6E" w:rsidRPr="00FA12B5">
        <w:rPr>
          <w:rFonts w:ascii="Times New Roman" w:hAnsi="Times New Roman"/>
          <w:sz w:val="24"/>
          <w:szCs w:val="24"/>
          <w:lang w:val="en-GB"/>
        </w:rPr>
        <w:t>.</w:t>
      </w:r>
    </w:p>
    <w:p w14:paraId="0B07F791" w14:textId="2847C263" w:rsidR="00956A6E" w:rsidRPr="00FA12B5" w:rsidRDefault="00956A6E" w:rsidP="00640CA1">
      <w:pPr>
        <w:pStyle w:val="ListParagraph"/>
        <w:numPr>
          <w:ilvl w:val="0"/>
          <w:numId w:val="22"/>
        </w:numPr>
        <w:spacing w:after="240" w:line="240" w:lineRule="auto"/>
        <w:jc w:val="both"/>
        <w:rPr>
          <w:rFonts w:ascii="Times New Roman" w:hAnsi="Times New Roman"/>
          <w:sz w:val="24"/>
          <w:szCs w:val="24"/>
          <w:lang w:val="en-GB"/>
        </w:rPr>
      </w:pPr>
      <w:r w:rsidRPr="00FA12B5">
        <w:rPr>
          <w:rFonts w:ascii="Times New Roman" w:hAnsi="Times New Roman"/>
          <w:sz w:val="24"/>
          <w:szCs w:val="24"/>
          <w:lang w:val="en-GB"/>
        </w:rPr>
        <w:t>The beneficiar</w:t>
      </w:r>
      <w:r w:rsidR="0013532A" w:rsidRPr="00FA12B5">
        <w:rPr>
          <w:rFonts w:ascii="Times New Roman" w:hAnsi="Times New Roman"/>
          <w:sz w:val="24"/>
          <w:szCs w:val="24"/>
          <w:lang w:val="en-GB"/>
        </w:rPr>
        <w:t>ies</w:t>
      </w:r>
      <w:r w:rsidRPr="00FA12B5">
        <w:rPr>
          <w:rFonts w:ascii="Times New Roman" w:hAnsi="Times New Roman"/>
          <w:sz w:val="24"/>
          <w:szCs w:val="24"/>
          <w:lang w:val="en-GB"/>
        </w:rPr>
        <w:t xml:space="preserve"> </w:t>
      </w:r>
      <w:r w:rsidR="0013532A" w:rsidRPr="00FA12B5">
        <w:rPr>
          <w:rFonts w:ascii="Times New Roman" w:hAnsi="Times New Roman"/>
          <w:sz w:val="24"/>
          <w:szCs w:val="24"/>
          <w:lang w:val="en-GB"/>
        </w:rPr>
        <w:t>are</w:t>
      </w:r>
      <w:r w:rsidRPr="00FA12B5">
        <w:rPr>
          <w:rFonts w:ascii="Times New Roman" w:hAnsi="Times New Roman"/>
          <w:sz w:val="24"/>
          <w:szCs w:val="24"/>
          <w:lang w:val="en-GB"/>
        </w:rPr>
        <w:t xml:space="preserve"> </w:t>
      </w:r>
      <w:r w:rsidR="003571EE" w:rsidRPr="00FA12B5">
        <w:rPr>
          <w:rFonts w:ascii="Times New Roman" w:hAnsi="Times New Roman"/>
          <w:sz w:val="24"/>
          <w:szCs w:val="24"/>
          <w:lang w:val="en-GB"/>
        </w:rPr>
        <w:t>may</w:t>
      </w:r>
      <w:r w:rsidRPr="00FA12B5">
        <w:rPr>
          <w:rFonts w:ascii="Times New Roman" w:hAnsi="Times New Roman"/>
          <w:sz w:val="24"/>
          <w:szCs w:val="24"/>
          <w:lang w:val="en-GB"/>
        </w:rPr>
        <w:t xml:space="preserve"> transfer up to 100% of funds allocated for individual support to travel support, and vice versa. This is possible both within and between study and staff mobility as long as they continue being used for cooperation with the same Partner Country.  </w:t>
      </w:r>
    </w:p>
    <w:p w14:paraId="4BB13B6F" w14:textId="63F90AA2" w:rsidR="00956A6E" w:rsidRPr="00FA12B5" w:rsidRDefault="00956A6E" w:rsidP="00640CA1">
      <w:pPr>
        <w:pStyle w:val="ListParagraph"/>
        <w:numPr>
          <w:ilvl w:val="0"/>
          <w:numId w:val="22"/>
        </w:numPr>
        <w:jc w:val="both"/>
        <w:rPr>
          <w:rFonts w:ascii="Times New Roman" w:hAnsi="Times New Roman"/>
          <w:sz w:val="24"/>
          <w:lang w:val="en-GB"/>
        </w:rPr>
      </w:pPr>
      <w:r w:rsidRPr="00FA12B5">
        <w:rPr>
          <w:rFonts w:ascii="Times New Roman" w:hAnsi="Times New Roman"/>
          <w:sz w:val="24"/>
          <w:szCs w:val="24"/>
          <w:lang w:val="en-GB"/>
        </w:rPr>
        <w:t>The beneficiar</w:t>
      </w:r>
      <w:r w:rsidR="0013532A" w:rsidRPr="00FA12B5">
        <w:rPr>
          <w:rFonts w:ascii="Times New Roman" w:hAnsi="Times New Roman"/>
          <w:sz w:val="24"/>
          <w:szCs w:val="24"/>
          <w:lang w:val="en-GB"/>
        </w:rPr>
        <w:t>ies</w:t>
      </w:r>
      <w:r w:rsidRPr="00FA12B5">
        <w:rPr>
          <w:rFonts w:ascii="Times New Roman" w:hAnsi="Times New Roman"/>
          <w:sz w:val="24"/>
          <w:szCs w:val="24"/>
          <w:lang w:val="en-GB"/>
        </w:rPr>
        <w:t xml:space="preserve"> </w:t>
      </w:r>
      <w:r w:rsidR="0013532A" w:rsidRPr="00FA12B5">
        <w:rPr>
          <w:rFonts w:ascii="Times New Roman" w:hAnsi="Times New Roman"/>
          <w:sz w:val="24"/>
          <w:szCs w:val="24"/>
          <w:lang w:val="en-GB"/>
        </w:rPr>
        <w:t>are</w:t>
      </w:r>
      <w:r w:rsidRPr="00FA12B5">
        <w:rPr>
          <w:rFonts w:ascii="Times New Roman" w:hAnsi="Times New Roman"/>
          <w:sz w:val="24"/>
          <w:szCs w:val="24"/>
          <w:lang w:val="en-GB"/>
        </w:rPr>
        <w:t xml:space="preserve"> </w:t>
      </w:r>
      <w:r w:rsidR="003571EE" w:rsidRPr="00FA12B5">
        <w:rPr>
          <w:rFonts w:ascii="Times New Roman" w:hAnsi="Times New Roman"/>
          <w:sz w:val="24"/>
          <w:szCs w:val="24"/>
          <w:lang w:val="en-GB"/>
        </w:rPr>
        <w:t>may</w:t>
      </w:r>
      <w:r w:rsidRPr="00FA12B5">
        <w:rPr>
          <w:rFonts w:ascii="Times New Roman" w:hAnsi="Times New Roman"/>
          <w:sz w:val="24"/>
          <w:szCs w:val="24"/>
          <w:lang w:val="en-GB"/>
        </w:rPr>
        <w:t xml:space="preserve"> transfer up to 100% of the funds allocated for travel and individual support for staff mobility to travel and individual support for student mobility taking place with the same Partner Country, and vice versa. </w:t>
      </w:r>
    </w:p>
    <w:p w14:paraId="6998544A" w14:textId="77777777" w:rsidR="00336750" w:rsidRPr="00336750" w:rsidRDefault="00956A6E" w:rsidP="00640CA1">
      <w:pPr>
        <w:pStyle w:val="ListParagraph"/>
        <w:numPr>
          <w:ilvl w:val="0"/>
          <w:numId w:val="22"/>
        </w:numPr>
        <w:jc w:val="both"/>
        <w:rPr>
          <w:rFonts w:ascii="Times New Roman" w:hAnsi="Times New Roman"/>
          <w:sz w:val="24"/>
          <w:lang w:val="en-GB"/>
        </w:rPr>
      </w:pPr>
      <w:r w:rsidRPr="00FA12B5">
        <w:rPr>
          <w:rFonts w:ascii="Times New Roman" w:hAnsi="Times New Roman"/>
          <w:sz w:val="24"/>
          <w:szCs w:val="24"/>
          <w:lang w:val="en-GB"/>
        </w:rPr>
        <w:lastRenderedPageBreak/>
        <w:t>The beneficiar</w:t>
      </w:r>
      <w:r w:rsidR="0013532A" w:rsidRPr="00FA12B5">
        <w:rPr>
          <w:rFonts w:ascii="Times New Roman" w:hAnsi="Times New Roman"/>
          <w:sz w:val="24"/>
          <w:szCs w:val="24"/>
          <w:lang w:val="en-GB"/>
        </w:rPr>
        <w:t>ies</w:t>
      </w:r>
      <w:r w:rsidRPr="00FA12B5">
        <w:rPr>
          <w:rFonts w:ascii="Times New Roman" w:hAnsi="Times New Roman"/>
          <w:sz w:val="24"/>
          <w:szCs w:val="24"/>
          <w:lang w:val="en-GB"/>
        </w:rPr>
        <w:t xml:space="preserve"> </w:t>
      </w:r>
      <w:r w:rsidR="0013532A" w:rsidRPr="00FA12B5">
        <w:rPr>
          <w:rFonts w:ascii="Times New Roman" w:hAnsi="Times New Roman"/>
          <w:sz w:val="24"/>
          <w:szCs w:val="24"/>
          <w:lang w:val="en-GB"/>
        </w:rPr>
        <w:t>are</w:t>
      </w:r>
      <w:r w:rsidRPr="00FA12B5">
        <w:rPr>
          <w:rFonts w:ascii="Times New Roman" w:hAnsi="Times New Roman"/>
          <w:sz w:val="24"/>
          <w:szCs w:val="24"/>
          <w:lang w:val="en-GB"/>
        </w:rPr>
        <w:t xml:space="preserve"> </w:t>
      </w:r>
      <w:r w:rsidR="003571EE" w:rsidRPr="00FA12B5">
        <w:rPr>
          <w:rFonts w:ascii="Times New Roman" w:hAnsi="Times New Roman"/>
          <w:sz w:val="24"/>
          <w:szCs w:val="24"/>
          <w:lang w:val="en-GB"/>
        </w:rPr>
        <w:t>may</w:t>
      </w:r>
      <w:r w:rsidRPr="00FA12B5">
        <w:rPr>
          <w:rFonts w:ascii="Times New Roman" w:hAnsi="Times New Roman"/>
          <w:sz w:val="24"/>
          <w:szCs w:val="24"/>
          <w:lang w:val="en-GB"/>
        </w:rPr>
        <w:t xml:space="preserve"> transfer up to 100% of the funds allocated for travel and individual support for staff mobility for teaching to travel and individual support for staff mobility for training taking place with the same Partner Country, and vice versa.</w:t>
      </w:r>
      <w:r w:rsidR="00DA4E82" w:rsidRPr="00DA4E82">
        <w:rPr>
          <w:rFonts w:ascii="Times New Roman" w:hAnsi="Times New Roman"/>
          <w:sz w:val="24"/>
          <w:szCs w:val="24"/>
          <w:lang w:val="en-GB"/>
        </w:rPr>
        <w:t>]</w:t>
      </w:r>
    </w:p>
    <w:p w14:paraId="5B1FBF01" w14:textId="05FCE2F4" w:rsidR="00336750" w:rsidRPr="00E36036" w:rsidRDefault="00336750" w:rsidP="00336750">
      <w:pPr>
        <w:pStyle w:val="ListParagraph"/>
        <w:numPr>
          <w:ilvl w:val="0"/>
          <w:numId w:val="22"/>
        </w:numPr>
        <w:suppressAutoHyphens w:val="0"/>
        <w:spacing w:after="0" w:line="240" w:lineRule="auto"/>
        <w:jc w:val="both"/>
        <w:rPr>
          <w:rFonts w:ascii="Times New Roman" w:hAnsi="Times New Roman"/>
          <w:sz w:val="24"/>
          <w:lang w:val="en-GB"/>
        </w:rPr>
      </w:pPr>
      <w:r w:rsidRPr="00E36036">
        <w:rPr>
          <w:rFonts w:ascii="Times New Roman" w:hAnsi="Times New Roman"/>
          <w:sz w:val="24"/>
          <w:szCs w:val="24"/>
          <w:lang w:val="en-GB"/>
        </w:rPr>
        <w:t xml:space="preserve">The beneficiaries are not allowed to transfer budget allocations between Partner Countries.  Within a Partner Country the beneficiaries may modify the direction of mobility flows as long as the type of mobility is eligible with the specific Partner Country. </w:t>
      </w:r>
      <w:r w:rsidR="00E36036" w:rsidRPr="00E36036">
        <w:rPr>
          <w:rFonts w:ascii="Times New Roman" w:hAnsi="Times New Roman"/>
          <w:sz w:val="24"/>
          <w:lang w:val="en-GB"/>
        </w:rPr>
        <w:t xml:space="preserve">All these changes considered together </w:t>
      </w:r>
      <w:r w:rsidRPr="00E36036">
        <w:rPr>
          <w:rFonts w:ascii="Times New Roman" w:hAnsi="Times New Roman"/>
          <w:sz w:val="24"/>
          <w:szCs w:val="24"/>
          <w:lang w:val="en-GB"/>
        </w:rPr>
        <w:t>may not exceed 40% of the total project budget allocated in Annex II, without a formal amendment.]</w:t>
      </w:r>
    </w:p>
    <w:p w14:paraId="351F5573" w14:textId="77777777" w:rsidR="00956A6E" w:rsidRPr="00047593" w:rsidRDefault="00956A6E" w:rsidP="00336750">
      <w:pPr>
        <w:pStyle w:val="ListParagraph"/>
        <w:jc w:val="both"/>
        <w:rPr>
          <w:rFonts w:ascii="Times New Roman" w:hAnsi="Times New Roman"/>
          <w:sz w:val="24"/>
          <w:szCs w:val="24"/>
          <w:lang w:val="en-GB"/>
        </w:rPr>
      </w:pPr>
    </w:p>
    <w:p w14:paraId="67F0B9E4" w14:textId="299FDE86" w:rsidR="00B97881" w:rsidRPr="00FA12B5" w:rsidRDefault="00F23A9A" w:rsidP="00B97881">
      <w:pPr>
        <w:spacing w:after="0" w:line="240" w:lineRule="auto"/>
        <w:jc w:val="both"/>
        <w:rPr>
          <w:rFonts w:ascii="Times New Roman" w:hAnsi="Times New Roman"/>
          <w:sz w:val="24"/>
          <w:szCs w:val="24"/>
        </w:rPr>
      </w:pPr>
      <w:r w:rsidRPr="00FA12B5">
        <w:rPr>
          <w:rFonts w:ascii="Times New Roman" w:hAnsi="Times New Roman"/>
          <w:sz w:val="24"/>
          <w:szCs w:val="24"/>
          <w:highlight w:val="lightGray"/>
        </w:rPr>
        <w:t>[</w:t>
      </w:r>
      <w:r w:rsidR="00B97881" w:rsidRPr="00FA12B5">
        <w:rPr>
          <w:rFonts w:ascii="Times New Roman" w:hAnsi="Times New Roman"/>
          <w:b/>
          <w:sz w:val="24"/>
          <w:szCs w:val="24"/>
          <w:highlight w:val="lightGray"/>
        </w:rPr>
        <w:t xml:space="preserve">Key Action 1 </w:t>
      </w:r>
      <w:r w:rsidR="00180B0C" w:rsidRPr="00FA12B5">
        <w:rPr>
          <w:rFonts w:ascii="Times New Roman" w:hAnsi="Times New Roman"/>
          <w:b/>
          <w:sz w:val="24"/>
          <w:szCs w:val="24"/>
          <w:highlight w:val="lightGray"/>
        </w:rPr>
        <w:t xml:space="preserve">– </w:t>
      </w:r>
      <w:r w:rsidR="003310BD" w:rsidRPr="00FA12B5">
        <w:rPr>
          <w:rFonts w:ascii="Times New Roman" w:hAnsi="Times New Roman"/>
          <w:b/>
          <w:sz w:val="24"/>
          <w:szCs w:val="24"/>
          <w:highlight w:val="lightGray"/>
        </w:rPr>
        <w:t>SCHOOL EDUCATION/</w:t>
      </w:r>
      <w:r w:rsidR="00B97881" w:rsidRPr="00FA12B5">
        <w:rPr>
          <w:rFonts w:ascii="Times New Roman" w:hAnsi="Times New Roman"/>
          <w:b/>
          <w:sz w:val="24"/>
          <w:szCs w:val="24"/>
          <w:highlight w:val="lightGray"/>
        </w:rPr>
        <w:t>ADULT EDUCATION</w:t>
      </w:r>
      <w:r w:rsidR="00E80A3C" w:rsidRPr="00FA12B5">
        <w:rPr>
          <w:rFonts w:ascii="Times New Roman" w:hAnsi="Times New Roman"/>
          <w:b/>
          <w:sz w:val="24"/>
          <w:szCs w:val="24"/>
          <w:highlight w:val="lightGray"/>
        </w:rPr>
        <w:t xml:space="preserve"> </w:t>
      </w:r>
    </w:p>
    <w:p w14:paraId="67F0B9E5" w14:textId="77777777" w:rsidR="00B97881" w:rsidRPr="00FA12B5" w:rsidRDefault="00B97881" w:rsidP="00B97881">
      <w:pPr>
        <w:spacing w:after="0" w:line="240" w:lineRule="auto"/>
        <w:jc w:val="both"/>
        <w:rPr>
          <w:rFonts w:ascii="Times New Roman" w:hAnsi="Times New Roman"/>
          <w:sz w:val="24"/>
          <w:szCs w:val="24"/>
        </w:rPr>
      </w:pPr>
    </w:p>
    <w:p w14:paraId="67F0B9E6" w14:textId="6399A22A" w:rsidR="00B97881" w:rsidRPr="00FA12B5" w:rsidRDefault="00B97881" w:rsidP="004848CC">
      <w:pPr>
        <w:numPr>
          <w:ilvl w:val="0"/>
          <w:numId w:val="4"/>
        </w:numPr>
        <w:spacing w:after="240" w:line="240" w:lineRule="auto"/>
        <w:jc w:val="both"/>
        <w:rPr>
          <w:rFonts w:ascii="Times New Roman" w:hAnsi="Times New Roman"/>
          <w:sz w:val="24"/>
          <w:szCs w:val="24"/>
        </w:rPr>
      </w:pPr>
      <w:r w:rsidRPr="00FA12B5">
        <w:rPr>
          <w:rFonts w:ascii="Times New Roman" w:hAnsi="Times New Roman"/>
          <w:sz w:val="24"/>
          <w:szCs w:val="24"/>
        </w:rPr>
        <w:t>The beneficiaries are allowed to transfer up to 100% of the funds allocated for organisational support to travel</w:t>
      </w:r>
      <w:r w:rsidR="00643F08" w:rsidRPr="00FA12B5">
        <w:rPr>
          <w:rFonts w:ascii="Times New Roman" w:hAnsi="Times New Roman"/>
          <w:sz w:val="24"/>
          <w:szCs w:val="24"/>
        </w:rPr>
        <w:t xml:space="preserve">, </w:t>
      </w:r>
      <w:r w:rsidRPr="00FA12B5">
        <w:rPr>
          <w:rFonts w:ascii="Times New Roman" w:hAnsi="Times New Roman"/>
          <w:sz w:val="24"/>
          <w:szCs w:val="24"/>
        </w:rPr>
        <w:t>individual support</w:t>
      </w:r>
      <w:r w:rsidR="00643F08" w:rsidRPr="00FA12B5">
        <w:rPr>
          <w:rFonts w:ascii="Times New Roman" w:hAnsi="Times New Roman"/>
          <w:sz w:val="24"/>
          <w:szCs w:val="24"/>
        </w:rPr>
        <w:t xml:space="preserve"> and course fees</w:t>
      </w:r>
      <w:r w:rsidRPr="00FA12B5">
        <w:rPr>
          <w:rFonts w:ascii="Times New Roman" w:hAnsi="Times New Roman"/>
          <w:sz w:val="24"/>
          <w:szCs w:val="24"/>
        </w:rPr>
        <w:t xml:space="preserve">; </w:t>
      </w:r>
    </w:p>
    <w:p w14:paraId="32EA1471" w14:textId="1D8B8F2A" w:rsidR="00956A6E" w:rsidRPr="00FA12B5" w:rsidRDefault="00956A6E" w:rsidP="004848CC">
      <w:pPr>
        <w:numPr>
          <w:ilvl w:val="0"/>
          <w:numId w:val="4"/>
        </w:numPr>
        <w:spacing w:after="240" w:line="240" w:lineRule="auto"/>
        <w:jc w:val="both"/>
        <w:rPr>
          <w:rFonts w:ascii="Times New Roman" w:hAnsi="Times New Roman"/>
          <w:sz w:val="24"/>
          <w:szCs w:val="24"/>
        </w:rPr>
      </w:pPr>
      <w:r w:rsidRPr="00FA12B5">
        <w:rPr>
          <w:rFonts w:ascii="Times New Roman" w:hAnsi="Times New Roman"/>
          <w:sz w:val="24"/>
        </w:rPr>
        <w:t>The beneficiar</w:t>
      </w:r>
      <w:r w:rsidR="0013532A" w:rsidRPr="00FA12B5">
        <w:rPr>
          <w:rFonts w:ascii="Times New Roman" w:hAnsi="Times New Roman"/>
          <w:sz w:val="24"/>
        </w:rPr>
        <w:t>ies</w:t>
      </w:r>
      <w:r w:rsidRPr="00FA12B5">
        <w:rPr>
          <w:rFonts w:ascii="Times New Roman" w:hAnsi="Times New Roman"/>
          <w:sz w:val="24"/>
        </w:rPr>
        <w:t xml:space="preserve"> </w:t>
      </w:r>
      <w:r w:rsidR="0013532A" w:rsidRPr="00FA12B5">
        <w:rPr>
          <w:rFonts w:ascii="Times New Roman" w:hAnsi="Times New Roman"/>
          <w:sz w:val="24"/>
        </w:rPr>
        <w:t>are</w:t>
      </w:r>
      <w:r w:rsidRPr="00FA12B5">
        <w:rPr>
          <w:rFonts w:ascii="Times New Roman" w:hAnsi="Times New Roman"/>
          <w:sz w:val="24"/>
        </w:rPr>
        <w:t xml:space="preserve"> allowed to transfer up to </w:t>
      </w:r>
      <w:r w:rsidR="004B052C">
        <w:rPr>
          <w:rFonts w:ascii="Times New Roman" w:hAnsi="Times New Roman"/>
          <w:sz w:val="24"/>
        </w:rPr>
        <w:t>5</w:t>
      </w:r>
      <w:r w:rsidRPr="00FA12B5">
        <w:rPr>
          <w:rFonts w:ascii="Times New Roman" w:hAnsi="Times New Roman"/>
          <w:sz w:val="24"/>
        </w:rPr>
        <w:t xml:space="preserve">0% of the funds allocated for travel, individual support and course fees between </w:t>
      </w:r>
      <w:r w:rsidR="004B052C" w:rsidRPr="00480642">
        <w:rPr>
          <w:rFonts w:ascii="Times New Roman" w:hAnsi="Times New Roman"/>
          <w:sz w:val="24"/>
        </w:rPr>
        <w:t xml:space="preserve">these </w:t>
      </w:r>
      <w:r w:rsidR="004B052C">
        <w:rPr>
          <w:rFonts w:ascii="Times New Roman" w:hAnsi="Times New Roman"/>
          <w:sz w:val="24"/>
        </w:rPr>
        <w:t xml:space="preserve">three </w:t>
      </w:r>
      <w:r w:rsidRPr="00FA12B5">
        <w:rPr>
          <w:rFonts w:ascii="Times New Roman" w:hAnsi="Times New Roman"/>
          <w:sz w:val="24"/>
        </w:rPr>
        <w:t>budget categories</w:t>
      </w:r>
    </w:p>
    <w:p w14:paraId="67F0B9E7" w14:textId="17EF07FB" w:rsidR="00B97881" w:rsidRPr="00FA12B5" w:rsidRDefault="00B97881" w:rsidP="004848CC">
      <w:pPr>
        <w:numPr>
          <w:ilvl w:val="0"/>
          <w:numId w:val="4"/>
        </w:numPr>
        <w:spacing w:after="0" w:line="240" w:lineRule="auto"/>
        <w:jc w:val="both"/>
        <w:rPr>
          <w:rFonts w:ascii="Times New Roman" w:hAnsi="Times New Roman"/>
          <w:sz w:val="24"/>
          <w:szCs w:val="24"/>
        </w:rPr>
      </w:pPr>
      <w:r w:rsidRPr="00FA12B5">
        <w:rPr>
          <w:rFonts w:ascii="Times New Roman" w:hAnsi="Times New Roman"/>
          <w:sz w:val="24"/>
          <w:szCs w:val="24"/>
        </w:rPr>
        <w:t>The beneficiaries are allowed to transfer funds allocated from any budget category to special needs support, even if initially no funds were allocated for special needs support as specified in Annex I</w:t>
      </w:r>
      <w:r w:rsidR="00D41159" w:rsidRPr="00FA12B5">
        <w:rPr>
          <w:rFonts w:ascii="Times New Roman" w:hAnsi="Times New Roman"/>
          <w:sz w:val="24"/>
          <w:szCs w:val="24"/>
        </w:rPr>
        <w:t>I</w:t>
      </w:r>
      <w:r w:rsidRPr="00FA12B5">
        <w:rPr>
          <w:rFonts w:ascii="Times New Roman" w:hAnsi="Times New Roman"/>
          <w:sz w:val="24"/>
          <w:szCs w:val="24"/>
        </w:rPr>
        <w:t>.</w:t>
      </w:r>
      <w:r w:rsidR="00F23A9A" w:rsidRPr="00FA12B5">
        <w:rPr>
          <w:rFonts w:ascii="Times New Roman" w:hAnsi="Times New Roman"/>
          <w:sz w:val="24"/>
          <w:szCs w:val="24"/>
        </w:rPr>
        <w:t>]</w:t>
      </w:r>
    </w:p>
    <w:p w14:paraId="1DE86D93" w14:textId="77777777" w:rsidR="00BD2235" w:rsidRPr="00FA12B5" w:rsidRDefault="00BD2235" w:rsidP="00BD2235">
      <w:pPr>
        <w:spacing w:after="0" w:line="240" w:lineRule="auto"/>
        <w:ind w:left="720"/>
        <w:jc w:val="both"/>
        <w:rPr>
          <w:rFonts w:ascii="Times New Roman" w:hAnsi="Times New Roman"/>
          <w:sz w:val="24"/>
          <w:szCs w:val="24"/>
        </w:rPr>
      </w:pPr>
    </w:p>
    <w:p w14:paraId="67F0B9E8" w14:textId="77777777" w:rsidR="00B97881" w:rsidRPr="00FA12B5" w:rsidRDefault="00B97881" w:rsidP="00B97881">
      <w:pPr>
        <w:spacing w:after="0" w:line="240" w:lineRule="auto"/>
        <w:ind w:left="720"/>
        <w:jc w:val="both"/>
        <w:rPr>
          <w:rFonts w:ascii="Times New Roman" w:hAnsi="Times New Roman"/>
          <w:sz w:val="24"/>
          <w:szCs w:val="24"/>
        </w:rPr>
      </w:pPr>
    </w:p>
    <w:p w14:paraId="67F0B9E9" w14:textId="752878A4" w:rsidR="00B97881" w:rsidRPr="00FA12B5" w:rsidRDefault="00F23A9A" w:rsidP="00B97881">
      <w:pPr>
        <w:spacing w:after="0" w:line="240" w:lineRule="auto"/>
        <w:jc w:val="both"/>
        <w:rPr>
          <w:rFonts w:ascii="Times New Roman" w:hAnsi="Times New Roman"/>
          <w:sz w:val="24"/>
          <w:szCs w:val="24"/>
        </w:rPr>
      </w:pPr>
      <w:r w:rsidRPr="00FA12B5">
        <w:rPr>
          <w:rFonts w:ascii="Times New Roman" w:hAnsi="Times New Roman"/>
          <w:sz w:val="24"/>
          <w:szCs w:val="24"/>
          <w:highlight w:val="lightGray"/>
        </w:rPr>
        <w:t>[</w:t>
      </w:r>
      <w:r w:rsidR="00B97881" w:rsidRPr="00FA12B5">
        <w:rPr>
          <w:rFonts w:ascii="Times New Roman" w:hAnsi="Times New Roman"/>
          <w:b/>
          <w:sz w:val="24"/>
          <w:szCs w:val="24"/>
          <w:highlight w:val="lightGray"/>
        </w:rPr>
        <w:t xml:space="preserve">Key Action 1 </w:t>
      </w:r>
      <w:r w:rsidR="00180B0C" w:rsidRPr="00FA12B5">
        <w:rPr>
          <w:rFonts w:ascii="Times New Roman" w:hAnsi="Times New Roman"/>
          <w:b/>
          <w:sz w:val="24"/>
          <w:szCs w:val="24"/>
          <w:highlight w:val="lightGray"/>
        </w:rPr>
        <w:t xml:space="preserve">– </w:t>
      </w:r>
      <w:r w:rsidR="00B97881" w:rsidRPr="00FA12B5">
        <w:rPr>
          <w:rFonts w:ascii="Times New Roman" w:hAnsi="Times New Roman"/>
          <w:b/>
          <w:sz w:val="24"/>
          <w:szCs w:val="24"/>
          <w:highlight w:val="lightGray"/>
        </w:rPr>
        <w:t>VOCATIONAL EDUCATION AND TRAINING</w:t>
      </w:r>
    </w:p>
    <w:p w14:paraId="67F0B9EA" w14:textId="77777777" w:rsidR="00B97881" w:rsidRPr="00FA12B5" w:rsidRDefault="00B97881" w:rsidP="00B97881">
      <w:pPr>
        <w:spacing w:after="0" w:line="240" w:lineRule="auto"/>
        <w:jc w:val="both"/>
        <w:rPr>
          <w:rFonts w:ascii="Times New Roman" w:hAnsi="Times New Roman"/>
          <w:sz w:val="24"/>
          <w:szCs w:val="24"/>
        </w:rPr>
      </w:pPr>
    </w:p>
    <w:p w14:paraId="67F0B9EB" w14:textId="77777777" w:rsidR="00B97881" w:rsidRPr="00FA12B5" w:rsidRDefault="00B97881" w:rsidP="00B97881">
      <w:pPr>
        <w:numPr>
          <w:ilvl w:val="0"/>
          <w:numId w:val="2"/>
        </w:numPr>
        <w:spacing w:after="0" w:line="240" w:lineRule="auto"/>
        <w:jc w:val="both"/>
        <w:rPr>
          <w:rFonts w:ascii="Times New Roman" w:hAnsi="Times New Roman"/>
          <w:sz w:val="24"/>
          <w:szCs w:val="24"/>
        </w:rPr>
      </w:pPr>
      <w:r w:rsidRPr="00FA12B5">
        <w:rPr>
          <w:rFonts w:ascii="Times New Roman" w:hAnsi="Times New Roman"/>
          <w:sz w:val="24"/>
          <w:szCs w:val="24"/>
        </w:rPr>
        <w:t>The beneficiaries are allowed to transfer up to 100% of the funds allocated for organisational support to travel and individual support;</w:t>
      </w:r>
    </w:p>
    <w:p w14:paraId="67F0B9EC" w14:textId="77777777" w:rsidR="00B97881" w:rsidRPr="00FA12B5" w:rsidRDefault="00B97881" w:rsidP="00B97881">
      <w:pPr>
        <w:spacing w:after="0" w:line="240" w:lineRule="auto"/>
        <w:jc w:val="both"/>
        <w:rPr>
          <w:rFonts w:ascii="Times New Roman" w:hAnsi="Times New Roman"/>
          <w:sz w:val="24"/>
          <w:szCs w:val="24"/>
        </w:rPr>
      </w:pPr>
    </w:p>
    <w:p w14:paraId="67F0B9ED" w14:textId="4811D477" w:rsidR="00B97881" w:rsidRPr="00FA12B5" w:rsidRDefault="00B97881" w:rsidP="00B97881">
      <w:pPr>
        <w:numPr>
          <w:ilvl w:val="0"/>
          <w:numId w:val="2"/>
        </w:numPr>
        <w:spacing w:after="0" w:line="240" w:lineRule="auto"/>
        <w:jc w:val="both"/>
        <w:rPr>
          <w:rFonts w:ascii="Times New Roman" w:hAnsi="Times New Roman"/>
          <w:sz w:val="24"/>
          <w:szCs w:val="24"/>
        </w:rPr>
      </w:pPr>
      <w:r w:rsidRPr="00FA12B5">
        <w:rPr>
          <w:rFonts w:ascii="Times New Roman" w:hAnsi="Times New Roman"/>
          <w:sz w:val="24"/>
          <w:szCs w:val="24"/>
        </w:rPr>
        <w:t xml:space="preserve">The beneficiaries are allowed to transfer funds allocated from any budget category to special needs support, even if initially no funds were allocated for special needs support as specified in </w:t>
      </w:r>
      <w:r w:rsidRPr="00FA12B5">
        <w:rPr>
          <w:rFonts w:ascii="Times New Roman" w:hAnsi="Times New Roman"/>
          <w:sz w:val="24"/>
        </w:rPr>
        <w:t>Annex I</w:t>
      </w:r>
      <w:r w:rsidR="00D41159" w:rsidRPr="00FA12B5">
        <w:rPr>
          <w:rFonts w:ascii="Times New Roman" w:hAnsi="Times New Roman"/>
          <w:sz w:val="24"/>
        </w:rPr>
        <w:t>I</w:t>
      </w:r>
      <w:r w:rsidRPr="00FA12B5">
        <w:rPr>
          <w:rFonts w:ascii="Times New Roman" w:hAnsi="Times New Roman"/>
          <w:sz w:val="24"/>
        </w:rPr>
        <w:t>;</w:t>
      </w:r>
    </w:p>
    <w:p w14:paraId="67F0B9EE" w14:textId="77777777" w:rsidR="00B97881" w:rsidRPr="00FA12B5" w:rsidRDefault="00B97881" w:rsidP="00B97881">
      <w:pPr>
        <w:spacing w:after="0" w:line="240" w:lineRule="auto"/>
        <w:jc w:val="both"/>
        <w:rPr>
          <w:rFonts w:ascii="Times New Roman" w:hAnsi="Times New Roman"/>
          <w:sz w:val="24"/>
          <w:szCs w:val="24"/>
        </w:rPr>
      </w:pPr>
    </w:p>
    <w:p w14:paraId="67F0B9EF" w14:textId="77777777" w:rsidR="00B97881" w:rsidRPr="00FA12B5" w:rsidRDefault="00B97881" w:rsidP="00B97881">
      <w:pPr>
        <w:numPr>
          <w:ilvl w:val="0"/>
          <w:numId w:val="2"/>
        </w:numPr>
        <w:spacing w:after="240" w:line="240" w:lineRule="auto"/>
        <w:ind w:left="714" w:hanging="357"/>
        <w:jc w:val="both"/>
        <w:rPr>
          <w:rFonts w:ascii="Times New Roman" w:hAnsi="Times New Roman"/>
          <w:sz w:val="24"/>
          <w:szCs w:val="24"/>
        </w:rPr>
      </w:pPr>
      <w:r w:rsidRPr="00FA12B5">
        <w:rPr>
          <w:rFonts w:ascii="Times New Roman" w:hAnsi="Times New Roman"/>
          <w:sz w:val="24"/>
          <w:szCs w:val="24"/>
        </w:rPr>
        <w:t>The beneficiaries are allowed to transfer up to 50% of the funds allocated for linguistic support to travel and individual support of learners;</w:t>
      </w:r>
    </w:p>
    <w:p w14:paraId="67F0B9F0" w14:textId="77777777" w:rsidR="00B97881" w:rsidRPr="00FA12B5" w:rsidRDefault="00B97881" w:rsidP="00B97881">
      <w:pPr>
        <w:numPr>
          <w:ilvl w:val="0"/>
          <w:numId w:val="2"/>
        </w:numPr>
        <w:spacing w:after="240" w:line="240" w:lineRule="auto"/>
        <w:ind w:left="714" w:hanging="357"/>
        <w:jc w:val="both"/>
        <w:rPr>
          <w:rFonts w:ascii="Times New Roman" w:hAnsi="Times New Roman"/>
          <w:sz w:val="24"/>
          <w:szCs w:val="24"/>
        </w:rPr>
      </w:pPr>
      <w:r w:rsidRPr="00FA12B5">
        <w:rPr>
          <w:rFonts w:ascii="Times New Roman" w:hAnsi="Times New Roman"/>
          <w:sz w:val="24"/>
          <w:szCs w:val="24"/>
        </w:rPr>
        <w:t>The beneficiaries are allowed to transfer up to 100% of the funds allocated for travel and individual support of staff mobility to travel and individual support of learners;</w:t>
      </w:r>
    </w:p>
    <w:p w14:paraId="491D3D65" w14:textId="003FC7C0" w:rsidR="005A0CAD" w:rsidRPr="00FA12B5" w:rsidRDefault="005A0CAD" w:rsidP="00A47F3E">
      <w:pPr>
        <w:pStyle w:val="ListParagraph"/>
        <w:numPr>
          <w:ilvl w:val="0"/>
          <w:numId w:val="2"/>
        </w:numPr>
        <w:jc w:val="both"/>
        <w:rPr>
          <w:rFonts w:ascii="Times New Roman" w:hAnsi="Times New Roman"/>
          <w:sz w:val="24"/>
          <w:lang w:val="en-GB"/>
        </w:rPr>
      </w:pPr>
      <w:r w:rsidRPr="00FA12B5">
        <w:rPr>
          <w:rFonts w:ascii="Times New Roman" w:hAnsi="Times New Roman"/>
          <w:sz w:val="24"/>
          <w:lang w:val="en-GB"/>
        </w:rPr>
        <w:t>The beneficiar</w:t>
      </w:r>
      <w:r w:rsidR="0013532A" w:rsidRPr="00FA12B5">
        <w:rPr>
          <w:rFonts w:ascii="Times New Roman" w:hAnsi="Times New Roman"/>
          <w:sz w:val="24"/>
          <w:lang w:val="en-GB"/>
        </w:rPr>
        <w:t>ies</w:t>
      </w:r>
      <w:r w:rsidRPr="00FA12B5">
        <w:rPr>
          <w:rFonts w:ascii="Times New Roman" w:hAnsi="Times New Roman"/>
          <w:sz w:val="24"/>
          <w:lang w:val="en-GB"/>
        </w:rPr>
        <w:t xml:space="preserve"> </w:t>
      </w:r>
      <w:r w:rsidR="0013532A" w:rsidRPr="00FA12B5">
        <w:rPr>
          <w:rFonts w:ascii="Times New Roman" w:hAnsi="Times New Roman"/>
          <w:sz w:val="24"/>
          <w:lang w:val="en-GB"/>
        </w:rPr>
        <w:t>are</w:t>
      </w:r>
      <w:r w:rsidRPr="00FA12B5">
        <w:rPr>
          <w:rFonts w:ascii="Times New Roman" w:hAnsi="Times New Roman"/>
          <w:sz w:val="24"/>
          <w:lang w:val="en-GB"/>
        </w:rPr>
        <w:t xml:space="preserve"> allowed to transfer up to 100% of the funds allocated for travel and individual support </w:t>
      </w:r>
      <w:r w:rsidRPr="00FA12B5">
        <w:rPr>
          <w:rFonts w:ascii="Times New Roman" w:hAnsi="Times New Roman"/>
          <w:sz w:val="24"/>
          <w:szCs w:val="24"/>
          <w:lang w:val="en-GB"/>
        </w:rPr>
        <w:t>between</w:t>
      </w:r>
      <w:r w:rsidRPr="00FA12B5">
        <w:rPr>
          <w:rFonts w:ascii="Times New Roman" w:hAnsi="Times New Roman"/>
          <w:sz w:val="24"/>
          <w:lang w:val="en-GB"/>
        </w:rPr>
        <w:t xml:space="preserve"> mobility </w:t>
      </w:r>
      <w:r w:rsidRPr="00FA12B5">
        <w:rPr>
          <w:rFonts w:ascii="Times New Roman" w:hAnsi="Times New Roman"/>
          <w:sz w:val="24"/>
          <w:szCs w:val="24"/>
          <w:lang w:val="en-GB"/>
        </w:rPr>
        <w:t>of</w:t>
      </w:r>
      <w:r w:rsidRPr="00FA12B5">
        <w:rPr>
          <w:rFonts w:ascii="Times New Roman" w:hAnsi="Times New Roman"/>
          <w:sz w:val="24"/>
          <w:lang w:val="en-GB"/>
        </w:rPr>
        <w:t xml:space="preserve"> learners in VET schools and learners in companies</w:t>
      </w:r>
      <w:r w:rsidRPr="00FA12B5">
        <w:rPr>
          <w:rFonts w:ascii="Times New Roman" w:hAnsi="Times New Roman"/>
          <w:sz w:val="24"/>
          <w:szCs w:val="24"/>
          <w:lang w:val="en-GB"/>
        </w:rPr>
        <w:t>.</w:t>
      </w:r>
    </w:p>
    <w:p w14:paraId="01C92409" w14:textId="3344D8CB" w:rsidR="005A0CAD" w:rsidRPr="00FA12B5" w:rsidRDefault="005A0CAD" w:rsidP="005A0CAD">
      <w:pPr>
        <w:pStyle w:val="ListParagraph"/>
        <w:numPr>
          <w:ilvl w:val="0"/>
          <w:numId w:val="2"/>
        </w:numPr>
        <w:jc w:val="both"/>
        <w:rPr>
          <w:rFonts w:ascii="Times New Roman" w:hAnsi="Times New Roman"/>
          <w:sz w:val="24"/>
          <w:lang w:val="en-GB"/>
        </w:rPr>
      </w:pPr>
      <w:r w:rsidRPr="00FA12B5">
        <w:rPr>
          <w:rFonts w:ascii="Times New Roman" w:hAnsi="Times New Roman"/>
          <w:sz w:val="24"/>
          <w:lang w:val="en-GB"/>
        </w:rPr>
        <w:t>The beneficiar</w:t>
      </w:r>
      <w:r w:rsidR="0013532A" w:rsidRPr="00FA12B5">
        <w:rPr>
          <w:rFonts w:ascii="Times New Roman" w:hAnsi="Times New Roman"/>
          <w:sz w:val="24"/>
          <w:lang w:val="en-GB"/>
        </w:rPr>
        <w:t>ies</w:t>
      </w:r>
      <w:r w:rsidRPr="00FA12B5">
        <w:rPr>
          <w:rFonts w:ascii="Times New Roman" w:hAnsi="Times New Roman"/>
          <w:sz w:val="24"/>
          <w:lang w:val="en-GB"/>
        </w:rPr>
        <w:t xml:space="preserve"> </w:t>
      </w:r>
      <w:r w:rsidR="0013532A" w:rsidRPr="00FA12B5">
        <w:rPr>
          <w:rFonts w:ascii="Times New Roman" w:hAnsi="Times New Roman"/>
          <w:sz w:val="24"/>
          <w:lang w:val="en-GB"/>
        </w:rPr>
        <w:t>are</w:t>
      </w:r>
      <w:r w:rsidRPr="00FA12B5">
        <w:rPr>
          <w:rFonts w:ascii="Times New Roman" w:hAnsi="Times New Roman"/>
          <w:sz w:val="24"/>
          <w:lang w:val="en-GB"/>
        </w:rPr>
        <w:t xml:space="preserve"> allowed to transfer up to </w:t>
      </w:r>
      <w:r w:rsidR="004B052C">
        <w:rPr>
          <w:rFonts w:ascii="Times New Roman" w:hAnsi="Times New Roman"/>
          <w:sz w:val="24"/>
          <w:szCs w:val="24"/>
          <w:lang w:val="en-GB"/>
        </w:rPr>
        <w:t>5</w:t>
      </w:r>
      <w:r w:rsidRPr="00FA12B5">
        <w:rPr>
          <w:rFonts w:ascii="Times New Roman" w:hAnsi="Times New Roman"/>
          <w:sz w:val="24"/>
          <w:szCs w:val="24"/>
          <w:lang w:val="en-GB"/>
        </w:rPr>
        <w:t>0</w:t>
      </w:r>
      <w:r w:rsidRPr="00FA12B5">
        <w:rPr>
          <w:rFonts w:ascii="Times New Roman" w:hAnsi="Times New Roman"/>
          <w:sz w:val="24"/>
          <w:lang w:val="en-GB"/>
        </w:rPr>
        <w:t xml:space="preserve">% of the funds allocated for travel and individual support of </w:t>
      </w:r>
      <w:r w:rsidRPr="00FA12B5">
        <w:rPr>
          <w:rFonts w:ascii="Times New Roman" w:hAnsi="Times New Roman"/>
          <w:sz w:val="24"/>
          <w:szCs w:val="24"/>
          <w:lang w:val="en-GB"/>
        </w:rPr>
        <w:t xml:space="preserve">staff </w:t>
      </w:r>
      <w:r w:rsidR="004B052C">
        <w:rPr>
          <w:rFonts w:ascii="Times New Roman" w:hAnsi="Times New Roman"/>
          <w:sz w:val="24"/>
          <w:szCs w:val="24"/>
          <w:lang w:val="en-GB"/>
        </w:rPr>
        <w:t>between t</w:t>
      </w:r>
      <w:r w:rsidR="00CD76D9">
        <w:rPr>
          <w:rFonts w:ascii="Times New Roman" w:hAnsi="Times New Roman"/>
          <w:sz w:val="24"/>
          <w:szCs w:val="24"/>
          <w:lang w:val="en-GB"/>
        </w:rPr>
        <w:t>he</w:t>
      </w:r>
      <w:r w:rsidR="004B052C">
        <w:rPr>
          <w:rFonts w:ascii="Times New Roman" w:hAnsi="Times New Roman"/>
          <w:sz w:val="24"/>
          <w:szCs w:val="24"/>
          <w:lang w:val="en-GB"/>
        </w:rPr>
        <w:t>se two</w:t>
      </w:r>
      <w:r w:rsidR="004B052C" w:rsidRPr="00480642">
        <w:rPr>
          <w:rFonts w:ascii="Times New Roman" w:hAnsi="Times New Roman"/>
          <w:sz w:val="24"/>
          <w:szCs w:val="24"/>
          <w:lang w:val="en-GB"/>
        </w:rPr>
        <w:t xml:space="preserve"> </w:t>
      </w:r>
      <w:r w:rsidRPr="00FA12B5">
        <w:rPr>
          <w:rFonts w:ascii="Times New Roman" w:hAnsi="Times New Roman"/>
          <w:sz w:val="24"/>
          <w:szCs w:val="24"/>
          <w:lang w:val="en-GB"/>
        </w:rPr>
        <w:t>budget categories.</w:t>
      </w:r>
    </w:p>
    <w:p w14:paraId="7D835DAF" w14:textId="1EA562F3" w:rsidR="005A0CAD" w:rsidRPr="00FA12B5" w:rsidRDefault="005A0CAD" w:rsidP="00B97881">
      <w:pPr>
        <w:pStyle w:val="ListParagraph"/>
        <w:numPr>
          <w:ilvl w:val="0"/>
          <w:numId w:val="2"/>
        </w:numPr>
        <w:spacing w:after="0" w:line="240" w:lineRule="auto"/>
        <w:jc w:val="both"/>
        <w:rPr>
          <w:rFonts w:ascii="Times New Roman" w:hAnsi="Times New Roman"/>
          <w:sz w:val="24"/>
          <w:szCs w:val="24"/>
          <w:lang w:val="en-GB"/>
        </w:rPr>
      </w:pPr>
      <w:r w:rsidRPr="00FA12B5">
        <w:rPr>
          <w:rFonts w:ascii="Times New Roman" w:hAnsi="Times New Roman"/>
          <w:sz w:val="24"/>
          <w:szCs w:val="24"/>
          <w:lang w:val="en-GB"/>
        </w:rPr>
        <w:t>The beneficiar</w:t>
      </w:r>
      <w:r w:rsidR="0013532A" w:rsidRPr="00FA12B5">
        <w:rPr>
          <w:rFonts w:ascii="Times New Roman" w:hAnsi="Times New Roman"/>
          <w:sz w:val="24"/>
          <w:szCs w:val="24"/>
          <w:lang w:val="en-GB"/>
        </w:rPr>
        <w:t>ies</w:t>
      </w:r>
      <w:r w:rsidRPr="00FA12B5">
        <w:rPr>
          <w:rFonts w:ascii="Times New Roman" w:hAnsi="Times New Roman"/>
          <w:sz w:val="24"/>
          <w:szCs w:val="24"/>
          <w:lang w:val="en-GB"/>
        </w:rPr>
        <w:t xml:space="preserve"> </w:t>
      </w:r>
      <w:r w:rsidR="0013532A" w:rsidRPr="00FA12B5">
        <w:rPr>
          <w:rFonts w:ascii="Times New Roman" w:hAnsi="Times New Roman"/>
          <w:sz w:val="24"/>
          <w:szCs w:val="24"/>
          <w:lang w:val="en-GB"/>
        </w:rPr>
        <w:t>are</w:t>
      </w:r>
      <w:r w:rsidRPr="00FA12B5">
        <w:rPr>
          <w:rFonts w:ascii="Times New Roman" w:hAnsi="Times New Roman"/>
          <w:sz w:val="24"/>
          <w:szCs w:val="24"/>
          <w:lang w:val="en-GB"/>
        </w:rPr>
        <w:t xml:space="preserve"> allowed to transfer up to </w:t>
      </w:r>
      <w:r w:rsidR="004B052C">
        <w:rPr>
          <w:rFonts w:ascii="Times New Roman" w:hAnsi="Times New Roman"/>
          <w:sz w:val="24"/>
          <w:szCs w:val="24"/>
          <w:lang w:val="en-GB"/>
        </w:rPr>
        <w:t>5</w:t>
      </w:r>
      <w:r w:rsidRPr="00FA12B5">
        <w:rPr>
          <w:rFonts w:ascii="Times New Roman" w:hAnsi="Times New Roman"/>
          <w:sz w:val="24"/>
          <w:szCs w:val="24"/>
          <w:lang w:val="en-GB"/>
        </w:rPr>
        <w:t>0% of the funds allocated</w:t>
      </w:r>
      <w:r w:rsidRPr="00FA12B5">
        <w:rPr>
          <w:rFonts w:ascii="Times New Roman" w:hAnsi="Times New Roman"/>
          <w:sz w:val="24"/>
          <w:lang w:val="en-GB"/>
        </w:rPr>
        <w:t xml:space="preserve"> for travel and individual support </w:t>
      </w:r>
      <w:r w:rsidRPr="00FA12B5">
        <w:rPr>
          <w:rFonts w:ascii="Times New Roman" w:hAnsi="Times New Roman"/>
          <w:sz w:val="24"/>
          <w:szCs w:val="24"/>
          <w:lang w:val="en-GB"/>
        </w:rPr>
        <w:t>of</w:t>
      </w:r>
      <w:r w:rsidRPr="00FA12B5">
        <w:rPr>
          <w:rFonts w:ascii="Times New Roman" w:hAnsi="Times New Roman"/>
          <w:sz w:val="24"/>
          <w:lang w:val="en-GB"/>
        </w:rPr>
        <w:t xml:space="preserve"> learners </w:t>
      </w:r>
      <w:r w:rsidR="004B052C">
        <w:rPr>
          <w:rFonts w:ascii="Times New Roman" w:hAnsi="Times New Roman"/>
          <w:sz w:val="24"/>
          <w:szCs w:val="24"/>
          <w:lang w:val="en-GB"/>
        </w:rPr>
        <w:t>between th</w:t>
      </w:r>
      <w:r w:rsidR="00CD76D9">
        <w:rPr>
          <w:rFonts w:ascii="Times New Roman" w:hAnsi="Times New Roman"/>
          <w:sz w:val="24"/>
          <w:szCs w:val="24"/>
          <w:lang w:val="en-GB"/>
        </w:rPr>
        <w:t>e</w:t>
      </w:r>
      <w:r w:rsidR="004B052C">
        <w:rPr>
          <w:rFonts w:ascii="Times New Roman" w:hAnsi="Times New Roman"/>
          <w:sz w:val="24"/>
          <w:szCs w:val="24"/>
          <w:lang w:val="en-GB"/>
        </w:rPr>
        <w:t>se two</w:t>
      </w:r>
      <w:r w:rsidR="004B052C" w:rsidRPr="00480642">
        <w:rPr>
          <w:rFonts w:ascii="Times New Roman" w:hAnsi="Times New Roman"/>
          <w:sz w:val="24"/>
          <w:szCs w:val="24"/>
          <w:lang w:val="en-GB"/>
        </w:rPr>
        <w:t xml:space="preserve"> </w:t>
      </w:r>
      <w:r w:rsidRPr="00FA12B5">
        <w:rPr>
          <w:rFonts w:ascii="Times New Roman" w:hAnsi="Times New Roman"/>
          <w:sz w:val="24"/>
          <w:szCs w:val="24"/>
          <w:lang w:val="en-GB"/>
        </w:rPr>
        <w:t>budget categories.</w:t>
      </w:r>
      <w:r w:rsidR="00DA4E82" w:rsidRPr="00DA4E82">
        <w:rPr>
          <w:rFonts w:ascii="Times New Roman" w:hAnsi="Times New Roman"/>
          <w:sz w:val="24"/>
          <w:szCs w:val="24"/>
          <w:lang w:val="en-GB"/>
        </w:rPr>
        <w:t>]</w:t>
      </w:r>
    </w:p>
    <w:p w14:paraId="34DE675A" w14:textId="77777777" w:rsidR="005A0CAD" w:rsidRPr="00FA12B5" w:rsidRDefault="005A0CAD" w:rsidP="00A47F3E">
      <w:pPr>
        <w:spacing w:after="0" w:line="240" w:lineRule="auto"/>
        <w:jc w:val="both"/>
        <w:rPr>
          <w:rFonts w:ascii="Times New Roman" w:hAnsi="Times New Roman"/>
          <w:sz w:val="24"/>
          <w:szCs w:val="24"/>
        </w:rPr>
      </w:pPr>
    </w:p>
    <w:p w14:paraId="67F0B9F2" w14:textId="2CA93419" w:rsidR="00B97881" w:rsidRPr="00FA12B5" w:rsidRDefault="00F23A9A" w:rsidP="00B97881">
      <w:pPr>
        <w:spacing w:after="0" w:line="240" w:lineRule="auto"/>
        <w:jc w:val="both"/>
        <w:rPr>
          <w:rFonts w:ascii="Times New Roman" w:hAnsi="Times New Roman"/>
          <w:sz w:val="24"/>
          <w:szCs w:val="24"/>
        </w:rPr>
      </w:pPr>
      <w:r w:rsidRPr="00FA12B5">
        <w:rPr>
          <w:rFonts w:ascii="Times New Roman" w:hAnsi="Times New Roman"/>
          <w:sz w:val="24"/>
          <w:szCs w:val="24"/>
          <w:highlight w:val="lightGray"/>
        </w:rPr>
        <w:lastRenderedPageBreak/>
        <w:t>[</w:t>
      </w:r>
      <w:r w:rsidR="00B97881" w:rsidRPr="00FA12B5">
        <w:rPr>
          <w:rFonts w:ascii="Times New Roman" w:hAnsi="Times New Roman"/>
          <w:b/>
          <w:sz w:val="24"/>
          <w:szCs w:val="24"/>
          <w:highlight w:val="lightGray"/>
        </w:rPr>
        <w:t xml:space="preserve">Key Action 1 </w:t>
      </w:r>
      <w:r w:rsidR="00180B0C" w:rsidRPr="00FA12B5">
        <w:rPr>
          <w:rFonts w:ascii="Times New Roman" w:hAnsi="Times New Roman"/>
          <w:b/>
          <w:sz w:val="24"/>
          <w:szCs w:val="24"/>
          <w:highlight w:val="lightGray"/>
        </w:rPr>
        <w:t>–</w:t>
      </w:r>
      <w:r w:rsidR="00B97881" w:rsidRPr="00FA12B5">
        <w:rPr>
          <w:rFonts w:ascii="Times New Roman" w:hAnsi="Times New Roman"/>
          <w:b/>
          <w:sz w:val="24"/>
          <w:szCs w:val="24"/>
          <w:highlight w:val="lightGray"/>
        </w:rPr>
        <w:t xml:space="preserve"> YOUTH</w:t>
      </w:r>
    </w:p>
    <w:p w14:paraId="67F0B9F3" w14:textId="77777777" w:rsidR="00B97881" w:rsidRPr="00FA12B5" w:rsidRDefault="00B97881" w:rsidP="00B97881">
      <w:pPr>
        <w:spacing w:after="0" w:line="240" w:lineRule="auto"/>
        <w:jc w:val="both"/>
        <w:rPr>
          <w:rFonts w:ascii="Times New Roman" w:hAnsi="Times New Roman"/>
          <w:sz w:val="24"/>
          <w:szCs w:val="24"/>
        </w:rPr>
      </w:pPr>
    </w:p>
    <w:p w14:paraId="67F0B9F4" w14:textId="4B9BBF31" w:rsidR="00F4447A" w:rsidRPr="00FA12B5" w:rsidRDefault="00F4447A" w:rsidP="00BB7C0A">
      <w:pPr>
        <w:numPr>
          <w:ilvl w:val="0"/>
          <w:numId w:val="7"/>
        </w:numPr>
        <w:spacing w:after="0" w:line="240" w:lineRule="auto"/>
        <w:jc w:val="both"/>
        <w:rPr>
          <w:rFonts w:ascii="Times New Roman" w:hAnsi="Times New Roman"/>
          <w:sz w:val="24"/>
          <w:szCs w:val="24"/>
        </w:rPr>
      </w:pPr>
      <w:r w:rsidRPr="00FA12B5">
        <w:rPr>
          <w:rFonts w:ascii="Times New Roman" w:hAnsi="Times New Roman"/>
          <w:sz w:val="24"/>
          <w:szCs w:val="24"/>
        </w:rPr>
        <w:t xml:space="preserve">The beneficiaries are allowed to transfer funds only between activities of the same type, </w:t>
      </w:r>
      <w:r w:rsidR="00C74677" w:rsidRPr="00FA12B5">
        <w:rPr>
          <w:rFonts w:ascii="Times New Roman" w:hAnsi="Times New Roman"/>
          <w:sz w:val="24"/>
          <w:szCs w:val="24"/>
        </w:rPr>
        <w:t xml:space="preserve">the activity types being: </w:t>
      </w:r>
      <w:r w:rsidRPr="00FA12B5">
        <w:rPr>
          <w:rFonts w:ascii="Times New Roman" w:hAnsi="Times New Roman"/>
          <w:sz w:val="24"/>
          <w:szCs w:val="24"/>
        </w:rPr>
        <w:t>Youth Exchanges</w:t>
      </w:r>
      <w:r w:rsidR="00C74677" w:rsidRPr="00FA12B5">
        <w:rPr>
          <w:rFonts w:ascii="Times New Roman" w:hAnsi="Times New Roman"/>
          <w:sz w:val="24"/>
          <w:szCs w:val="24"/>
        </w:rPr>
        <w:t xml:space="preserve"> with Programme Countries, Youth Exchanges with Partner Countries</w:t>
      </w:r>
      <w:r w:rsidRPr="00FA12B5">
        <w:rPr>
          <w:rFonts w:ascii="Times New Roman" w:hAnsi="Times New Roman"/>
          <w:sz w:val="24"/>
          <w:szCs w:val="24"/>
        </w:rPr>
        <w:t xml:space="preserve">, European Voluntary Service </w:t>
      </w:r>
      <w:r w:rsidR="00C74677" w:rsidRPr="00FA12B5">
        <w:rPr>
          <w:rFonts w:ascii="Times New Roman" w:hAnsi="Times New Roman"/>
          <w:sz w:val="24"/>
          <w:szCs w:val="24"/>
        </w:rPr>
        <w:t xml:space="preserve">between Programme Countries, European Voluntary Service </w:t>
      </w:r>
      <w:r w:rsidR="00F712A5" w:rsidRPr="00FA12B5">
        <w:rPr>
          <w:rFonts w:ascii="Times New Roman" w:hAnsi="Times New Roman"/>
          <w:sz w:val="24"/>
          <w:szCs w:val="24"/>
        </w:rPr>
        <w:t>with</w:t>
      </w:r>
      <w:r w:rsidR="00C74677" w:rsidRPr="00FA12B5">
        <w:rPr>
          <w:rFonts w:ascii="Times New Roman" w:hAnsi="Times New Roman"/>
          <w:sz w:val="24"/>
          <w:szCs w:val="24"/>
        </w:rPr>
        <w:t xml:space="preserve"> Partner Countries, </w:t>
      </w:r>
      <w:r w:rsidRPr="00FA12B5">
        <w:rPr>
          <w:rFonts w:ascii="Times New Roman" w:hAnsi="Times New Roman"/>
          <w:sz w:val="24"/>
          <w:szCs w:val="24"/>
        </w:rPr>
        <w:t>mobility of youth workers</w:t>
      </w:r>
      <w:r w:rsidR="00C74677" w:rsidRPr="00FA12B5">
        <w:rPr>
          <w:rFonts w:ascii="Times New Roman" w:hAnsi="Times New Roman"/>
          <w:sz w:val="24"/>
          <w:szCs w:val="24"/>
        </w:rPr>
        <w:t xml:space="preserve"> between Programme Countries, mobility of youth workers </w:t>
      </w:r>
      <w:r w:rsidR="00F712A5" w:rsidRPr="00FA12B5">
        <w:rPr>
          <w:rFonts w:ascii="Times New Roman" w:hAnsi="Times New Roman"/>
          <w:sz w:val="24"/>
          <w:szCs w:val="24"/>
        </w:rPr>
        <w:t>with</w:t>
      </w:r>
      <w:r w:rsidR="00C74677" w:rsidRPr="00FA12B5">
        <w:rPr>
          <w:rFonts w:ascii="Times New Roman" w:hAnsi="Times New Roman"/>
          <w:sz w:val="24"/>
          <w:szCs w:val="24"/>
        </w:rPr>
        <w:t xml:space="preserve"> Partner Countries</w:t>
      </w:r>
      <w:r w:rsidR="00F712A5" w:rsidRPr="00FA12B5">
        <w:rPr>
          <w:rFonts w:ascii="Times New Roman" w:hAnsi="Times New Roman"/>
          <w:sz w:val="24"/>
          <w:szCs w:val="24"/>
        </w:rPr>
        <w:t>, Advance Planning Visit – Youth Exchanges, Advance Planning Visit – European Voluntary Service</w:t>
      </w:r>
      <w:r w:rsidRPr="00FA12B5">
        <w:rPr>
          <w:rFonts w:ascii="Times New Roman" w:hAnsi="Times New Roman"/>
          <w:sz w:val="24"/>
          <w:szCs w:val="24"/>
        </w:rPr>
        <w:t xml:space="preserve">; </w:t>
      </w:r>
    </w:p>
    <w:p w14:paraId="67F0B9F5" w14:textId="77777777" w:rsidR="00F4447A" w:rsidRPr="00FA12B5" w:rsidRDefault="00F4447A" w:rsidP="007313BE">
      <w:pPr>
        <w:spacing w:after="0" w:line="240" w:lineRule="auto"/>
        <w:ind w:left="360"/>
        <w:jc w:val="both"/>
        <w:rPr>
          <w:rFonts w:ascii="Times New Roman" w:hAnsi="Times New Roman"/>
          <w:sz w:val="24"/>
          <w:szCs w:val="24"/>
        </w:rPr>
      </w:pPr>
    </w:p>
    <w:p w14:paraId="67F0B9F6" w14:textId="19FF49BF" w:rsidR="00B97881" w:rsidRPr="00FA12B5" w:rsidRDefault="00F4447A" w:rsidP="00BB7C0A">
      <w:pPr>
        <w:numPr>
          <w:ilvl w:val="0"/>
          <w:numId w:val="7"/>
        </w:numPr>
        <w:spacing w:after="0" w:line="240" w:lineRule="auto"/>
        <w:jc w:val="both"/>
        <w:rPr>
          <w:rFonts w:ascii="Times New Roman" w:hAnsi="Times New Roman"/>
          <w:sz w:val="24"/>
          <w:szCs w:val="24"/>
        </w:rPr>
      </w:pPr>
      <w:r w:rsidRPr="00FA12B5">
        <w:rPr>
          <w:rFonts w:ascii="Times New Roman" w:hAnsi="Times New Roman"/>
          <w:sz w:val="24"/>
          <w:szCs w:val="24"/>
        </w:rPr>
        <w:t>In accordance with point a) above, t</w:t>
      </w:r>
      <w:r w:rsidR="00B97881" w:rsidRPr="00FA12B5">
        <w:rPr>
          <w:rFonts w:ascii="Times New Roman" w:hAnsi="Times New Roman"/>
          <w:sz w:val="24"/>
          <w:szCs w:val="24"/>
        </w:rPr>
        <w:t xml:space="preserve">he beneficiaries are allowed to transfer up to 100% of the funds allocated to </w:t>
      </w:r>
      <w:r w:rsidR="00BE4311" w:rsidRPr="00FA12B5">
        <w:rPr>
          <w:rFonts w:ascii="Times New Roman" w:hAnsi="Times New Roman"/>
          <w:sz w:val="24"/>
          <w:szCs w:val="24"/>
        </w:rPr>
        <w:t>travel, organisational support, individual support and linguistic support between these budget categories</w:t>
      </w:r>
      <w:r w:rsidR="00F1520A" w:rsidRPr="00FA12B5">
        <w:rPr>
          <w:rFonts w:ascii="Times New Roman" w:hAnsi="Times New Roman"/>
          <w:sz w:val="24"/>
          <w:szCs w:val="24"/>
        </w:rPr>
        <w:t xml:space="preserve">, </w:t>
      </w:r>
      <w:r w:rsidR="00AF1646" w:rsidRPr="00FA12B5">
        <w:rPr>
          <w:rFonts w:ascii="Times New Roman" w:hAnsi="Times New Roman"/>
          <w:sz w:val="24"/>
          <w:szCs w:val="24"/>
        </w:rPr>
        <w:t xml:space="preserve">for activities </w:t>
      </w:r>
      <w:r w:rsidR="00B97881" w:rsidRPr="00FA12B5">
        <w:rPr>
          <w:rFonts w:ascii="Times New Roman" w:hAnsi="Times New Roman"/>
          <w:sz w:val="24"/>
          <w:szCs w:val="24"/>
        </w:rPr>
        <w:t xml:space="preserve">within </w:t>
      </w:r>
      <w:r w:rsidR="00AF1646" w:rsidRPr="00FA12B5">
        <w:rPr>
          <w:rFonts w:ascii="Times New Roman" w:hAnsi="Times New Roman"/>
          <w:sz w:val="24"/>
          <w:szCs w:val="24"/>
        </w:rPr>
        <w:t xml:space="preserve">the same </w:t>
      </w:r>
      <w:r w:rsidR="00B97881" w:rsidRPr="00FA12B5">
        <w:rPr>
          <w:rFonts w:ascii="Times New Roman" w:hAnsi="Times New Roman"/>
          <w:sz w:val="24"/>
          <w:szCs w:val="24"/>
        </w:rPr>
        <w:t>activity</w:t>
      </w:r>
      <w:r w:rsidR="00C74677" w:rsidRPr="00FA12B5">
        <w:rPr>
          <w:rFonts w:ascii="Times New Roman" w:hAnsi="Times New Roman"/>
          <w:sz w:val="24"/>
          <w:szCs w:val="24"/>
        </w:rPr>
        <w:t xml:space="preserve"> type</w:t>
      </w:r>
      <w:r w:rsidR="00B97881" w:rsidRPr="00FA12B5">
        <w:rPr>
          <w:rFonts w:ascii="Times New Roman" w:hAnsi="Times New Roman"/>
          <w:sz w:val="24"/>
          <w:szCs w:val="24"/>
        </w:rPr>
        <w:t>;</w:t>
      </w:r>
    </w:p>
    <w:p w14:paraId="67F0B9F7" w14:textId="77777777" w:rsidR="00B97881" w:rsidRPr="00FA12B5" w:rsidRDefault="00B97881" w:rsidP="00B97881">
      <w:pPr>
        <w:spacing w:after="0" w:line="240" w:lineRule="auto"/>
        <w:ind w:left="720"/>
        <w:jc w:val="both"/>
        <w:rPr>
          <w:rFonts w:ascii="Times New Roman" w:hAnsi="Times New Roman"/>
          <w:sz w:val="24"/>
          <w:szCs w:val="24"/>
        </w:rPr>
      </w:pPr>
    </w:p>
    <w:p w14:paraId="67F0B9F8" w14:textId="71BCD71C" w:rsidR="00B97881" w:rsidRPr="00FA12B5" w:rsidRDefault="00F4447A" w:rsidP="00BB7C0A">
      <w:pPr>
        <w:numPr>
          <w:ilvl w:val="0"/>
          <w:numId w:val="7"/>
        </w:numPr>
        <w:spacing w:after="0" w:line="240" w:lineRule="auto"/>
        <w:jc w:val="both"/>
        <w:rPr>
          <w:rFonts w:ascii="Times New Roman" w:hAnsi="Times New Roman"/>
          <w:sz w:val="24"/>
          <w:szCs w:val="24"/>
        </w:rPr>
      </w:pPr>
      <w:r w:rsidRPr="00FA12B5">
        <w:rPr>
          <w:rFonts w:ascii="Times New Roman" w:hAnsi="Times New Roman"/>
          <w:sz w:val="24"/>
          <w:szCs w:val="24"/>
        </w:rPr>
        <w:t>In accordance with point a) above, t</w:t>
      </w:r>
      <w:r w:rsidR="00B97881" w:rsidRPr="00FA12B5">
        <w:rPr>
          <w:rFonts w:ascii="Times New Roman" w:hAnsi="Times New Roman"/>
          <w:sz w:val="24"/>
          <w:szCs w:val="24"/>
        </w:rPr>
        <w:t xml:space="preserve">he beneficiaries are allowed to transfer up to 10% of the funds allocated to </w:t>
      </w:r>
      <w:r w:rsidR="0013532A" w:rsidRPr="00FA12B5">
        <w:rPr>
          <w:rFonts w:ascii="Times New Roman" w:hAnsi="Times New Roman"/>
          <w:sz w:val="24"/>
          <w:szCs w:val="24"/>
        </w:rPr>
        <w:t>Exceptional costs and Special needs support</w:t>
      </w:r>
      <w:r w:rsidR="00F1520A" w:rsidRPr="00FA12B5">
        <w:rPr>
          <w:rFonts w:ascii="Times New Roman" w:hAnsi="Times New Roman"/>
          <w:sz w:val="24"/>
          <w:szCs w:val="24"/>
        </w:rPr>
        <w:t xml:space="preserve"> to any other budget category</w:t>
      </w:r>
      <w:r w:rsidR="00B97881" w:rsidRPr="00FA12B5">
        <w:rPr>
          <w:rFonts w:ascii="Times New Roman" w:hAnsi="Times New Roman"/>
          <w:sz w:val="24"/>
          <w:szCs w:val="24"/>
        </w:rPr>
        <w:t xml:space="preserve"> </w:t>
      </w:r>
      <w:r w:rsidR="00C74677" w:rsidRPr="00FA12B5">
        <w:rPr>
          <w:rFonts w:ascii="Times New Roman" w:hAnsi="Times New Roman"/>
          <w:sz w:val="24"/>
          <w:szCs w:val="24"/>
        </w:rPr>
        <w:t xml:space="preserve">for activities </w:t>
      </w:r>
      <w:r w:rsidR="00B97881" w:rsidRPr="00FA12B5">
        <w:rPr>
          <w:rFonts w:ascii="Times New Roman" w:hAnsi="Times New Roman"/>
          <w:sz w:val="24"/>
          <w:szCs w:val="24"/>
        </w:rPr>
        <w:t xml:space="preserve">within </w:t>
      </w:r>
      <w:r w:rsidR="00C74677" w:rsidRPr="00FA12B5">
        <w:rPr>
          <w:rFonts w:ascii="Times New Roman" w:hAnsi="Times New Roman"/>
          <w:sz w:val="24"/>
          <w:szCs w:val="24"/>
        </w:rPr>
        <w:t xml:space="preserve">the same </w:t>
      </w:r>
      <w:r w:rsidR="00B97881" w:rsidRPr="00FA12B5">
        <w:rPr>
          <w:rFonts w:ascii="Times New Roman" w:hAnsi="Times New Roman"/>
          <w:sz w:val="24"/>
          <w:szCs w:val="24"/>
        </w:rPr>
        <w:t>activity</w:t>
      </w:r>
      <w:r w:rsidR="00C74677" w:rsidRPr="00FA12B5">
        <w:rPr>
          <w:rFonts w:ascii="Times New Roman" w:hAnsi="Times New Roman"/>
          <w:sz w:val="24"/>
          <w:szCs w:val="24"/>
        </w:rPr>
        <w:t xml:space="preserve"> type</w:t>
      </w:r>
      <w:r w:rsidR="00B97881" w:rsidRPr="00FA12B5">
        <w:rPr>
          <w:rFonts w:ascii="Times New Roman" w:hAnsi="Times New Roman"/>
          <w:sz w:val="24"/>
          <w:szCs w:val="24"/>
        </w:rPr>
        <w:t>.</w:t>
      </w:r>
      <w:r w:rsidR="00F23A9A" w:rsidRPr="00FA12B5">
        <w:rPr>
          <w:rFonts w:ascii="Times New Roman" w:hAnsi="Times New Roman"/>
          <w:sz w:val="24"/>
          <w:szCs w:val="24"/>
        </w:rPr>
        <w:t>]</w:t>
      </w:r>
    </w:p>
    <w:p w14:paraId="67F0B9F9" w14:textId="77777777" w:rsidR="00B97881" w:rsidRPr="00FA12B5" w:rsidRDefault="00B97881" w:rsidP="00B97881">
      <w:pPr>
        <w:spacing w:after="0" w:line="240" w:lineRule="auto"/>
        <w:jc w:val="both"/>
        <w:rPr>
          <w:rFonts w:ascii="Times New Roman" w:hAnsi="Times New Roman"/>
          <w:sz w:val="24"/>
          <w:szCs w:val="24"/>
        </w:rPr>
      </w:pPr>
    </w:p>
    <w:p w14:paraId="67F0B9FA" w14:textId="72407AF8" w:rsidR="00B97881" w:rsidRPr="00FA12B5" w:rsidRDefault="00F23A9A" w:rsidP="00B97881">
      <w:pPr>
        <w:spacing w:after="0" w:line="240" w:lineRule="auto"/>
        <w:jc w:val="both"/>
        <w:rPr>
          <w:rFonts w:ascii="Times New Roman" w:hAnsi="Times New Roman"/>
          <w:sz w:val="24"/>
          <w:szCs w:val="24"/>
        </w:rPr>
      </w:pPr>
      <w:r w:rsidRPr="00FA12B5">
        <w:rPr>
          <w:rFonts w:ascii="Times New Roman" w:hAnsi="Times New Roman"/>
          <w:sz w:val="24"/>
          <w:szCs w:val="24"/>
          <w:highlight w:val="lightGray"/>
        </w:rPr>
        <w:t>[</w:t>
      </w:r>
      <w:r w:rsidR="00B97881" w:rsidRPr="00FA12B5">
        <w:rPr>
          <w:rFonts w:ascii="Times New Roman" w:hAnsi="Times New Roman"/>
          <w:b/>
          <w:sz w:val="24"/>
          <w:szCs w:val="24"/>
          <w:highlight w:val="lightGray"/>
        </w:rPr>
        <w:t>Key Action 2</w:t>
      </w:r>
      <w:r w:rsidR="00B97881" w:rsidRPr="00FA12B5">
        <w:rPr>
          <w:rFonts w:ascii="Times New Roman" w:hAnsi="Times New Roman"/>
          <w:sz w:val="24"/>
          <w:szCs w:val="24"/>
          <w:highlight w:val="lightGray"/>
        </w:rPr>
        <w:t xml:space="preserve"> </w:t>
      </w:r>
      <w:r w:rsidR="00180B0C" w:rsidRPr="00FA12B5">
        <w:rPr>
          <w:rFonts w:ascii="Times New Roman" w:hAnsi="Times New Roman"/>
          <w:b/>
          <w:sz w:val="24"/>
          <w:szCs w:val="24"/>
          <w:highlight w:val="lightGray"/>
        </w:rPr>
        <w:t>–</w:t>
      </w:r>
      <w:r w:rsidR="0090025C" w:rsidRPr="00FA12B5">
        <w:rPr>
          <w:rFonts w:ascii="Times New Roman" w:hAnsi="Times New Roman"/>
          <w:sz w:val="24"/>
          <w:szCs w:val="24"/>
          <w:highlight w:val="lightGray"/>
        </w:rPr>
        <w:t xml:space="preserve"> </w:t>
      </w:r>
      <w:r w:rsidR="0090025C" w:rsidRPr="00FA12B5">
        <w:rPr>
          <w:rFonts w:ascii="Times New Roman" w:hAnsi="Times New Roman"/>
          <w:b/>
          <w:sz w:val="24"/>
          <w:szCs w:val="24"/>
          <w:highlight w:val="lightGray"/>
        </w:rPr>
        <w:t>STRATEGIC PARTNERSHIPS</w:t>
      </w:r>
    </w:p>
    <w:p w14:paraId="67F0B9FB" w14:textId="77777777" w:rsidR="00B97881" w:rsidRPr="00FA12B5" w:rsidRDefault="00B97881" w:rsidP="00B97881">
      <w:pPr>
        <w:spacing w:after="0" w:line="240" w:lineRule="auto"/>
        <w:jc w:val="both"/>
        <w:rPr>
          <w:rFonts w:ascii="Times New Roman" w:hAnsi="Times New Roman"/>
          <w:i/>
          <w:sz w:val="24"/>
          <w:szCs w:val="24"/>
        </w:rPr>
      </w:pPr>
    </w:p>
    <w:p w14:paraId="67F0B9FC" w14:textId="1E535DEE" w:rsidR="00B97881" w:rsidRPr="00FA12B5" w:rsidRDefault="00B97881" w:rsidP="00BB7C0A">
      <w:pPr>
        <w:numPr>
          <w:ilvl w:val="0"/>
          <w:numId w:val="8"/>
        </w:numPr>
        <w:spacing w:after="0" w:line="240" w:lineRule="auto"/>
        <w:jc w:val="both"/>
        <w:rPr>
          <w:rFonts w:ascii="Times New Roman" w:hAnsi="Times New Roman"/>
          <w:sz w:val="24"/>
          <w:szCs w:val="24"/>
        </w:rPr>
      </w:pPr>
      <w:r w:rsidRPr="00FA12B5">
        <w:rPr>
          <w:rFonts w:ascii="Times New Roman" w:hAnsi="Times New Roman"/>
          <w:sz w:val="24"/>
          <w:szCs w:val="24"/>
        </w:rPr>
        <w:t xml:space="preserve">The beneficiaries are allowed to transfer up to 20% of the funds allocated for </w:t>
      </w:r>
      <w:r w:rsidR="004A2F17" w:rsidRPr="00FA12B5">
        <w:rPr>
          <w:rFonts w:ascii="Times New Roman" w:hAnsi="Times New Roman"/>
          <w:sz w:val="24"/>
          <w:szCs w:val="24"/>
        </w:rPr>
        <w:t xml:space="preserve">each of the following budget categories: </w:t>
      </w:r>
      <w:r w:rsidRPr="00FA12B5">
        <w:rPr>
          <w:rFonts w:ascii="Times New Roman" w:hAnsi="Times New Roman"/>
          <w:sz w:val="24"/>
          <w:szCs w:val="24"/>
        </w:rPr>
        <w:t>Project management and implementation, Transnational Project Meetings, Intellectual Outputs, Multiplier Events, Learning/teaching/training activities and Exceptional costs to any other budget category with the exception of the budget categories Project management and implementation and Exceptional costs.</w:t>
      </w:r>
    </w:p>
    <w:p w14:paraId="67F0B9FD" w14:textId="77777777" w:rsidR="00B97881" w:rsidRPr="00FA12B5" w:rsidRDefault="00B97881" w:rsidP="00B97881">
      <w:pPr>
        <w:spacing w:after="0" w:line="240" w:lineRule="auto"/>
        <w:ind w:left="360"/>
        <w:jc w:val="both"/>
        <w:rPr>
          <w:rFonts w:ascii="Times New Roman" w:hAnsi="Times New Roman"/>
          <w:sz w:val="24"/>
          <w:szCs w:val="24"/>
        </w:rPr>
      </w:pPr>
    </w:p>
    <w:p w14:paraId="67F0B9FE" w14:textId="0D9A37C1" w:rsidR="00B97881" w:rsidRPr="00FA12B5" w:rsidRDefault="00B97881" w:rsidP="00BB7C0A">
      <w:pPr>
        <w:numPr>
          <w:ilvl w:val="0"/>
          <w:numId w:val="8"/>
        </w:numPr>
        <w:spacing w:after="0" w:line="240" w:lineRule="auto"/>
        <w:jc w:val="both"/>
        <w:rPr>
          <w:rFonts w:ascii="Times New Roman" w:hAnsi="Times New Roman"/>
          <w:sz w:val="24"/>
          <w:szCs w:val="24"/>
        </w:rPr>
      </w:pPr>
      <w:r w:rsidRPr="00FA12B5">
        <w:rPr>
          <w:rFonts w:ascii="Times New Roman" w:hAnsi="Times New Roman"/>
          <w:sz w:val="24"/>
          <w:szCs w:val="24"/>
        </w:rPr>
        <w:t xml:space="preserve">Any budget transfer </w:t>
      </w:r>
      <w:r w:rsidR="00F36475" w:rsidRPr="00FA12B5">
        <w:rPr>
          <w:rFonts w:ascii="Times New Roman" w:hAnsi="Times New Roman"/>
          <w:sz w:val="24"/>
          <w:szCs w:val="24"/>
        </w:rPr>
        <w:t xml:space="preserve">cannot </w:t>
      </w:r>
      <w:r w:rsidRPr="00FA12B5">
        <w:rPr>
          <w:rFonts w:ascii="Times New Roman" w:hAnsi="Times New Roman"/>
          <w:sz w:val="24"/>
          <w:szCs w:val="24"/>
        </w:rPr>
        <w:t xml:space="preserve">result in an increase of </w:t>
      </w:r>
      <w:r w:rsidR="00F36475" w:rsidRPr="00FA12B5">
        <w:rPr>
          <w:rFonts w:ascii="Times New Roman" w:hAnsi="Times New Roman"/>
          <w:sz w:val="24"/>
          <w:szCs w:val="24"/>
        </w:rPr>
        <w:t xml:space="preserve">more than </w:t>
      </w:r>
      <w:r w:rsidRPr="00FA12B5">
        <w:rPr>
          <w:rFonts w:ascii="Times New Roman" w:hAnsi="Times New Roman"/>
          <w:sz w:val="24"/>
          <w:szCs w:val="24"/>
        </w:rPr>
        <w:t>20% of the amount awarded to that budget category as specified in Annex II.</w:t>
      </w:r>
    </w:p>
    <w:p w14:paraId="67F0B9FF" w14:textId="77777777" w:rsidR="00B97881" w:rsidRPr="00FA12B5" w:rsidRDefault="00B97881" w:rsidP="00B97881">
      <w:pPr>
        <w:spacing w:after="0" w:line="240" w:lineRule="auto"/>
        <w:ind w:left="720"/>
        <w:jc w:val="both"/>
        <w:rPr>
          <w:rFonts w:ascii="Times New Roman" w:hAnsi="Times New Roman"/>
          <w:sz w:val="24"/>
          <w:szCs w:val="24"/>
        </w:rPr>
      </w:pPr>
    </w:p>
    <w:p w14:paraId="67F0BA00" w14:textId="4CA556E3" w:rsidR="00262D38" w:rsidRPr="00FA12B5" w:rsidRDefault="00B97881" w:rsidP="00BB7C0A">
      <w:pPr>
        <w:numPr>
          <w:ilvl w:val="0"/>
          <w:numId w:val="8"/>
        </w:numPr>
        <w:spacing w:after="0" w:line="240" w:lineRule="auto"/>
        <w:jc w:val="both"/>
        <w:rPr>
          <w:rFonts w:ascii="Times New Roman" w:hAnsi="Times New Roman"/>
          <w:sz w:val="24"/>
          <w:szCs w:val="24"/>
        </w:rPr>
      </w:pPr>
      <w:r w:rsidRPr="00FA12B5">
        <w:rPr>
          <w:rFonts w:ascii="Times New Roman" w:hAnsi="Times New Roman"/>
          <w:sz w:val="24"/>
          <w:szCs w:val="24"/>
        </w:rPr>
        <w:t xml:space="preserve">The beneficiaries are allowed to transfer funds allocated </w:t>
      </w:r>
      <w:r w:rsidR="00262D38" w:rsidRPr="00FA12B5">
        <w:rPr>
          <w:rFonts w:ascii="Times New Roman" w:hAnsi="Times New Roman"/>
          <w:sz w:val="24"/>
          <w:szCs w:val="24"/>
        </w:rPr>
        <w:t xml:space="preserve">for </w:t>
      </w:r>
      <w:r w:rsidRPr="00FA12B5">
        <w:rPr>
          <w:rFonts w:ascii="Times New Roman" w:hAnsi="Times New Roman"/>
          <w:sz w:val="24"/>
          <w:szCs w:val="24"/>
        </w:rPr>
        <w:t xml:space="preserve">any budget category to </w:t>
      </w:r>
      <w:r w:rsidR="00262D38" w:rsidRPr="00FA12B5">
        <w:rPr>
          <w:rFonts w:ascii="Times New Roman" w:hAnsi="Times New Roman"/>
          <w:sz w:val="24"/>
          <w:szCs w:val="24"/>
        </w:rPr>
        <w:t xml:space="preserve">the budget category Special </w:t>
      </w:r>
      <w:r w:rsidRPr="00FA12B5">
        <w:rPr>
          <w:rFonts w:ascii="Times New Roman" w:hAnsi="Times New Roman"/>
          <w:sz w:val="24"/>
          <w:szCs w:val="24"/>
        </w:rPr>
        <w:t xml:space="preserve">needs support, even if no funds </w:t>
      </w:r>
      <w:r w:rsidR="00262D38" w:rsidRPr="00FA12B5">
        <w:rPr>
          <w:rFonts w:ascii="Times New Roman" w:hAnsi="Times New Roman"/>
          <w:sz w:val="24"/>
          <w:szCs w:val="24"/>
        </w:rPr>
        <w:t xml:space="preserve">are </w:t>
      </w:r>
      <w:r w:rsidRPr="00FA12B5">
        <w:rPr>
          <w:rFonts w:ascii="Times New Roman" w:hAnsi="Times New Roman"/>
          <w:sz w:val="24"/>
          <w:szCs w:val="24"/>
        </w:rPr>
        <w:t xml:space="preserve">allocated for </w:t>
      </w:r>
      <w:r w:rsidR="00262D38" w:rsidRPr="00FA12B5">
        <w:rPr>
          <w:rFonts w:ascii="Times New Roman" w:hAnsi="Times New Roman"/>
          <w:sz w:val="24"/>
          <w:szCs w:val="24"/>
        </w:rPr>
        <w:t xml:space="preserve">Special </w:t>
      </w:r>
      <w:r w:rsidRPr="00FA12B5">
        <w:rPr>
          <w:rFonts w:ascii="Times New Roman" w:hAnsi="Times New Roman"/>
          <w:sz w:val="24"/>
          <w:szCs w:val="24"/>
        </w:rPr>
        <w:t>needs support as specified in Annex I</w:t>
      </w:r>
      <w:r w:rsidR="00D41159" w:rsidRPr="00FA12B5">
        <w:rPr>
          <w:rFonts w:ascii="Times New Roman" w:hAnsi="Times New Roman"/>
          <w:sz w:val="24"/>
          <w:szCs w:val="24"/>
        </w:rPr>
        <w:t>I</w:t>
      </w:r>
      <w:r w:rsidRPr="00FA12B5">
        <w:rPr>
          <w:rFonts w:ascii="Times New Roman" w:hAnsi="Times New Roman"/>
          <w:sz w:val="24"/>
          <w:szCs w:val="24"/>
        </w:rPr>
        <w:t>.</w:t>
      </w:r>
      <w:r w:rsidR="00D71DE9" w:rsidRPr="00FA12B5">
        <w:rPr>
          <w:rFonts w:ascii="Times New Roman" w:hAnsi="Times New Roman"/>
          <w:sz w:val="24"/>
          <w:szCs w:val="24"/>
        </w:rPr>
        <w:t xml:space="preserve"> In such case the maximum increase of 20% of the budget category Special needs support </w:t>
      </w:r>
      <w:r w:rsidR="00C109D9" w:rsidRPr="00FA12B5">
        <w:rPr>
          <w:rFonts w:ascii="Times New Roman" w:hAnsi="Times New Roman"/>
          <w:sz w:val="24"/>
          <w:szCs w:val="24"/>
        </w:rPr>
        <w:t>does</w:t>
      </w:r>
      <w:r w:rsidR="00D71DE9" w:rsidRPr="00FA12B5">
        <w:rPr>
          <w:rFonts w:ascii="Times New Roman" w:hAnsi="Times New Roman"/>
          <w:sz w:val="24"/>
          <w:szCs w:val="24"/>
        </w:rPr>
        <w:t xml:space="preserve"> not apply.</w:t>
      </w:r>
    </w:p>
    <w:p w14:paraId="67F0BA01" w14:textId="77777777" w:rsidR="00262D38" w:rsidRPr="00FA12B5" w:rsidRDefault="00262D38" w:rsidP="009820CB">
      <w:pPr>
        <w:spacing w:after="0" w:line="240" w:lineRule="auto"/>
        <w:ind w:left="360"/>
        <w:jc w:val="both"/>
        <w:rPr>
          <w:rFonts w:ascii="Times New Roman" w:hAnsi="Times New Roman"/>
          <w:sz w:val="24"/>
          <w:szCs w:val="24"/>
        </w:rPr>
      </w:pPr>
    </w:p>
    <w:p w14:paraId="67F0BA02" w14:textId="56DABF98" w:rsidR="00B97881" w:rsidRPr="00FA12B5" w:rsidRDefault="00262D38" w:rsidP="00BB7C0A">
      <w:pPr>
        <w:numPr>
          <w:ilvl w:val="0"/>
          <w:numId w:val="8"/>
        </w:numPr>
        <w:spacing w:after="0" w:line="240" w:lineRule="auto"/>
        <w:jc w:val="both"/>
        <w:rPr>
          <w:rFonts w:ascii="Times New Roman" w:hAnsi="Times New Roman"/>
          <w:sz w:val="24"/>
          <w:szCs w:val="24"/>
        </w:rPr>
      </w:pPr>
      <w:r w:rsidRPr="00FA12B5">
        <w:rPr>
          <w:rFonts w:ascii="Times New Roman" w:hAnsi="Times New Roman"/>
          <w:sz w:val="24"/>
          <w:szCs w:val="24"/>
        </w:rPr>
        <w:t xml:space="preserve">By derogation to point (a) of the present Article, the beneficiaries are allowed to transfer funds allocated for any budget category except Special needs support to the budget category Exceptional costs in order to contribute to the costs of a financial guarantee in so far as required by the NA in </w:t>
      </w:r>
      <w:r w:rsidRPr="00FA12B5">
        <w:rPr>
          <w:rFonts w:ascii="Times New Roman" w:hAnsi="Times New Roman"/>
          <w:sz w:val="24"/>
        </w:rPr>
        <w:t>Article I.4.</w:t>
      </w:r>
      <w:r w:rsidR="003A019F" w:rsidRPr="00FA12B5">
        <w:rPr>
          <w:rFonts w:ascii="Times New Roman" w:hAnsi="Times New Roman"/>
          <w:sz w:val="24"/>
        </w:rPr>
        <w:t>2</w:t>
      </w:r>
      <w:r w:rsidRPr="00FA12B5">
        <w:rPr>
          <w:rFonts w:ascii="Times New Roman" w:hAnsi="Times New Roman"/>
          <w:sz w:val="24"/>
          <w:szCs w:val="24"/>
        </w:rPr>
        <w:t xml:space="preserve"> and even if no funds are allocated for Exceptional costs as specified in Annex II.</w:t>
      </w:r>
      <w:r w:rsidR="00D71DE9" w:rsidRPr="00FA12B5">
        <w:rPr>
          <w:rFonts w:ascii="Times New Roman" w:hAnsi="Times New Roman"/>
          <w:sz w:val="24"/>
          <w:szCs w:val="24"/>
        </w:rPr>
        <w:t xml:space="preserve"> In such case the maximum increase of 20% of the budget category Exceptional costs </w:t>
      </w:r>
      <w:r w:rsidR="00C109D9" w:rsidRPr="00FA12B5">
        <w:rPr>
          <w:rFonts w:ascii="Times New Roman" w:hAnsi="Times New Roman"/>
          <w:sz w:val="24"/>
          <w:szCs w:val="24"/>
        </w:rPr>
        <w:t xml:space="preserve">does </w:t>
      </w:r>
      <w:r w:rsidR="00D71DE9" w:rsidRPr="00FA12B5">
        <w:rPr>
          <w:rFonts w:ascii="Times New Roman" w:hAnsi="Times New Roman"/>
          <w:sz w:val="24"/>
          <w:szCs w:val="24"/>
        </w:rPr>
        <w:t>not apply.</w:t>
      </w:r>
      <w:r w:rsidR="00F23A9A" w:rsidRPr="00FA12B5">
        <w:rPr>
          <w:rFonts w:ascii="Times New Roman" w:hAnsi="Times New Roman"/>
          <w:sz w:val="24"/>
          <w:szCs w:val="24"/>
        </w:rPr>
        <w:t>]</w:t>
      </w:r>
    </w:p>
    <w:p w14:paraId="2B092EA7" w14:textId="77777777" w:rsidR="00180B0C" w:rsidRPr="00FA12B5" w:rsidRDefault="00180B0C" w:rsidP="00C115B1">
      <w:pPr>
        <w:spacing w:after="0" w:line="240" w:lineRule="auto"/>
        <w:ind w:left="720"/>
        <w:jc w:val="both"/>
        <w:rPr>
          <w:rFonts w:ascii="Times New Roman" w:hAnsi="Times New Roman"/>
          <w:sz w:val="24"/>
          <w:szCs w:val="24"/>
        </w:rPr>
      </w:pPr>
    </w:p>
    <w:p w14:paraId="2C78D64A" w14:textId="5888C9AC" w:rsidR="00640CA1" w:rsidRPr="00FA12B5" w:rsidRDefault="00640CA1" w:rsidP="00B97881">
      <w:pPr>
        <w:spacing w:after="0" w:line="240" w:lineRule="auto"/>
        <w:jc w:val="both"/>
        <w:rPr>
          <w:rFonts w:ascii="Times New Roman" w:hAnsi="Times New Roman"/>
          <w:b/>
          <w:sz w:val="24"/>
          <w:szCs w:val="24"/>
          <w:highlight w:val="lightGray"/>
        </w:rPr>
      </w:pPr>
    </w:p>
    <w:p w14:paraId="67F0BA04" w14:textId="77777777" w:rsidR="00B97881" w:rsidRPr="00FA12B5" w:rsidRDefault="00F23A9A" w:rsidP="00B97881">
      <w:pPr>
        <w:spacing w:after="0" w:line="240" w:lineRule="auto"/>
        <w:jc w:val="both"/>
        <w:rPr>
          <w:rFonts w:ascii="Times New Roman" w:hAnsi="Times New Roman"/>
          <w:i/>
          <w:color w:val="FF0000"/>
          <w:sz w:val="24"/>
          <w:szCs w:val="24"/>
        </w:rPr>
      </w:pPr>
      <w:r w:rsidRPr="00FA12B5">
        <w:rPr>
          <w:rFonts w:ascii="Times New Roman" w:hAnsi="Times New Roman"/>
          <w:b/>
          <w:sz w:val="24"/>
          <w:szCs w:val="24"/>
          <w:highlight w:val="lightGray"/>
        </w:rPr>
        <w:t>[</w:t>
      </w:r>
      <w:r w:rsidR="00B97881" w:rsidRPr="00FA12B5">
        <w:rPr>
          <w:rFonts w:ascii="Times New Roman" w:hAnsi="Times New Roman"/>
          <w:b/>
          <w:sz w:val="24"/>
          <w:szCs w:val="24"/>
          <w:highlight w:val="lightGray"/>
        </w:rPr>
        <w:t>Key Action 3</w:t>
      </w:r>
      <w:r w:rsidR="0090025C" w:rsidRPr="00FA12B5">
        <w:rPr>
          <w:rFonts w:ascii="Times New Roman" w:hAnsi="Times New Roman"/>
          <w:b/>
          <w:sz w:val="24"/>
          <w:szCs w:val="24"/>
          <w:highlight w:val="lightGray"/>
        </w:rPr>
        <w:t xml:space="preserve"> – STRUCTURED DIALOGUE IN THE YOUTH FIELD</w:t>
      </w:r>
    </w:p>
    <w:p w14:paraId="67F0BA05" w14:textId="77777777" w:rsidR="00B97881" w:rsidRPr="00FA12B5" w:rsidRDefault="00B97881" w:rsidP="00B97881">
      <w:pPr>
        <w:spacing w:after="0" w:line="240" w:lineRule="auto"/>
        <w:jc w:val="both"/>
        <w:rPr>
          <w:rFonts w:ascii="Times New Roman" w:hAnsi="Times New Roman"/>
          <w:sz w:val="24"/>
          <w:szCs w:val="24"/>
        </w:rPr>
      </w:pPr>
    </w:p>
    <w:p w14:paraId="67F0BA06" w14:textId="20F51AFD" w:rsidR="00F4447A" w:rsidRPr="00FA12B5" w:rsidRDefault="00F4447A" w:rsidP="00BB7C0A">
      <w:pPr>
        <w:numPr>
          <w:ilvl w:val="0"/>
          <w:numId w:val="9"/>
        </w:numPr>
        <w:spacing w:after="0" w:line="240" w:lineRule="auto"/>
        <w:jc w:val="both"/>
        <w:rPr>
          <w:rFonts w:ascii="Times New Roman" w:hAnsi="Times New Roman"/>
          <w:sz w:val="24"/>
          <w:szCs w:val="24"/>
        </w:rPr>
      </w:pPr>
      <w:r w:rsidRPr="00FA12B5">
        <w:rPr>
          <w:rFonts w:ascii="Times New Roman" w:hAnsi="Times New Roman"/>
          <w:sz w:val="24"/>
          <w:szCs w:val="24"/>
        </w:rPr>
        <w:t xml:space="preserve">The beneficiaries are allowed to transfer funds only between activities of the same type, </w:t>
      </w:r>
      <w:r w:rsidR="00AF1646" w:rsidRPr="00FA12B5">
        <w:rPr>
          <w:rFonts w:ascii="Times New Roman" w:hAnsi="Times New Roman"/>
          <w:sz w:val="24"/>
          <w:szCs w:val="24"/>
        </w:rPr>
        <w:t xml:space="preserve">the activity types being </w:t>
      </w:r>
      <w:r w:rsidRPr="00FA12B5">
        <w:rPr>
          <w:rFonts w:ascii="Times New Roman" w:hAnsi="Times New Roman"/>
          <w:sz w:val="24"/>
          <w:szCs w:val="24"/>
        </w:rPr>
        <w:t>transnational</w:t>
      </w:r>
      <w:r w:rsidR="00F712A5" w:rsidRPr="00FA12B5">
        <w:rPr>
          <w:rFonts w:ascii="Times New Roman" w:hAnsi="Times New Roman"/>
          <w:sz w:val="24"/>
          <w:szCs w:val="24"/>
        </w:rPr>
        <w:t>/international</w:t>
      </w:r>
      <w:r w:rsidRPr="00FA12B5">
        <w:rPr>
          <w:rFonts w:ascii="Times New Roman" w:hAnsi="Times New Roman"/>
          <w:sz w:val="24"/>
          <w:szCs w:val="24"/>
        </w:rPr>
        <w:t xml:space="preserve"> meetings </w:t>
      </w:r>
      <w:r w:rsidR="00AF1646" w:rsidRPr="00FA12B5">
        <w:rPr>
          <w:rFonts w:ascii="Times New Roman" w:hAnsi="Times New Roman"/>
          <w:sz w:val="24"/>
          <w:szCs w:val="24"/>
        </w:rPr>
        <w:t xml:space="preserve">and </w:t>
      </w:r>
      <w:r w:rsidR="007A202F" w:rsidRPr="00FA12B5">
        <w:rPr>
          <w:rFonts w:ascii="Times New Roman" w:hAnsi="Times New Roman"/>
          <w:sz w:val="24"/>
          <w:szCs w:val="24"/>
        </w:rPr>
        <w:t>national meetings</w:t>
      </w:r>
      <w:r w:rsidRPr="00FA12B5">
        <w:rPr>
          <w:rFonts w:ascii="Times New Roman" w:hAnsi="Times New Roman"/>
          <w:sz w:val="24"/>
          <w:szCs w:val="24"/>
        </w:rPr>
        <w:t xml:space="preserve">; </w:t>
      </w:r>
    </w:p>
    <w:p w14:paraId="67F0BA07" w14:textId="77777777" w:rsidR="00F4447A" w:rsidRPr="00FA12B5" w:rsidRDefault="00F4447A" w:rsidP="007313BE">
      <w:pPr>
        <w:spacing w:after="0" w:line="240" w:lineRule="auto"/>
        <w:ind w:left="360"/>
        <w:jc w:val="both"/>
        <w:rPr>
          <w:rFonts w:ascii="Times New Roman" w:hAnsi="Times New Roman"/>
          <w:sz w:val="24"/>
          <w:szCs w:val="24"/>
        </w:rPr>
      </w:pPr>
    </w:p>
    <w:p w14:paraId="67F0BA08" w14:textId="394A1BFE" w:rsidR="00B97881" w:rsidRPr="00FA12B5" w:rsidRDefault="00543CD3" w:rsidP="00BB7C0A">
      <w:pPr>
        <w:numPr>
          <w:ilvl w:val="0"/>
          <w:numId w:val="9"/>
        </w:numPr>
        <w:spacing w:after="0" w:line="240" w:lineRule="auto"/>
        <w:jc w:val="both"/>
        <w:rPr>
          <w:rFonts w:ascii="Times New Roman" w:hAnsi="Times New Roman"/>
          <w:sz w:val="24"/>
          <w:szCs w:val="24"/>
        </w:rPr>
      </w:pPr>
      <w:r w:rsidRPr="00FA12B5">
        <w:rPr>
          <w:rFonts w:ascii="Times New Roman" w:hAnsi="Times New Roman"/>
          <w:sz w:val="24"/>
          <w:szCs w:val="24"/>
        </w:rPr>
        <w:lastRenderedPageBreak/>
        <w:t>T</w:t>
      </w:r>
      <w:r w:rsidR="00B97881" w:rsidRPr="00FA12B5">
        <w:rPr>
          <w:rFonts w:ascii="Times New Roman" w:hAnsi="Times New Roman"/>
          <w:sz w:val="24"/>
          <w:szCs w:val="24"/>
        </w:rPr>
        <w:t xml:space="preserve">he beneficiaries are allowed to transfer up to 100% of the funds allocated to </w:t>
      </w:r>
      <w:r w:rsidR="0013532A" w:rsidRPr="00FA12B5">
        <w:rPr>
          <w:rFonts w:ascii="Times New Roman" w:hAnsi="Times New Roman"/>
          <w:sz w:val="24"/>
          <w:szCs w:val="24"/>
        </w:rPr>
        <w:t>travel</w:t>
      </w:r>
      <w:r w:rsidR="00BE4311" w:rsidRPr="00FA12B5">
        <w:rPr>
          <w:rFonts w:ascii="Times New Roman" w:hAnsi="Times New Roman"/>
          <w:sz w:val="24"/>
          <w:szCs w:val="24"/>
        </w:rPr>
        <w:t>,</w:t>
      </w:r>
      <w:r w:rsidR="0013532A" w:rsidRPr="00FA12B5">
        <w:rPr>
          <w:rFonts w:ascii="Times New Roman" w:hAnsi="Times New Roman"/>
          <w:sz w:val="24"/>
          <w:szCs w:val="24"/>
        </w:rPr>
        <w:t xml:space="preserve"> organisational support</w:t>
      </w:r>
      <w:r w:rsidR="00283CDC">
        <w:rPr>
          <w:rFonts w:ascii="Times New Roman" w:hAnsi="Times New Roman"/>
          <w:sz w:val="24"/>
          <w:szCs w:val="24"/>
        </w:rPr>
        <w:t xml:space="preserve"> </w:t>
      </w:r>
      <w:r w:rsidR="0013532A" w:rsidRPr="00FA12B5">
        <w:rPr>
          <w:rFonts w:ascii="Times New Roman" w:hAnsi="Times New Roman"/>
          <w:sz w:val="24"/>
          <w:szCs w:val="24"/>
        </w:rPr>
        <w:t>between these budget categories</w:t>
      </w:r>
      <w:r w:rsidR="00B97BB7" w:rsidRPr="00FA12B5">
        <w:rPr>
          <w:rFonts w:ascii="Times New Roman" w:hAnsi="Times New Roman"/>
          <w:sz w:val="24"/>
          <w:szCs w:val="24"/>
        </w:rPr>
        <w:t xml:space="preserve">, </w:t>
      </w:r>
      <w:r w:rsidR="00AF1646" w:rsidRPr="00FA12B5">
        <w:rPr>
          <w:rFonts w:ascii="Times New Roman" w:hAnsi="Times New Roman"/>
          <w:sz w:val="24"/>
          <w:szCs w:val="24"/>
        </w:rPr>
        <w:t xml:space="preserve">for activities </w:t>
      </w:r>
      <w:r w:rsidR="00B97881" w:rsidRPr="00FA12B5">
        <w:rPr>
          <w:rFonts w:ascii="Times New Roman" w:hAnsi="Times New Roman"/>
          <w:sz w:val="24"/>
          <w:szCs w:val="24"/>
        </w:rPr>
        <w:t xml:space="preserve">within </w:t>
      </w:r>
      <w:r w:rsidR="00AF1646" w:rsidRPr="00FA12B5">
        <w:rPr>
          <w:rFonts w:ascii="Times New Roman" w:hAnsi="Times New Roman"/>
          <w:sz w:val="24"/>
          <w:szCs w:val="24"/>
        </w:rPr>
        <w:t xml:space="preserve">the same </w:t>
      </w:r>
      <w:r w:rsidR="00B97881" w:rsidRPr="00FA12B5">
        <w:rPr>
          <w:rFonts w:ascii="Times New Roman" w:hAnsi="Times New Roman"/>
          <w:sz w:val="24"/>
          <w:szCs w:val="24"/>
        </w:rPr>
        <w:t>activity</w:t>
      </w:r>
      <w:r w:rsidR="00AF1646" w:rsidRPr="00FA12B5">
        <w:rPr>
          <w:rFonts w:ascii="Times New Roman" w:hAnsi="Times New Roman"/>
          <w:sz w:val="24"/>
          <w:szCs w:val="24"/>
        </w:rPr>
        <w:t xml:space="preserve"> type</w:t>
      </w:r>
      <w:r w:rsidR="00B97881" w:rsidRPr="00FA12B5">
        <w:rPr>
          <w:rFonts w:ascii="Times New Roman" w:hAnsi="Times New Roman"/>
          <w:sz w:val="24"/>
          <w:szCs w:val="24"/>
        </w:rPr>
        <w:t>;</w:t>
      </w:r>
    </w:p>
    <w:p w14:paraId="67F0BA09" w14:textId="77777777" w:rsidR="0090025C" w:rsidRPr="00FA12B5" w:rsidRDefault="0090025C" w:rsidP="0090025C">
      <w:pPr>
        <w:spacing w:after="0" w:line="240" w:lineRule="auto"/>
        <w:ind w:left="720"/>
        <w:jc w:val="both"/>
        <w:rPr>
          <w:rFonts w:ascii="Times New Roman" w:hAnsi="Times New Roman"/>
          <w:sz w:val="24"/>
          <w:szCs w:val="24"/>
        </w:rPr>
      </w:pPr>
    </w:p>
    <w:p w14:paraId="67F0BA0A" w14:textId="2CF57B7D" w:rsidR="0095348A" w:rsidRPr="00FA12B5" w:rsidRDefault="00543CD3" w:rsidP="00BB7C0A">
      <w:pPr>
        <w:numPr>
          <w:ilvl w:val="0"/>
          <w:numId w:val="9"/>
        </w:numPr>
        <w:spacing w:after="0" w:line="240" w:lineRule="auto"/>
        <w:jc w:val="both"/>
        <w:rPr>
          <w:rFonts w:ascii="Times New Roman" w:hAnsi="Times New Roman"/>
          <w:sz w:val="24"/>
          <w:szCs w:val="24"/>
        </w:rPr>
      </w:pPr>
      <w:r w:rsidRPr="00FA12B5">
        <w:rPr>
          <w:rFonts w:ascii="Times New Roman" w:hAnsi="Times New Roman"/>
          <w:sz w:val="24"/>
          <w:szCs w:val="24"/>
        </w:rPr>
        <w:t>T</w:t>
      </w:r>
      <w:r w:rsidR="00B97881" w:rsidRPr="00FA12B5">
        <w:rPr>
          <w:rFonts w:ascii="Times New Roman" w:hAnsi="Times New Roman"/>
          <w:sz w:val="24"/>
          <w:szCs w:val="24"/>
        </w:rPr>
        <w:t xml:space="preserve">he beneficiaries are allowed to transfer up to 10% of the funds allocated to </w:t>
      </w:r>
      <w:r w:rsidR="0013532A" w:rsidRPr="00FA12B5">
        <w:rPr>
          <w:rFonts w:ascii="Times New Roman" w:hAnsi="Times New Roman"/>
          <w:sz w:val="24"/>
          <w:szCs w:val="24"/>
        </w:rPr>
        <w:t>Exceptional costs and Special needs support</w:t>
      </w:r>
      <w:r w:rsidR="00B97881" w:rsidRPr="00FA12B5">
        <w:rPr>
          <w:rFonts w:ascii="Times New Roman" w:hAnsi="Times New Roman"/>
          <w:sz w:val="24"/>
          <w:szCs w:val="24"/>
        </w:rPr>
        <w:t xml:space="preserve"> </w:t>
      </w:r>
      <w:r w:rsidR="00B97BB7" w:rsidRPr="00FA12B5">
        <w:rPr>
          <w:rFonts w:ascii="Times New Roman" w:hAnsi="Times New Roman"/>
          <w:sz w:val="24"/>
          <w:szCs w:val="24"/>
        </w:rPr>
        <w:t xml:space="preserve">to any other budget category, </w:t>
      </w:r>
      <w:r w:rsidR="00AF1646" w:rsidRPr="00FA12B5">
        <w:rPr>
          <w:rFonts w:ascii="Times New Roman" w:hAnsi="Times New Roman"/>
          <w:sz w:val="24"/>
          <w:szCs w:val="24"/>
        </w:rPr>
        <w:t xml:space="preserve">for activities </w:t>
      </w:r>
      <w:r w:rsidR="00B97881" w:rsidRPr="00FA12B5">
        <w:rPr>
          <w:rFonts w:ascii="Times New Roman" w:hAnsi="Times New Roman"/>
          <w:sz w:val="24"/>
          <w:szCs w:val="24"/>
        </w:rPr>
        <w:t xml:space="preserve">within </w:t>
      </w:r>
      <w:r w:rsidR="00AF1646" w:rsidRPr="00FA12B5">
        <w:rPr>
          <w:rFonts w:ascii="Times New Roman" w:hAnsi="Times New Roman"/>
          <w:sz w:val="24"/>
          <w:szCs w:val="24"/>
        </w:rPr>
        <w:t xml:space="preserve">the same </w:t>
      </w:r>
      <w:r w:rsidR="00B97881" w:rsidRPr="00FA12B5">
        <w:rPr>
          <w:rFonts w:ascii="Times New Roman" w:hAnsi="Times New Roman"/>
          <w:sz w:val="24"/>
          <w:szCs w:val="24"/>
        </w:rPr>
        <w:t>activity</w:t>
      </w:r>
      <w:r w:rsidR="00AF1646" w:rsidRPr="00FA12B5">
        <w:rPr>
          <w:rFonts w:ascii="Times New Roman" w:hAnsi="Times New Roman"/>
          <w:sz w:val="24"/>
          <w:szCs w:val="24"/>
        </w:rPr>
        <w:t xml:space="preserve"> type</w:t>
      </w:r>
      <w:r w:rsidR="00B97881" w:rsidRPr="00FA12B5">
        <w:rPr>
          <w:rFonts w:ascii="Times New Roman" w:hAnsi="Times New Roman"/>
          <w:sz w:val="24"/>
          <w:szCs w:val="24"/>
        </w:rPr>
        <w:t>.</w:t>
      </w:r>
      <w:r w:rsidR="00F23A9A" w:rsidRPr="00FA12B5">
        <w:rPr>
          <w:rFonts w:ascii="Times New Roman" w:hAnsi="Times New Roman"/>
          <w:sz w:val="24"/>
          <w:szCs w:val="24"/>
        </w:rPr>
        <w:t>]</w:t>
      </w:r>
    </w:p>
    <w:p w14:paraId="67F0BA0D" w14:textId="29B5269F" w:rsidR="0095348A" w:rsidRPr="00FA12B5" w:rsidRDefault="000170DD" w:rsidP="000170DD">
      <w:pPr>
        <w:pStyle w:val="Heading1"/>
        <w:rPr>
          <w:rFonts w:cs="Times New Roman"/>
        </w:rPr>
      </w:pPr>
      <w:bookmarkStart w:id="4" w:name="_Toc472514495"/>
      <w:r w:rsidRPr="00FA12B5">
        <w:rPr>
          <w:rFonts w:cs="Times New Roman"/>
        </w:rPr>
        <w:t>ARTICLE I.4 – REPORTING AND PAYMENT ARRANGEMENTS</w:t>
      </w:r>
      <w:bookmarkEnd w:id="4"/>
      <w:r w:rsidRPr="00FA12B5">
        <w:rPr>
          <w:rFonts w:cs="Times New Roman"/>
        </w:rPr>
        <w:t xml:space="preserve"> </w:t>
      </w:r>
    </w:p>
    <w:p w14:paraId="0652DDA7" w14:textId="77777777" w:rsidR="000170DD" w:rsidRPr="00FA12B5" w:rsidRDefault="000170DD" w:rsidP="00E3012E">
      <w:pPr>
        <w:spacing w:after="0" w:line="240" w:lineRule="auto"/>
        <w:jc w:val="both"/>
        <w:rPr>
          <w:rFonts w:ascii="Times New Roman" w:hAnsi="Times New Roman"/>
          <w:sz w:val="24"/>
          <w:szCs w:val="24"/>
        </w:rPr>
      </w:pPr>
    </w:p>
    <w:p w14:paraId="67F0BA0E" w14:textId="7A8E324C" w:rsidR="00E3012E" w:rsidRPr="00FA12B5" w:rsidRDefault="00C1296D" w:rsidP="00E3012E">
      <w:pPr>
        <w:spacing w:after="0" w:line="240" w:lineRule="auto"/>
        <w:jc w:val="both"/>
        <w:rPr>
          <w:rFonts w:ascii="Times New Roman" w:hAnsi="Times New Roman"/>
          <w:sz w:val="24"/>
          <w:szCs w:val="24"/>
        </w:rPr>
      </w:pPr>
      <w:r w:rsidRPr="00FA12B5">
        <w:rPr>
          <w:rFonts w:ascii="Times New Roman" w:hAnsi="Times New Roman"/>
          <w:sz w:val="24"/>
          <w:szCs w:val="24"/>
        </w:rPr>
        <w:t>T</w:t>
      </w:r>
      <w:r w:rsidR="00E3012E" w:rsidRPr="00FA12B5">
        <w:rPr>
          <w:rFonts w:ascii="Times New Roman" w:hAnsi="Times New Roman"/>
          <w:sz w:val="24"/>
          <w:szCs w:val="24"/>
        </w:rPr>
        <w:t>he following reporting and payment provisions</w:t>
      </w:r>
      <w:r w:rsidR="00F17161" w:rsidRPr="00FA12B5">
        <w:rPr>
          <w:rStyle w:val="FootnoteReference"/>
          <w:rFonts w:ascii="Times New Roman" w:hAnsi="Times New Roman"/>
          <w:sz w:val="24"/>
          <w:szCs w:val="24"/>
        </w:rPr>
        <w:footnoteReference w:id="3"/>
      </w:r>
      <w:r w:rsidR="00E3012E" w:rsidRPr="00FA12B5">
        <w:rPr>
          <w:rFonts w:ascii="Times New Roman" w:hAnsi="Times New Roman"/>
          <w:sz w:val="24"/>
          <w:szCs w:val="24"/>
        </w:rPr>
        <w:t xml:space="preserve"> </w:t>
      </w:r>
      <w:r w:rsidR="00C109D9" w:rsidRPr="00FA12B5">
        <w:rPr>
          <w:rFonts w:ascii="Times New Roman" w:hAnsi="Times New Roman"/>
          <w:sz w:val="24"/>
          <w:szCs w:val="24"/>
        </w:rPr>
        <w:t xml:space="preserve"> </w:t>
      </w:r>
      <w:r w:rsidR="00E3012E" w:rsidRPr="00FA12B5">
        <w:rPr>
          <w:rFonts w:ascii="Times New Roman" w:hAnsi="Times New Roman"/>
          <w:sz w:val="24"/>
          <w:szCs w:val="24"/>
        </w:rPr>
        <w:t>apply:</w:t>
      </w:r>
    </w:p>
    <w:p w14:paraId="568ABD61" w14:textId="77777777" w:rsidR="00E42186" w:rsidRPr="00FA12B5" w:rsidRDefault="00E42186" w:rsidP="00E3012E">
      <w:pPr>
        <w:spacing w:after="0" w:line="240" w:lineRule="auto"/>
        <w:jc w:val="both"/>
        <w:rPr>
          <w:rFonts w:ascii="Times New Roman" w:hAnsi="Times New Roman"/>
          <w:sz w:val="24"/>
          <w:szCs w:val="24"/>
        </w:rPr>
      </w:pPr>
    </w:p>
    <w:p w14:paraId="4BAAD029" w14:textId="4C9EF05D" w:rsidR="001F49B6" w:rsidRPr="00FA12B5" w:rsidRDefault="001F49B6" w:rsidP="00190728">
      <w:pPr>
        <w:pStyle w:val="Heading2"/>
      </w:pPr>
      <w:bookmarkStart w:id="5" w:name="_Toc441250778"/>
      <w:bookmarkStart w:id="6" w:name="_Toc441509627"/>
      <w:bookmarkStart w:id="7" w:name="_Toc472514496"/>
      <w:r w:rsidRPr="00FA12B5">
        <w:t>I.4.1</w:t>
      </w:r>
      <w:r w:rsidRPr="00FA12B5">
        <w:tab/>
        <w:t>Payments to be made</w:t>
      </w:r>
      <w:bookmarkEnd w:id="5"/>
      <w:bookmarkEnd w:id="6"/>
      <w:bookmarkEnd w:id="7"/>
    </w:p>
    <w:p w14:paraId="73008058" w14:textId="37D815DE" w:rsidR="001F49B6" w:rsidRPr="00FA12B5" w:rsidRDefault="001F49B6" w:rsidP="001F49B6">
      <w:pPr>
        <w:suppressAutoHyphens w:val="0"/>
        <w:spacing w:before="100" w:beforeAutospacing="1" w:after="0" w:afterAutospacing="1" w:line="240" w:lineRule="auto"/>
        <w:jc w:val="both"/>
        <w:rPr>
          <w:rFonts w:ascii="Times New Roman" w:eastAsia="Times New Roman" w:hAnsi="Times New Roman"/>
          <w:sz w:val="24"/>
          <w:szCs w:val="24"/>
          <w:lang w:eastAsia="en-GB"/>
        </w:rPr>
      </w:pPr>
      <w:r w:rsidRPr="00FA12B5">
        <w:rPr>
          <w:rFonts w:ascii="Times New Roman" w:eastAsia="Times New Roman" w:hAnsi="Times New Roman"/>
          <w:sz w:val="24"/>
          <w:szCs w:val="24"/>
          <w:lang w:eastAsia="en-GB"/>
        </w:rPr>
        <w:t xml:space="preserve">The </w:t>
      </w:r>
      <w:r w:rsidR="00C109D9" w:rsidRPr="00FA12B5">
        <w:rPr>
          <w:rFonts w:ascii="Times New Roman" w:eastAsia="Times New Roman" w:hAnsi="Times New Roman"/>
          <w:sz w:val="24"/>
          <w:szCs w:val="24"/>
          <w:lang w:eastAsia="en-GB"/>
        </w:rPr>
        <w:t>NA</w:t>
      </w:r>
      <w:r w:rsidRPr="00FA12B5">
        <w:rPr>
          <w:rFonts w:ascii="Times New Roman" w:eastAsia="Times New Roman" w:hAnsi="Times New Roman"/>
          <w:sz w:val="24"/>
          <w:szCs w:val="24"/>
          <w:lang w:eastAsia="en-GB"/>
        </w:rPr>
        <w:t xml:space="preserve"> must make the following payments to the coordinator:</w:t>
      </w:r>
    </w:p>
    <w:p w14:paraId="7548ACCC" w14:textId="262BD511" w:rsidR="001F49B6" w:rsidRPr="00FA12B5" w:rsidRDefault="001F49B6" w:rsidP="001F49B6">
      <w:pPr>
        <w:suppressAutoHyphens w:val="0"/>
        <w:spacing w:before="100" w:beforeAutospacing="1" w:after="100" w:afterAutospacing="1" w:line="240" w:lineRule="auto"/>
        <w:ind w:left="238" w:hanging="238"/>
        <w:jc w:val="both"/>
        <w:rPr>
          <w:rFonts w:ascii="Times New Roman" w:eastAsia="Times New Roman" w:hAnsi="Times New Roman"/>
          <w:sz w:val="24"/>
          <w:szCs w:val="24"/>
          <w:lang w:eastAsia="en-GB"/>
        </w:rPr>
      </w:pPr>
      <w:r w:rsidRPr="00FA12B5">
        <w:rPr>
          <w:rFonts w:ascii="Times New Roman" w:eastAsia="Times New Roman" w:hAnsi="Times New Roman"/>
          <w:sz w:val="24"/>
          <w:szCs w:val="24"/>
          <w:lang w:eastAsia="en-GB"/>
        </w:rPr>
        <w:t xml:space="preserve">- </w:t>
      </w:r>
      <w:r w:rsidRPr="00FA12B5">
        <w:rPr>
          <w:rFonts w:ascii="Times New Roman" w:eastAsia="Times New Roman" w:hAnsi="Times New Roman"/>
          <w:sz w:val="24"/>
          <w:szCs w:val="24"/>
          <w:lang w:eastAsia="en-GB"/>
        </w:rPr>
        <w:tab/>
      </w:r>
      <w:proofErr w:type="gramStart"/>
      <w:r w:rsidRPr="00FA12B5">
        <w:rPr>
          <w:rFonts w:ascii="Times New Roman" w:eastAsia="Times New Roman" w:hAnsi="Times New Roman"/>
          <w:sz w:val="24"/>
          <w:szCs w:val="24"/>
          <w:lang w:eastAsia="en-GB"/>
        </w:rPr>
        <w:t>a</w:t>
      </w:r>
      <w:proofErr w:type="gramEnd"/>
      <w:r w:rsidRPr="00FA12B5">
        <w:rPr>
          <w:rFonts w:ascii="Times New Roman" w:eastAsia="Times New Roman" w:hAnsi="Times New Roman"/>
          <w:sz w:val="24"/>
          <w:szCs w:val="24"/>
          <w:lang w:eastAsia="en-GB"/>
        </w:rPr>
        <w:t xml:space="preserve"> first pre-financing payment;</w:t>
      </w:r>
    </w:p>
    <w:p w14:paraId="0019FF7B" w14:textId="7ACB4912" w:rsidR="001F49B6" w:rsidRPr="00FA12B5" w:rsidRDefault="001F49B6" w:rsidP="001F49B6">
      <w:pPr>
        <w:suppressAutoHyphens w:val="0"/>
        <w:spacing w:before="100" w:beforeAutospacing="1" w:after="100" w:afterAutospacing="1" w:line="240" w:lineRule="auto"/>
        <w:ind w:left="238" w:hanging="238"/>
        <w:jc w:val="both"/>
        <w:rPr>
          <w:rFonts w:ascii="Times New Roman" w:eastAsia="Times New Roman" w:hAnsi="Times New Roman"/>
          <w:sz w:val="24"/>
          <w:szCs w:val="24"/>
          <w:lang w:eastAsia="en-GB"/>
        </w:rPr>
      </w:pPr>
      <w:r w:rsidRPr="00FA12B5">
        <w:rPr>
          <w:rFonts w:ascii="Times New Roman" w:eastAsia="Times New Roman" w:hAnsi="Times New Roman"/>
          <w:sz w:val="24"/>
          <w:szCs w:val="24"/>
          <w:lang w:eastAsia="en-GB"/>
        </w:rPr>
        <w:t xml:space="preserve">- </w:t>
      </w:r>
      <w:r w:rsidRPr="00FA12B5">
        <w:rPr>
          <w:rFonts w:ascii="Times New Roman" w:eastAsia="Times New Roman" w:hAnsi="Times New Roman"/>
          <w:sz w:val="24"/>
          <w:szCs w:val="24"/>
          <w:lang w:eastAsia="en-GB"/>
        </w:rPr>
        <w:tab/>
      </w:r>
      <w:r w:rsidR="000D5A71" w:rsidRPr="00FA12B5">
        <w:rPr>
          <w:rFonts w:ascii="Times New Roman" w:eastAsia="Times New Roman" w:hAnsi="Times New Roman"/>
          <w:sz w:val="24"/>
          <w:szCs w:val="24"/>
          <w:lang w:eastAsia="en-GB"/>
        </w:rPr>
        <w:t>[</w:t>
      </w:r>
      <w:r w:rsidRPr="00FA12B5">
        <w:rPr>
          <w:rFonts w:ascii="Times New Roman" w:hAnsi="Times New Roman"/>
          <w:i/>
          <w:sz w:val="24"/>
          <w:szCs w:val="24"/>
          <w:highlight w:val="lightGray"/>
          <w:shd w:val="clear" w:color="auto" w:fill="00FFFF"/>
          <w:lang w:val="en-US"/>
        </w:rPr>
        <w:t>NA to select if a further pre-financing payment is foreseen</w:t>
      </w:r>
      <w:r w:rsidR="000D5A71" w:rsidRPr="00FA12B5">
        <w:rPr>
          <w:rFonts w:ascii="Times New Roman" w:hAnsi="Times New Roman"/>
          <w:sz w:val="24"/>
          <w:szCs w:val="24"/>
          <w:highlight w:val="lightGray"/>
          <w:shd w:val="clear" w:color="auto" w:fill="00FFFF"/>
          <w:lang w:val="en-US"/>
        </w:rPr>
        <w:t>]</w:t>
      </w:r>
      <w:r w:rsidRPr="00FA12B5">
        <w:rPr>
          <w:rFonts w:ascii="Times New Roman" w:hAnsi="Times New Roman"/>
          <w:sz w:val="24"/>
          <w:szCs w:val="24"/>
          <w:highlight w:val="lightGray"/>
          <w:shd w:val="clear" w:color="auto" w:fill="00FFFF"/>
          <w:lang w:val="en-US"/>
        </w:rPr>
        <w:t xml:space="preserve"> </w:t>
      </w:r>
      <w:r w:rsidR="00A14F81" w:rsidRPr="00FA12B5">
        <w:rPr>
          <w:rFonts w:ascii="Times New Roman" w:hAnsi="Times New Roman"/>
          <w:sz w:val="24"/>
          <w:szCs w:val="24"/>
          <w:highlight w:val="lightGray"/>
          <w:shd w:val="clear" w:color="auto" w:fill="00FFFF"/>
          <w:lang w:val="en-US"/>
        </w:rPr>
        <w:t>(</w:t>
      </w:r>
      <w:r w:rsidRPr="00FA12B5">
        <w:rPr>
          <w:rFonts w:ascii="Times New Roman" w:eastAsia="Times New Roman" w:hAnsi="Times New Roman"/>
          <w:sz w:val="24"/>
          <w:szCs w:val="24"/>
          <w:highlight w:val="lightGray"/>
          <w:lang w:eastAsia="en-GB"/>
        </w:rPr>
        <w:t>a</w:t>
      </w:r>
      <w:r w:rsidR="00A14F81" w:rsidRPr="00FA12B5">
        <w:rPr>
          <w:rFonts w:ascii="Times New Roman" w:eastAsia="Times New Roman" w:hAnsi="Times New Roman"/>
          <w:sz w:val="24"/>
          <w:szCs w:val="24"/>
          <w:lang w:eastAsia="en-GB"/>
        </w:rPr>
        <w:t>)</w:t>
      </w:r>
      <w:r w:rsidRPr="00FA12B5">
        <w:rPr>
          <w:rFonts w:ascii="Times New Roman" w:eastAsia="Times New Roman" w:hAnsi="Times New Roman"/>
          <w:sz w:val="24"/>
          <w:szCs w:val="24"/>
          <w:lang w:eastAsia="en-GB"/>
        </w:rPr>
        <w:t xml:space="preserve"> </w:t>
      </w:r>
      <w:r w:rsidR="00130CDD" w:rsidRPr="00FA12B5">
        <w:rPr>
          <w:rFonts w:ascii="Times New Roman" w:eastAsia="Times New Roman" w:hAnsi="Times New Roman"/>
          <w:sz w:val="24"/>
          <w:szCs w:val="24"/>
          <w:lang w:eastAsia="en-GB"/>
        </w:rPr>
        <w:t>further</w:t>
      </w:r>
      <w:r w:rsidRPr="00FA12B5">
        <w:rPr>
          <w:rFonts w:ascii="Times New Roman" w:eastAsia="Times New Roman" w:hAnsi="Times New Roman"/>
          <w:sz w:val="24"/>
          <w:szCs w:val="24"/>
          <w:lang w:eastAsia="en-GB"/>
        </w:rPr>
        <w:t xml:space="preserve"> pre-financing payment</w:t>
      </w:r>
      <w:r w:rsidR="00A14F81" w:rsidRPr="00FA12B5">
        <w:rPr>
          <w:rFonts w:ascii="Times New Roman" w:eastAsia="Times New Roman" w:hAnsi="Times New Roman"/>
          <w:sz w:val="24"/>
          <w:szCs w:val="24"/>
          <w:lang w:eastAsia="en-GB"/>
        </w:rPr>
        <w:t>(</w:t>
      </w:r>
      <w:r w:rsidRPr="00FA12B5">
        <w:rPr>
          <w:rFonts w:ascii="Times New Roman" w:eastAsia="Times New Roman" w:hAnsi="Times New Roman"/>
          <w:sz w:val="24"/>
          <w:szCs w:val="24"/>
          <w:lang w:eastAsia="en-GB"/>
        </w:rPr>
        <w:t>s</w:t>
      </w:r>
      <w:r w:rsidR="00A14F81" w:rsidRPr="00FA12B5">
        <w:rPr>
          <w:rFonts w:ascii="Times New Roman" w:eastAsia="Times New Roman" w:hAnsi="Times New Roman"/>
          <w:sz w:val="24"/>
          <w:szCs w:val="24"/>
          <w:lang w:eastAsia="en-GB"/>
        </w:rPr>
        <w:t>)</w:t>
      </w:r>
      <w:r w:rsidRPr="00FA12B5">
        <w:rPr>
          <w:rFonts w:ascii="Times New Roman" w:eastAsia="Times New Roman" w:hAnsi="Times New Roman"/>
          <w:sz w:val="24"/>
          <w:szCs w:val="24"/>
          <w:lang w:eastAsia="en-GB"/>
        </w:rPr>
        <w:t>, on the basis of the request for further pre-financing payment referred to in Article I.4.</w:t>
      </w:r>
      <w:r w:rsidR="001D1D72" w:rsidRPr="00FA12B5">
        <w:rPr>
          <w:rFonts w:ascii="Times New Roman" w:eastAsia="Times New Roman" w:hAnsi="Times New Roman"/>
          <w:sz w:val="24"/>
          <w:szCs w:val="24"/>
          <w:lang w:eastAsia="en-GB"/>
        </w:rPr>
        <w:t>3</w:t>
      </w:r>
      <w:r w:rsidRPr="00FA12B5">
        <w:rPr>
          <w:rFonts w:ascii="Times New Roman" w:eastAsia="Times New Roman" w:hAnsi="Times New Roman"/>
          <w:sz w:val="24"/>
          <w:szCs w:val="24"/>
          <w:lang w:eastAsia="en-GB"/>
        </w:rPr>
        <w:t>;</w:t>
      </w:r>
    </w:p>
    <w:p w14:paraId="1A17D336" w14:textId="77777777" w:rsidR="001F49B6" w:rsidRPr="00FA12B5" w:rsidRDefault="001F49B6" w:rsidP="001F49B6">
      <w:pPr>
        <w:suppressAutoHyphens w:val="0"/>
        <w:spacing w:before="100" w:beforeAutospacing="1" w:after="100" w:afterAutospacing="1" w:line="240" w:lineRule="auto"/>
        <w:ind w:left="238" w:hanging="238"/>
        <w:jc w:val="both"/>
        <w:rPr>
          <w:rFonts w:ascii="Times New Roman" w:eastAsia="Times New Roman" w:hAnsi="Times New Roman"/>
          <w:sz w:val="24"/>
          <w:szCs w:val="24"/>
          <w:lang w:eastAsia="en-GB"/>
        </w:rPr>
      </w:pPr>
      <w:r w:rsidRPr="00FA12B5">
        <w:rPr>
          <w:rFonts w:ascii="Times New Roman" w:eastAsia="Times New Roman" w:hAnsi="Times New Roman"/>
          <w:sz w:val="24"/>
          <w:szCs w:val="24"/>
          <w:lang w:eastAsia="en-GB"/>
        </w:rPr>
        <w:t xml:space="preserve">- </w:t>
      </w:r>
      <w:r w:rsidRPr="00FA12B5">
        <w:rPr>
          <w:rFonts w:ascii="Times New Roman" w:eastAsia="Times New Roman" w:hAnsi="Times New Roman"/>
          <w:sz w:val="24"/>
          <w:szCs w:val="24"/>
          <w:lang w:eastAsia="en-GB"/>
        </w:rPr>
        <w:tab/>
      </w:r>
      <w:proofErr w:type="gramStart"/>
      <w:r w:rsidRPr="00FA12B5">
        <w:rPr>
          <w:rFonts w:ascii="Times New Roman" w:eastAsia="Times New Roman" w:hAnsi="Times New Roman"/>
          <w:sz w:val="24"/>
          <w:szCs w:val="24"/>
          <w:lang w:eastAsia="en-GB"/>
        </w:rPr>
        <w:t>one</w:t>
      </w:r>
      <w:proofErr w:type="gramEnd"/>
      <w:r w:rsidRPr="00FA12B5">
        <w:rPr>
          <w:rFonts w:ascii="Times New Roman" w:eastAsia="Times New Roman" w:hAnsi="Times New Roman"/>
          <w:sz w:val="24"/>
          <w:szCs w:val="24"/>
          <w:lang w:eastAsia="en-GB"/>
        </w:rPr>
        <w:t xml:space="preserve"> payment of the balance, on the basis of the request for payment of the balance referred to in Article I.4.4.</w:t>
      </w:r>
    </w:p>
    <w:p w14:paraId="67F0BA10" w14:textId="3C2C8F9C" w:rsidR="0095348A" w:rsidRPr="00FA12B5" w:rsidRDefault="0095348A" w:rsidP="00190728">
      <w:pPr>
        <w:pStyle w:val="Heading2"/>
      </w:pPr>
      <w:bookmarkStart w:id="8" w:name="_Toc472514497"/>
      <w:r w:rsidRPr="00FA12B5">
        <w:t>I.4.</w:t>
      </w:r>
      <w:r w:rsidR="00130CDD" w:rsidRPr="00FA12B5">
        <w:t>2</w:t>
      </w:r>
      <w:r w:rsidRPr="00FA12B5">
        <w:t xml:space="preserve"> First pre-financing payment</w:t>
      </w:r>
      <w:bookmarkEnd w:id="8"/>
    </w:p>
    <w:p w14:paraId="67F0BA11" w14:textId="77777777" w:rsidR="00DF2C6E" w:rsidRPr="00FA12B5" w:rsidRDefault="00DF2C6E" w:rsidP="00DF2C6E">
      <w:pPr>
        <w:spacing w:after="0" w:line="240" w:lineRule="auto"/>
        <w:jc w:val="both"/>
        <w:rPr>
          <w:rFonts w:ascii="Times New Roman" w:hAnsi="Times New Roman"/>
          <w:b/>
        </w:rPr>
      </w:pPr>
    </w:p>
    <w:p w14:paraId="0B7B7803" w14:textId="77777777" w:rsidR="00190728" w:rsidRPr="00FA12B5" w:rsidRDefault="00DF2C6E" w:rsidP="00190728">
      <w:pPr>
        <w:spacing w:after="0" w:line="240" w:lineRule="auto"/>
        <w:jc w:val="both"/>
        <w:rPr>
          <w:rFonts w:ascii="Times New Roman" w:hAnsi="Times New Roman"/>
          <w:bCs/>
          <w:sz w:val="24"/>
          <w:szCs w:val="24"/>
          <w:lang w:val="en-US"/>
        </w:rPr>
      </w:pPr>
      <w:r w:rsidRPr="00FA12B5">
        <w:rPr>
          <w:rFonts w:ascii="Times New Roman" w:hAnsi="Times New Roman"/>
          <w:bCs/>
          <w:sz w:val="24"/>
          <w:szCs w:val="24"/>
          <w:lang w:val="en-US"/>
        </w:rPr>
        <w:t xml:space="preserve">The </w:t>
      </w:r>
      <w:r w:rsidR="001F49B6" w:rsidRPr="00FA12B5">
        <w:rPr>
          <w:rFonts w:ascii="Times New Roman" w:hAnsi="Times New Roman"/>
          <w:bCs/>
          <w:sz w:val="24"/>
          <w:szCs w:val="24"/>
          <w:lang w:val="en-US"/>
        </w:rPr>
        <w:t xml:space="preserve">aim of the </w:t>
      </w:r>
      <w:r w:rsidRPr="00FA12B5">
        <w:rPr>
          <w:rFonts w:ascii="Times New Roman" w:hAnsi="Times New Roman"/>
          <w:bCs/>
          <w:sz w:val="24"/>
          <w:szCs w:val="24"/>
          <w:lang w:val="en-US"/>
        </w:rPr>
        <w:t xml:space="preserve">pre-financing is to provide the </w:t>
      </w:r>
      <w:r w:rsidR="00F17161" w:rsidRPr="00FA12B5">
        <w:rPr>
          <w:rFonts w:ascii="Times New Roman" w:hAnsi="Times New Roman"/>
          <w:bCs/>
          <w:sz w:val="24"/>
          <w:szCs w:val="24"/>
          <w:lang w:val="en-US"/>
        </w:rPr>
        <w:t xml:space="preserve">beneficiaries </w:t>
      </w:r>
      <w:r w:rsidRPr="00FA12B5">
        <w:rPr>
          <w:rFonts w:ascii="Times New Roman" w:hAnsi="Times New Roman"/>
          <w:bCs/>
          <w:sz w:val="24"/>
          <w:szCs w:val="24"/>
          <w:lang w:val="en-US"/>
        </w:rPr>
        <w:t>with a float.</w:t>
      </w:r>
      <w:r w:rsidR="00130CDD" w:rsidRPr="00FA12B5">
        <w:rPr>
          <w:rFonts w:ascii="Times New Roman" w:eastAsia="Times New Roman" w:hAnsi="Times New Roman"/>
          <w:sz w:val="24"/>
          <w:szCs w:val="20"/>
          <w:lang w:eastAsia="en-GB"/>
        </w:rPr>
        <w:t xml:space="preserve"> </w:t>
      </w:r>
      <w:r w:rsidR="00130CDD" w:rsidRPr="00FA12B5">
        <w:rPr>
          <w:rFonts w:ascii="Times New Roman" w:hAnsi="Times New Roman"/>
          <w:bCs/>
          <w:sz w:val="24"/>
          <w:szCs w:val="24"/>
        </w:rPr>
        <w:t>The pre-financing remains the property of the NA until the payment of the balance.</w:t>
      </w:r>
      <w:r w:rsidR="008F6396" w:rsidRPr="00FA12B5">
        <w:rPr>
          <w:rFonts w:ascii="Times New Roman" w:hAnsi="Times New Roman"/>
          <w:bCs/>
          <w:sz w:val="24"/>
          <w:szCs w:val="24"/>
          <w:lang w:val="en-US"/>
        </w:rPr>
        <w:t xml:space="preserve"> </w:t>
      </w:r>
    </w:p>
    <w:p w14:paraId="31445DFF" w14:textId="77777777" w:rsidR="00BD2235" w:rsidRPr="00FA12B5" w:rsidRDefault="00BD2235" w:rsidP="00190728">
      <w:pPr>
        <w:spacing w:after="0" w:line="240" w:lineRule="auto"/>
        <w:jc w:val="both"/>
        <w:rPr>
          <w:rFonts w:ascii="Times New Roman" w:hAnsi="Times New Roman"/>
          <w:bCs/>
          <w:sz w:val="24"/>
          <w:szCs w:val="24"/>
          <w:lang w:val="en-US"/>
        </w:rPr>
      </w:pPr>
    </w:p>
    <w:p w14:paraId="36EB1B3C" w14:textId="77777777" w:rsidR="00190728" w:rsidRPr="00FA12B5" w:rsidRDefault="007D47A1" w:rsidP="00190728">
      <w:pPr>
        <w:spacing w:after="0" w:line="240" w:lineRule="auto"/>
        <w:jc w:val="both"/>
        <w:rPr>
          <w:rFonts w:ascii="Times New Roman" w:hAnsi="Times New Roman"/>
          <w:bCs/>
          <w:sz w:val="24"/>
          <w:szCs w:val="24"/>
          <w:lang w:val="en-US"/>
        </w:rPr>
      </w:pPr>
      <w:r w:rsidRPr="00FA12B5">
        <w:rPr>
          <w:rFonts w:ascii="Times New Roman" w:hAnsi="Times New Roman"/>
          <w:bCs/>
          <w:sz w:val="24"/>
          <w:szCs w:val="24"/>
          <w:lang w:val="en-US"/>
        </w:rPr>
        <w:t>[</w:t>
      </w:r>
      <w:r w:rsidRPr="00FA12B5">
        <w:rPr>
          <w:rFonts w:ascii="Times New Roman" w:hAnsi="Times New Roman"/>
          <w:bCs/>
          <w:sz w:val="24"/>
          <w:szCs w:val="24"/>
          <w:highlight w:val="lightGray"/>
          <w:lang w:val="en-US"/>
        </w:rPr>
        <w:t xml:space="preserve">Option if the NA requires a pre-financing guarantee: </w:t>
      </w:r>
      <w:r w:rsidRPr="00FA12B5">
        <w:rPr>
          <w:rFonts w:ascii="Times New Roman" w:hAnsi="Times New Roman"/>
          <w:bCs/>
          <w:sz w:val="24"/>
          <w:szCs w:val="24"/>
          <w:lang w:val="en-US"/>
        </w:rPr>
        <w:t>The first pre-financing payment is done when the NA receives financial guarantee that fulfils the following conditions:</w:t>
      </w:r>
    </w:p>
    <w:p w14:paraId="6E6C300D" w14:textId="77777777" w:rsidR="00190728" w:rsidRPr="00FA12B5" w:rsidRDefault="00190728" w:rsidP="00190728">
      <w:pPr>
        <w:spacing w:after="0" w:line="240" w:lineRule="auto"/>
        <w:jc w:val="both"/>
        <w:rPr>
          <w:rFonts w:ascii="Times New Roman" w:hAnsi="Times New Roman"/>
          <w:bCs/>
          <w:sz w:val="24"/>
          <w:szCs w:val="24"/>
          <w:lang w:val="en-US"/>
        </w:rPr>
      </w:pPr>
    </w:p>
    <w:p w14:paraId="51EF851F" w14:textId="77777777" w:rsidR="00190728" w:rsidRPr="00FA12B5" w:rsidRDefault="00190728" w:rsidP="007F387D">
      <w:pPr>
        <w:pStyle w:val="ListParagraph"/>
        <w:numPr>
          <w:ilvl w:val="0"/>
          <w:numId w:val="5"/>
        </w:numPr>
        <w:tabs>
          <w:tab w:val="clear" w:pos="360"/>
          <w:tab w:val="num" w:pos="567"/>
        </w:tabs>
        <w:spacing w:after="0" w:line="240" w:lineRule="auto"/>
        <w:ind w:left="567" w:hanging="567"/>
        <w:jc w:val="both"/>
        <w:rPr>
          <w:rFonts w:ascii="Times New Roman" w:hAnsi="Times New Roman"/>
          <w:sz w:val="24"/>
          <w:szCs w:val="24"/>
          <w:lang w:val="en-GB"/>
        </w:rPr>
      </w:pPr>
      <w:r w:rsidRPr="00FA12B5">
        <w:rPr>
          <w:rFonts w:ascii="Times New Roman" w:hAnsi="Times New Roman"/>
          <w:bCs/>
          <w:sz w:val="24"/>
          <w:szCs w:val="24"/>
          <w:lang w:val="en-US"/>
        </w:rPr>
        <w:t xml:space="preserve">it is provided by </w:t>
      </w:r>
      <w:r w:rsidRPr="00FA12B5">
        <w:rPr>
          <w:rFonts w:ascii="Times New Roman" w:hAnsi="Times New Roman"/>
          <w:sz w:val="24"/>
          <w:szCs w:val="24"/>
          <w:lang w:val="en-GB"/>
        </w:rPr>
        <w:t>a bank or an approved financial institution or, if requested by the coordinator and accepted by the NA, by a third party;</w:t>
      </w:r>
    </w:p>
    <w:p w14:paraId="46D3FA86" w14:textId="0E52EF2B" w:rsidR="007D47A1" w:rsidRPr="00FA12B5" w:rsidRDefault="007D47A1" w:rsidP="007F387D">
      <w:pPr>
        <w:numPr>
          <w:ilvl w:val="0"/>
          <w:numId w:val="5"/>
        </w:numPr>
        <w:tabs>
          <w:tab w:val="clear" w:pos="360"/>
          <w:tab w:val="num" w:pos="567"/>
        </w:tabs>
        <w:suppressAutoHyphens w:val="0"/>
        <w:spacing w:after="0" w:line="240" w:lineRule="auto"/>
        <w:ind w:left="567" w:hanging="567"/>
        <w:jc w:val="both"/>
        <w:rPr>
          <w:rFonts w:ascii="Times New Roman" w:hAnsi="Times New Roman"/>
          <w:sz w:val="24"/>
          <w:szCs w:val="24"/>
        </w:rPr>
      </w:pPr>
      <w:r w:rsidRPr="00FA12B5">
        <w:rPr>
          <w:rFonts w:ascii="Times New Roman" w:hAnsi="Times New Roman"/>
          <w:sz w:val="24"/>
          <w:szCs w:val="24"/>
        </w:rPr>
        <w:t xml:space="preserve">the guarantor stands as first-call guarantor and does not require the  NA to first have recourse against the principal debtor </w:t>
      </w:r>
      <w:r w:rsidRPr="00FA12B5">
        <w:rPr>
          <w:rFonts w:ascii="Times New Roman" w:hAnsi="Times New Roman"/>
          <w:color w:val="000000"/>
          <w:sz w:val="24"/>
          <w:szCs w:val="24"/>
        </w:rPr>
        <w:t>(i.e. the beneficiary concerned)</w:t>
      </w:r>
      <w:r w:rsidRPr="00FA12B5">
        <w:rPr>
          <w:rFonts w:ascii="Times New Roman" w:hAnsi="Times New Roman"/>
          <w:sz w:val="24"/>
          <w:szCs w:val="24"/>
        </w:rPr>
        <w:t>; and</w:t>
      </w:r>
    </w:p>
    <w:p w14:paraId="7A0DCFC3" w14:textId="07CBA89C" w:rsidR="007D47A1" w:rsidRPr="00FA12B5" w:rsidRDefault="007D47A1" w:rsidP="007F387D">
      <w:pPr>
        <w:numPr>
          <w:ilvl w:val="0"/>
          <w:numId w:val="5"/>
        </w:numPr>
        <w:tabs>
          <w:tab w:val="clear" w:pos="360"/>
          <w:tab w:val="num" w:pos="567"/>
        </w:tabs>
        <w:suppressAutoHyphens w:val="0"/>
        <w:spacing w:after="0" w:line="240" w:lineRule="auto"/>
        <w:ind w:left="567" w:hanging="567"/>
        <w:jc w:val="both"/>
        <w:rPr>
          <w:rFonts w:ascii="Times New Roman" w:hAnsi="Times New Roman"/>
          <w:b/>
          <w:sz w:val="24"/>
          <w:lang w:val="en-US"/>
        </w:rPr>
      </w:pPr>
      <w:proofErr w:type="gramStart"/>
      <w:r w:rsidRPr="00FA12B5">
        <w:rPr>
          <w:rFonts w:ascii="Times New Roman" w:hAnsi="Times New Roman"/>
          <w:color w:val="000000"/>
          <w:sz w:val="24"/>
          <w:szCs w:val="24"/>
        </w:rPr>
        <w:lastRenderedPageBreak/>
        <w:t>it</w:t>
      </w:r>
      <w:proofErr w:type="gramEnd"/>
      <w:r w:rsidRPr="00FA12B5">
        <w:rPr>
          <w:rFonts w:ascii="Times New Roman" w:hAnsi="Times New Roman"/>
          <w:color w:val="000000"/>
          <w:sz w:val="24"/>
          <w:szCs w:val="24"/>
        </w:rPr>
        <w:t xml:space="preserve"> explicitly remains in force until the pre-financing is cleared against payment of the balance by the NA.  If the payment of the balance takes the form of a recovery, the financial guarantee must remain in force until three months after the debit note is notified to the </w:t>
      </w:r>
      <w:r w:rsidR="007A3AD7" w:rsidRPr="00FA12B5">
        <w:rPr>
          <w:rFonts w:ascii="Times New Roman" w:hAnsi="Times New Roman"/>
          <w:color w:val="000000"/>
          <w:sz w:val="24"/>
          <w:szCs w:val="24"/>
        </w:rPr>
        <w:t>coordinator</w:t>
      </w:r>
      <w:r w:rsidR="005B6F53" w:rsidRPr="00FA12B5">
        <w:rPr>
          <w:rFonts w:ascii="Times New Roman" w:hAnsi="Times New Roman"/>
          <w:color w:val="000000"/>
          <w:sz w:val="24"/>
          <w:szCs w:val="24"/>
        </w:rPr>
        <w:t>.</w:t>
      </w:r>
    </w:p>
    <w:p w14:paraId="430762D6" w14:textId="77777777" w:rsidR="005B6F53" w:rsidRPr="00FA12B5" w:rsidRDefault="005B6F53" w:rsidP="00C863FF">
      <w:pPr>
        <w:suppressAutoHyphens w:val="0"/>
        <w:spacing w:after="0" w:line="240" w:lineRule="auto"/>
        <w:ind w:left="567"/>
        <w:jc w:val="both"/>
        <w:rPr>
          <w:rFonts w:ascii="Times New Roman" w:hAnsi="Times New Roman"/>
          <w:b/>
          <w:sz w:val="24"/>
          <w:szCs w:val="24"/>
          <w:lang w:val="en-US"/>
        </w:rPr>
      </w:pPr>
    </w:p>
    <w:p w14:paraId="66ACFD70" w14:textId="63BF3E2F" w:rsidR="007D47A1" w:rsidRPr="00FA12B5" w:rsidRDefault="007D47A1" w:rsidP="00C863FF">
      <w:pPr>
        <w:suppressAutoHyphens w:val="0"/>
        <w:spacing w:after="0" w:line="240" w:lineRule="auto"/>
        <w:jc w:val="both"/>
        <w:rPr>
          <w:rFonts w:ascii="Times New Roman" w:hAnsi="Times New Roman"/>
          <w:bCs/>
          <w:sz w:val="24"/>
          <w:szCs w:val="24"/>
          <w:lang w:val="en-US"/>
        </w:rPr>
      </w:pPr>
      <w:r w:rsidRPr="00FA12B5">
        <w:rPr>
          <w:rFonts w:ascii="Times New Roman" w:hAnsi="Times New Roman"/>
          <w:color w:val="000000"/>
          <w:sz w:val="24"/>
          <w:szCs w:val="24"/>
        </w:rPr>
        <w:t>The NA must release the guarantee within the following month.</w:t>
      </w:r>
      <w:r w:rsidR="00200C3C" w:rsidRPr="00FA12B5">
        <w:rPr>
          <w:rFonts w:ascii="Times New Roman" w:hAnsi="Times New Roman"/>
          <w:color w:val="000000"/>
          <w:sz w:val="24"/>
          <w:szCs w:val="24"/>
        </w:rPr>
        <w:t>]</w:t>
      </w:r>
    </w:p>
    <w:p w14:paraId="67F0BA13" w14:textId="77777777" w:rsidR="00F17161" w:rsidRPr="00FA12B5" w:rsidRDefault="00F17161" w:rsidP="00F17161">
      <w:pPr>
        <w:spacing w:after="0" w:line="240" w:lineRule="auto"/>
        <w:jc w:val="both"/>
        <w:rPr>
          <w:rFonts w:ascii="Times New Roman" w:hAnsi="Times New Roman"/>
          <w:sz w:val="24"/>
          <w:szCs w:val="24"/>
          <w:lang w:val="en-US"/>
        </w:rPr>
      </w:pPr>
    </w:p>
    <w:p w14:paraId="2A28734B" w14:textId="3CFA6D50" w:rsidR="00640CA1" w:rsidRPr="00FA12B5" w:rsidRDefault="00F17161" w:rsidP="00640CA1">
      <w:pPr>
        <w:spacing w:after="0" w:line="240" w:lineRule="auto"/>
        <w:jc w:val="both"/>
        <w:rPr>
          <w:rFonts w:ascii="Times New Roman" w:hAnsi="Times New Roman"/>
          <w:sz w:val="24"/>
          <w:highlight w:val="lightGray"/>
        </w:rPr>
      </w:pPr>
      <w:r w:rsidRPr="00FA12B5">
        <w:rPr>
          <w:rFonts w:ascii="Times New Roman" w:hAnsi="Times New Roman"/>
          <w:sz w:val="24"/>
          <w:szCs w:val="24"/>
          <w:highlight w:val="lightGray"/>
        </w:rPr>
        <w:t>[</w:t>
      </w:r>
      <w:r w:rsidR="00640CA1" w:rsidRPr="00FA12B5">
        <w:rPr>
          <w:rFonts w:ascii="Times New Roman" w:hAnsi="Times New Roman"/>
          <w:sz w:val="24"/>
          <w:highlight w:val="lightGray"/>
        </w:rPr>
        <w:t xml:space="preserve">NA to choose between the following options. </w:t>
      </w:r>
    </w:p>
    <w:p w14:paraId="58D88EC4" w14:textId="77777777" w:rsidR="00795C02" w:rsidRPr="00FA12B5" w:rsidRDefault="00795C02" w:rsidP="00A47F3E">
      <w:pPr>
        <w:spacing w:after="0" w:line="240" w:lineRule="auto"/>
        <w:rPr>
          <w:rFonts w:ascii="Times New Roman" w:hAnsi="Times New Roman"/>
          <w:sz w:val="24"/>
          <w:lang w:val="en-US"/>
        </w:rPr>
      </w:pPr>
    </w:p>
    <w:p w14:paraId="0F0B8813" w14:textId="434C2618" w:rsidR="00F36475" w:rsidRPr="00FA12B5" w:rsidRDefault="00F36475" w:rsidP="00F36475">
      <w:pPr>
        <w:jc w:val="both"/>
        <w:rPr>
          <w:rFonts w:ascii="Times New Roman" w:hAnsi="Times New Roman"/>
          <w:b/>
          <w:sz w:val="24"/>
          <w:lang w:val="en-US"/>
        </w:rPr>
      </w:pPr>
      <w:r w:rsidRPr="00FA12B5">
        <w:rPr>
          <w:rFonts w:ascii="Times New Roman" w:hAnsi="Times New Roman"/>
          <w:b/>
          <w:sz w:val="24"/>
          <w:szCs w:val="24"/>
        </w:rPr>
        <w:t>Option 1: One</w:t>
      </w:r>
      <w:r w:rsidRPr="00FA12B5">
        <w:rPr>
          <w:rFonts w:ascii="Times New Roman" w:hAnsi="Times New Roman"/>
          <w:b/>
          <w:sz w:val="24"/>
        </w:rPr>
        <w:t xml:space="preserve"> pre-financing payment</w:t>
      </w:r>
      <w:r w:rsidRPr="00FA12B5">
        <w:rPr>
          <w:rFonts w:ascii="Times New Roman" w:hAnsi="Times New Roman"/>
          <w:b/>
          <w:sz w:val="24"/>
          <w:szCs w:val="24"/>
        </w:rPr>
        <w:t xml:space="preserve"> in one instalment</w:t>
      </w:r>
      <w:r w:rsidR="00E32385" w:rsidRPr="00FA12B5">
        <w:rPr>
          <w:rFonts w:ascii="Times New Roman" w:hAnsi="Times New Roman"/>
          <w:b/>
          <w:sz w:val="24"/>
          <w:szCs w:val="24"/>
        </w:rPr>
        <w:t>, with or without a progress report.</w:t>
      </w:r>
    </w:p>
    <w:p w14:paraId="5A5EC692" w14:textId="5A4E7024" w:rsidR="00E32385" w:rsidRPr="00FA12B5" w:rsidRDefault="00E32385" w:rsidP="00C90715">
      <w:pPr>
        <w:spacing w:after="0" w:line="240" w:lineRule="auto"/>
        <w:jc w:val="both"/>
        <w:rPr>
          <w:rFonts w:ascii="Times New Roman" w:hAnsi="Times New Roman"/>
          <w:i/>
          <w:sz w:val="24"/>
          <w:szCs w:val="24"/>
        </w:rPr>
      </w:pPr>
      <w:r w:rsidRPr="00FA12B5">
        <w:rPr>
          <w:rFonts w:ascii="Times New Roman" w:hAnsi="Times New Roman"/>
          <w:i/>
          <w:sz w:val="24"/>
        </w:rPr>
        <w:t>[</w:t>
      </w:r>
      <w:r w:rsidR="00D543B9">
        <w:rPr>
          <w:rFonts w:ascii="Times New Roman" w:hAnsi="Times New Roman"/>
          <w:i/>
          <w:sz w:val="24"/>
        </w:rPr>
        <w:t>Optional</w:t>
      </w:r>
      <w:r w:rsidRPr="00FA12B5">
        <w:rPr>
          <w:rFonts w:ascii="Times New Roman" w:hAnsi="Times New Roman"/>
          <w:i/>
          <w:sz w:val="24"/>
        </w:rPr>
        <w:t xml:space="preserve"> for</w:t>
      </w:r>
      <w:r w:rsidRPr="00FA12B5">
        <w:rPr>
          <w:rFonts w:ascii="Times New Roman" w:hAnsi="Times New Roman"/>
          <w:i/>
          <w:sz w:val="24"/>
          <w:szCs w:val="24"/>
        </w:rPr>
        <w:t xml:space="preserve">: </w:t>
      </w:r>
      <w:r w:rsidR="00C52012" w:rsidRPr="00FA12B5">
        <w:rPr>
          <w:rFonts w:ascii="Times New Roman" w:hAnsi="Times New Roman"/>
          <w:i/>
          <w:sz w:val="24"/>
          <w:szCs w:val="24"/>
        </w:rPr>
        <w:t>Key Action</w:t>
      </w:r>
      <w:r w:rsidR="006D7692">
        <w:rPr>
          <w:rFonts w:ascii="Times New Roman" w:hAnsi="Times New Roman"/>
          <w:i/>
          <w:sz w:val="24"/>
          <w:szCs w:val="24"/>
        </w:rPr>
        <w:t xml:space="preserve"> 1</w:t>
      </w:r>
      <w:r w:rsidR="00C90715">
        <w:rPr>
          <w:rFonts w:ascii="Times New Roman" w:hAnsi="Times New Roman"/>
          <w:i/>
          <w:sz w:val="24"/>
          <w:szCs w:val="24"/>
        </w:rPr>
        <w:t xml:space="preserve"> (all fields</w:t>
      </w:r>
      <w:r w:rsidR="001707C0">
        <w:rPr>
          <w:rFonts w:ascii="Times New Roman" w:hAnsi="Times New Roman"/>
          <w:i/>
          <w:sz w:val="24"/>
          <w:szCs w:val="24"/>
        </w:rPr>
        <w:t xml:space="preserve">) </w:t>
      </w:r>
      <w:r w:rsidR="00C52012" w:rsidRPr="00FA12B5">
        <w:rPr>
          <w:rFonts w:ascii="Times New Roman" w:hAnsi="Times New Roman"/>
          <w:i/>
          <w:sz w:val="24"/>
          <w:szCs w:val="24"/>
        </w:rPr>
        <w:t xml:space="preserve">and </w:t>
      </w:r>
      <w:r w:rsidRPr="00FA12B5">
        <w:rPr>
          <w:rFonts w:ascii="Times New Roman" w:hAnsi="Times New Roman"/>
          <w:i/>
          <w:sz w:val="24"/>
          <w:szCs w:val="24"/>
        </w:rPr>
        <w:t>Key Action 2</w:t>
      </w:r>
      <w:r w:rsidR="00C52012" w:rsidRPr="00FA12B5">
        <w:rPr>
          <w:rFonts w:ascii="Times New Roman" w:hAnsi="Times New Roman"/>
          <w:i/>
          <w:sz w:val="24"/>
          <w:szCs w:val="24"/>
        </w:rPr>
        <w:t xml:space="preserve"> </w:t>
      </w:r>
      <w:r w:rsidR="00934A42">
        <w:rPr>
          <w:rFonts w:ascii="Times New Roman" w:hAnsi="Times New Roman"/>
          <w:i/>
          <w:sz w:val="24"/>
          <w:szCs w:val="24"/>
        </w:rPr>
        <w:t>(</w:t>
      </w:r>
      <w:r w:rsidRPr="00FA12B5">
        <w:rPr>
          <w:rFonts w:ascii="Times New Roman" w:hAnsi="Times New Roman"/>
          <w:i/>
          <w:sz w:val="24"/>
          <w:szCs w:val="24"/>
        </w:rPr>
        <w:t>maximu</w:t>
      </w:r>
      <w:r w:rsidR="00C52012" w:rsidRPr="00FA12B5">
        <w:rPr>
          <w:rFonts w:ascii="Times New Roman" w:hAnsi="Times New Roman"/>
          <w:i/>
          <w:sz w:val="24"/>
          <w:szCs w:val="24"/>
        </w:rPr>
        <w:t>m 2 years duration</w:t>
      </w:r>
      <w:r w:rsidR="00934A42">
        <w:rPr>
          <w:rFonts w:ascii="Times New Roman" w:hAnsi="Times New Roman"/>
          <w:i/>
          <w:sz w:val="24"/>
          <w:szCs w:val="24"/>
        </w:rPr>
        <w:t>)</w:t>
      </w:r>
      <w:r w:rsidR="00CD21D5">
        <w:rPr>
          <w:rFonts w:ascii="Times New Roman" w:hAnsi="Times New Roman"/>
          <w:i/>
          <w:sz w:val="24"/>
          <w:szCs w:val="24"/>
        </w:rPr>
        <w:t>][</w:t>
      </w:r>
      <w:r w:rsidR="009C6532" w:rsidRPr="00FA12B5">
        <w:rPr>
          <w:rFonts w:ascii="Times New Roman" w:hAnsi="Times New Roman"/>
          <w:i/>
          <w:sz w:val="24"/>
          <w:szCs w:val="24"/>
        </w:rPr>
        <w:t>Obligatory for Key Action 3-</w:t>
      </w:r>
      <w:r w:rsidRPr="00FA12B5">
        <w:rPr>
          <w:rFonts w:ascii="Times New Roman" w:hAnsi="Times New Roman"/>
          <w:i/>
          <w:sz w:val="24"/>
          <w:szCs w:val="24"/>
        </w:rPr>
        <w:t xml:space="preserve"> Youth]</w:t>
      </w:r>
    </w:p>
    <w:p w14:paraId="49ACCB31" w14:textId="77777777" w:rsidR="00F36475" w:rsidRPr="00FA12B5" w:rsidRDefault="00F36475" w:rsidP="00752BA6">
      <w:pPr>
        <w:spacing w:after="0" w:line="240" w:lineRule="auto"/>
        <w:rPr>
          <w:rFonts w:ascii="Times New Roman" w:hAnsi="Times New Roman"/>
          <w:sz w:val="24"/>
          <w:highlight w:val="lightGray"/>
        </w:rPr>
      </w:pPr>
    </w:p>
    <w:p w14:paraId="6D4268BD" w14:textId="12A45308" w:rsidR="00752BA6" w:rsidRPr="00FA12B5" w:rsidRDefault="00752BA6" w:rsidP="00752BA6">
      <w:pPr>
        <w:spacing w:after="0" w:line="240" w:lineRule="auto"/>
        <w:jc w:val="both"/>
        <w:rPr>
          <w:rFonts w:ascii="Times New Roman" w:hAnsi="Times New Roman"/>
          <w:sz w:val="24"/>
          <w:szCs w:val="24"/>
        </w:rPr>
      </w:pPr>
      <w:r w:rsidRPr="00FA12B5">
        <w:rPr>
          <w:rFonts w:ascii="Times New Roman" w:hAnsi="Times New Roman"/>
          <w:sz w:val="24"/>
          <w:szCs w:val="24"/>
        </w:rPr>
        <w:t xml:space="preserve">The NA must pay to the </w:t>
      </w:r>
      <w:r w:rsidR="007A3AD7" w:rsidRPr="00FA12B5">
        <w:rPr>
          <w:rFonts w:ascii="Times New Roman" w:hAnsi="Times New Roman"/>
          <w:sz w:val="24"/>
          <w:szCs w:val="24"/>
        </w:rPr>
        <w:t xml:space="preserve">coordinator </w:t>
      </w:r>
      <w:r w:rsidRPr="00FA12B5">
        <w:rPr>
          <w:rFonts w:ascii="Times New Roman" w:hAnsi="Times New Roman"/>
          <w:sz w:val="24"/>
          <w:szCs w:val="24"/>
        </w:rPr>
        <w:t>within 30 days following the entry into force of the Agreement [or, if applicable: following the receipt of a financial guarantee of EUR [</w:t>
      </w:r>
      <w:r w:rsidRPr="00FA12B5">
        <w:rPr>
          <w:rFonts w:ascii="Times New Roman" w:hAnsi="Times New Roman"/>
          <w:sz w:val="24"/>
          <w:szCs w:val="24"/>
          <w:highlight w:val="lightGray"/>
        </w:rPr>
        <w:t>…]</w:t>
      </w:r>
      <w:r w:rsidRPr="00FA12B5">
        <w:rPr>
          <w:rFonts w:ascii="Times New Roman" w:hAnsi="Times New Roman"/>
          <w:highlight w:val="lightGray"/>
        </w:rPr>
        <w:footnoteReference w:id="4"/>
      </w:r>
      <w:r w:rsidR="00E04DB9">
        <w:rPr>
          <w:rFonts w:ascii="Times New Roman" w:hAnsi="Times New Roman"/>
          <w:sz w:val="24"/>
          <w:szCs w:val="24"/>
        </w:rPr>
        <w:t xml:space="preserve">] a </w:t>
      </w:r>
      <w:r w:rsidRPr="00FA12B5">
        <w:rPr>
          <w:rFonts w:ascii="Times New Roman" w:hAnsi="Times New Roman"/>
          <w:sz w:val="24"/>
          <w:szCs w:val="24"/>
        </w:rPr>
        <w:t>pre-financing payment of EUR [</w:t>
      </w:r>
      <w:r w:rsidRPr="00FA12B5">
        <w:rPr>
          <w:rFonts w:ascii="Times New Roman" w:hAnsi="Times New Roman"/>
          <w:sz w:val="24"/>
          <w:highlight w:val="lightGray"/>
        </w:rPr>
        <w:t>…</w:t>
      </w:r>
      <w:r w:rsidRPr="00FA12B5">
        <w:rPr>
          <w:rFonts w:ascii="Times New Roman" w:hAnsi="Times New Roman"/>
          <w:sz w:val="24"/>
          <w:szCs w:val="24"/>
        </w:rPr>
        <w:t xml:space="preserve">] corresponding to </w:t>
      </w:r>
      <w:r w:rsidRPr="00FA12B5">
        <w:rPr>
          <w:rFonts w:ascii="Times New Roman" w:hAnsi="Times New Roman"/>
          <w:sz w:val="24"/>
        </w:rPr>
        <w:t>80</w:t>
      </w:r>
      <w:r w:rsidRPr="00FA12B5">
        <w:rPr>
          <w:rFonts w:ascii="Times New Roman" w:hAnsi="Times New Roman"/>
          <w:sz w:val="24"/>
          <w:szCs w:val="24"/>
        </w:rPr>
        <w:t xml:space="preserve">% of the maximum grant amount specified in </w:t>
      </w:r>
      <w:r w:rsidRPr="00FA12B5">
        <w:rPr>
          <w:rFonts w:ascii="Times New Roman" w:hAnsi="Times New Roman"/>
          <w:sz w:val="24"/>
        </w:rPr>
        <w:t>Article I.3.1.</w:t>
      </w:r>
    </w:p>
    <w:p w14:paraId="5003B87C" w14:textId="578E67F7" w:rsidR="00F36475" w:rsidRPr="00FA12B5" w:rsidRDefault="00F36475" w:rsidP="00795C02">
      <w:pPr>
        <w:spacing w:after="0"/>
        <w:jc w:val="both"/>
        <w:rPr>
          <w:rFonts w:ascii="Times New Roman" w:hAnsi="Times New Roman"/>
          <w:sz w:val="24"/>
          <w:szCs w:val="24"/>
        </w:rPr>
      </w:pPr>
    </w:p>
    <w:p w14:paraId="583B6089" w14:textId="2FAA00AD" w:rsidR="00752BA6" w:rsidRPr="00FA12B5" w:rsidRDefault="00752BA6" w:rsidP="00F36475">
      <w:pPr>
        <w:jc w:val="both"/>
        <w:rPr>
          <w:rFonts w:ascii="Times New Roman" w:hAnsi="Times New Roman"/>
          <w:b/>
          <w:sz w:val="24"/>
          <w:szCs w:val="24"/>
        </w:rPr>
      </w:pPr>
      <w:r w:rsidRPr="00FA12B5">
        <w:rPr>
          <w:rFonts w:ascii="Times New Roman" w:hAnsi="Times New Roman"/>
          <w:b/>
          <w:sz w:val="24"/>
          <w:szCs w:val="24"/>
        </w:rPr>
        <w:t>Option 2: One pre-financing payment in two instalments</w:t>
      </w:r>
      <w:r w:rsidR="00E32385" w:rsidRPr="00FA12B5">
        <w:rPr>
          <w:rFonts w:ascii="Times New Roman" w:hAnsi="Times New Roman"/>
          <w:b/>
          <w:sz w:val="24"/>
          <w:szCs w:val="24"/>
        </w:rPr>
        <w:t>, with or without a progress report.</w:t>
      </w:r>
    </w:p>
    <w:p w14:paraId="5CB2EF2D" w14:textId="2A627B32" w:rsidR="00F36475" w:rsidRPr="00FA12B5" w:rsidRDefault="00F36475" w:rsidP="00F36475">
      <w:pPr>
        <w:spacing w:after="0"/>
        <w:jc w:val="both"/>
        <w:rPr>
          <w:rFonts w:ascii="Times New Roman" w:hAnsi="Times New Roman"/>
          <w:i/>
          <w:sz w:val="24"/>
          <w:szCs w:val="24"/>
        </w:rPr>
      </w:pPr>
      <w:r w:rsidRPr="00FA12B5">
        <w:rPr>
          <w:rFonts w:ascii="Times New Roman" w:hAnsi="Times New Roman"/>
          <w:i/>
          <w:sz w:val="24"/>
          <w:szCs w:val="24"/>
        </w:rPr>
        <w:t>[</w:t>
      </w:r>
      <w:r w:rsidR="00D543B9">
        <w:rPr>
          <w:rFonts w:ascii="Times New Roman" w:hAnsi="Times New Roman"/>
          <w:i/>
          <w:sz w:val="24"/>
          <w:szCs w:val="24"/>
        </w:rPr>
        <w:t>Optional</w:t>
      </w:r>
      <w:r w:rsidRPr="00FA12B5">
        <w:rPr>
          <w:rFonts w:ascii="Times New Roman" w:hAnsi="Times New Roman"/>
          <w:i/>
          <w:sz w:val="24"/>
        </w:rPr>
        <w:t xml:space="preserve"> for</w:t>
      </w:r>
      <w:r w:rsidR="00C52012" w:rsidRPr="00FA12B5">
        <w:rPr>
          <w:rFonts w:ascii="Times New Roman" w:hAnsi="Times New Roman"/>
          <w:i/>
          <w:sz w:val="24"/>
          <w:szCs w:val="24"/>
        </w:rPr>
        <w:t xml:space="preserve"> </w:t>
      </w:r>
      <w:r w:rsidR="00673698" w:rsidRPr="00FA12B5">
        <w:rPr>
          <w:rFonts w:ascii="Times New Roman" w:hAnsi="Times New Roman"/>
          <w:i/>
          <w:sz w:val="24"/>
          <w:szCs w:val="24"/>
        </w:rPr>
        <w:t xml:space="preserve">Key Action 1 </w:t>
      </w:r>
      <w:r w:rsidR="0074472F">
        <w:rPr>
          <w:rFonts w:ascii="Times New Roman" w:hAnsi="Times New Roman"/>
          <w:i/>
          <w:sz w:val="24"/>
          <w:szCs w:val="24"/>
        </w:rPr>
        <w:t xml:space="preserve">(all fields), </w:t>
      </w:r>
      <w:r w:rsidR="00673698" w:rsidRPr="00FA12B5">
        <w:rPr>
          <w:rFonts w:ascii="Times New Roman" w:hAnsi="Times New Roman"/>
          <w:i/>
          <w:sz w:val="24"/>
          <w:szCs w:val="24"/>
        </w:rPr>
        <w:t xml:space="preserve">and </w:t>
      </w:r>
      <w:r w:rsidRPr="00FA12B5">
        <w:rPr>
          <w:rFonts w:ascii="Times New Roman" w:hAnsi="Times New Roman"/>
          <w:i/>
          <w:sz w:val="24"/>
          <w:szCs w:val="24"/>
        </w:rPr>
        <w:t>Key Action 2</w:t>
      </w:r>
      <w:r w:rsidR="00C52012" w:rsidRPr="00FA12B5">
        <w:rPr>
          <w:rFonts w:ascii="Times New Roman" w:hAnsi="Times New Roman"/>
          <w:i/>
          <w:sz w:val="24"/>
          <w:szCs w:val="24"/>
        </w:rPr>
        <w:t xml:space="preserve"> </w:t>
      </w:r>
      <w:r w:rsidR="00673698" w:rsidRPr="00FA12B5">
        <w:rPr>
          <w:rFonts w:ascii="Times New Roman" w:hAnsi="Times New Roman"/>
          <w:i/>
          <w:sz w:val="24"/>
          <w:szCs w:val="24"/>
        </w:rPr>
        <w:t>(</w:t>
      </w:r>
      <w:r w:rsidRPr="00FA12B5">
        <w:rPr>
          <w:rFonts w:ascii="Times New Roman" w:hAnsi="Times New Roman"/>
          <w:i/>
          <w:sz w:val="24"/>
          <w:szCs w:val="24"/>
        </w:rPr>
        <w:t>maximum 2 years duration</w:t>
      </w:r>
      <w:r w:rsidR="00673698" w:rsidRPr="00FA12B5">
        <w:rPr>
          <w:rFonts w:ascii="Times New Roman" w:hAnsi="Times New Roman"/>
          <w:i/>
          <w:sz w:val="24"/>
          <w:szCs w:val="24"/>
        </w:rPr>
        <w:t>)</w:t>
      </w:r>
      <w:r w:rsidR="00C52012" w:rsidRPr="00FA12B5">
        <w:rPr>
          <w:rFonts w:ascii="Times New Roman" w:hAnsi="Times New Roman"/>
          <w:i/>
          <w:sz w:val="24"/>
          <w:szCs w:val="24"/>
        </w:rPr>
        <w:t>]</w:t>
      </w:r>
      <w:r w:rsidRPr="00FA12B5">
        <w:rPr>
          <w:rFonts w:ascii="Times New Roman" w:hAnsi="Times New Roman"/>
          <w:i/>
          <w:sz w:val="24"/>
          <w:szCs w:val="24"/>
        </w:rPr>
        <w:t>.</w:t>
      </w:r>
    </w:p>
    <w:p w14:paraId="78F339D0" w14:textId="77777777" w:rsidR="00752BA6" w:rsidRPr="00FA12B5" w:rsidRDefault="00752BA6" w:rsidP="00A47F3E">
      <w:pPr>
        <w:spacing w:after="0"/>
        <w:jc w:val="both"/>
        <w:rPr>
          <w:rFonts w:ascii="Times New Roman" w:hAnsi="Times New Roman"/>
          <w:sz w:val="24"/>
          <w:szCs w:val="24"/>
        </w:rPr>
      </w:pPr>
    </w:p>
    <w:p w14:paraId="25FDEA6F" w14:textId="1F1D0030" w:rsidR="00752BA6" w:rsidRPr="00FA12B5" w:rsidRDefault="00752BA6" w:rsidP="00752BA6">
      <w:pPr>
        <w:spacing w:after="0" w:line="240" w:lineRule="auto"/>
        <w:jc w:val="both"/>
        <w:rPr>
          <w:rFonts w:ascii="Times New Roman" w:hAnsi="Times New Roman"/>
          <w:sz w:val="24"/>
          <w:szCs w:val="24"/>
        </w:rPr>
      </w:pPr>
      <w:r w:rsidRPr="00FA12B5">
        <w:rPr>
          <w:rFonts w:ascii="Times New Roman" w:hAnsi="Times New Roman"/>
          <w:sz w:val="24"/>
          <w:szCs w:val="24"/>
        </w:rPr>
        <w:t xml:space="preserve">The NA must pay the first pre-financing to the </w:t>
      </w:r>
      <w:r w:rsidR="007A3AD7" w:rsidRPr="00FA12B5">
        <w:rPr>
          <w:rFonts w:ascii="Times New Roman" w:hAnsi="Times New Roman"/>
          <w:sz w:val="24"/>
          <w:szCs w:val="24"/>
        </w:rPr>
        <w:t xml:space="preserve">coordinator </w:t>
      </w:r>
      <w:r w:rsidRPr="00FA12B5">
        <w:rPr>
          <w:rFonts w:ascii="Times New Roman" w:hAnsi="Times New Roman"/>
          <w:sz w:val="24"/>
          <w:szCs w:val="24"/>
        </w:rPr>
        <w:t>in two instalments as follows:</w:t>
      </w:r>
    </w:p>
    <w:p w14:paraId="19176032" w14:textId="77777777" w:rsidR="00752BA6" w:rsidRPr="00FA12B5" w:rsidRDefault="00752BA6" w:rsidP="00752BA6">
      <w:pPr>
        <w:spacing w:after="0" w:line="240" w:lineRule="auto"/>
        <w:jc w:val="both"/>
        <w:rPr>
          <w:rFonts w:ascii="Times New Roman" w:hAnsi="Times New Roman"/>
          <w:sz w:val="24"/>
          <w:szCs w:val="24"/>
        </w:rPr>
      </w:pPr>
    </w:p>
    <w:p w14:paraId="30D216A9" w14:textId="77777777" w:rsidR="00752BA6" w:rsidRPr="00FA12B5" w:rsidRDefault="00752BA6" w:rsidP="00A47F3E">
      <w:pPr>
        <w:pStyle w:val="ListParagraph"/>
        <w:numPr>
          <w:ilvl w:val="0"/>
          <w:numId w:val="26"/>
        </w:numPr>
        <w:suppressAutoHyphens w:val="0"/>
        <w:spacing w:after="240" w:line="240" w:lineRule="auto"/>
        <w:ind w:left="709"/>
        <w:jc w:val="both"/>
        <w:rPr>
          <w:rFonts w:ascii="Times New Roman" w:hAnsi="Times New Roman"/>
          <w:sz w:val="24"/>
          <w:lang w:val="en-GB"/>
        </w:rPr>
      </w:pPr>
      <w:r w:rsidRPr="00FA12B5">
        <w:rPr>
          <w:rFonts w:ascii="Times New Roman" w:hAnsi="Times New Roman"/>
          <w:sz w:val="24"/>
          <w:lang w:val="en-GB"/>
        </w:rPr>
        <w:t>Within 30 days following the entry into force of the Agreement [or, if applicable: following the receipt of a financial guarantee of EUR [</w:t>
      </w:r>
      <w:r w:rsidRPr="00FA12B5">
        <w:rPr>
          <w:rFonts w:ascii="Times New Roman" w:hAnsi="Times New Roman"/>
          <w:sz w:val="24"/>
          <w:highlight w:val="lightGray"/>
          <w:lang w:val="en-GB"/>
        </w:rPr>
        <w:t>…]</w:t>
      </w:r>
      <w:r w:rsidRPr="00FA12B5">
        <w:rPr>
          <w:rFonts w:ascii="Times New Roman" w:hAnsi="Times New Roman"/>
          <w:highlight w:val="lightGray"/>
        </w:rPr>
        <w:footnoteReference w:id="5"/>
      </w:r>
      <w:r w:rsidRPr="00FA12B5">
        <w:rPr>
          <w:rFonts w:ascii="Times New Roman" w:hAnsi="Times New Roman"/>
          <w:sz w:val="24"/>
          <w:lang w:val="en-GB"/>
        </w:rPr>
        <w:t>] a first payment of EUR [</w:t>
      </w:r>
      <w:r w:rsidRPr="00FA12B5">
        <w:rPr>
          <w:rFonts w:ascii="Times New Roman" w:hAnsi="Times New Roman"/>
          <w:sz w:val="24"/>
          <w:highlight w:val="lightGray"/>
          <w:lang w:val="en-GB"/>
        </w:rPr>
        <w:t>…</w:t>
      </w:r>
      <w:r w:rsidRPr="00FA12B5">
        <w:rPr>
          <w:rFonts w:ascii="Times New Roman" w:hAnsi="Times New Roman"/>
          <w:sz w:val="24"/>
          <w:lang w:val="en-GB"/>
        </w:rPr>
        <w:t xml:space="preserve">] corresponding to </w:t>
      </w:r>
      <w:r w:rsidRPr="00FA12B5">
        <w:rPr>
          <w:rFonts w:ascii="Times New Roman" w:hAnsi="Times New Roman"/>
          <w:sz w:val="24"/>
          <w:highlight w:val="lightGray"/>
          <w:lang w:val="en-GB"/>
        </w:rPr>
        <w:t>[NA to set a percentage between 40 and 60%]</w:t>
      </w:r>
      <w:r w:rsidRPr="00FA12B5">
        <w:rPr>
          <w:rFonts w:ascii="Times New Roman" w:hAnsi="Times New Roman"/>
          <w:sz w:val="24"/>
          <w:lang w:val="en-GB"/>
        </w:rPr>
        <w:t xml:space="preserve">  [</w:t>
      </w:r>
      <w:r w:rsidRPr="00FA12B5">
        <w:rPr>
          <w:rFonts w:ascii="Times New Roman" w:hAnsi="Times New Roman"/>
          <w:sz w:val="24"/>
          <w:highlight w:val="yellow"/>
          <w:lang w:val="en-GB"/>
        </w:rPr>
        <w:t>40-60</w:t>
      </w:r>
      <w:r w:rsidRPr="00FA12B5">
        <w:rPr>
          <w:rFonts w:ascii="Times New Roman" w:hAnsi="Times New Roman"/>
          <w:sz w:val="24"/>
          <w:lang w:val="en-GB"/>
        </w:rPr>
        <w:t>]% of the maximum grant amount specified in Article I.3.1;</w:t>
      </w:r>
    </w:p>
    <w:p w14:paraId="06BC2997" w14:textId="77777777" w:rsidR="00752BA6" w:rsidRPr="00FA12B5" w:rsidRDefault="00752BA6" w:rsidP="00A47F3E">
      <w:pPr>
        <w:pStyle w:val="ListParagraph"/>
        <w:numPr>
          <w:ilvl w:val="0"/>
          <w:numId w:val="26"/>
        </w:numPr>
        <w:suppressAutoHyphens w:val="0"/>
        <w:spacing w:after="240" w:line="240" w:lineRule="auto"/>
        <w:ind w:left="709"/>
        <w:jc w:val="both"/>
        <w:rPr>
          <w:rFonts w:ascii="Times New Roman" w:hAnsi="Times New Roman"/>
          <w:sz w:val="24"/>
          <w:lang w:val="en-GB"/>
        </w:rPr>
      </w:pPr>
      <w:r w:rsidRPr="00FA12B5">
        <w:rPr>
          <w:rFonts w:ascii="Times New Roman" w:hAnsi="Times New Roman"/>
          <w:sz w:val="24"/>
          <w:lang w:val="en-GB"/>
        </w:rPr>
        <w:t>By [</w:t>
      </w:r>
      <w:r w:rsidRPr="00FA12B5">
        <w:rPr>
          <w:rFonts w:ascii="Times New Roman" w:hAnsi="Times New Roman"/>
          <w:sz w:val="24"/>
          <w:highlight w:val="lightGray"/>
          <w:lang w:val="en-GB"/>
        </w:rPr>
        <w:t>NA to insert date</w:t>
      </w:r>
      <w:r w:rsidRPr="00FA12B5">
        <w:rPr>
          <w:rFonts w:ascii="Times New Roman" w:hAnsi="Times New Roman"/>
          <w:sz w:val="24"/>
          <w:lang w:val="en-GB"/>
        </w:rPr>
        <w:t>] a second payment of EUR [</w:t>
      </w:r>
      <w:r w:rsidRPr="00FA12B5">
        <w:rPr>
          <w:rFonts w:ascii="Times New Roman" w:hAnsi="Times New Roman"/>
          <w:sz w:val="24"/>
          <w:highlight w:val="lightGray"/>
          <w:lang w:val="en-GB"/>
        </w:rPr>
        <w:t>…</w:t>
      </w:r>
      <w:r w:rsidRPr="00FA12B5">
        <w:rPr>
          <w:rFonts w:ascii="Times New Roman" w:hAnsi="Times New Roman"/>
          <w:sz w:val="24"/>
          <w:lang w:val="en-GB"/>
        </w:rPr>
        <w:t xml:space="preserve">] corresponding to </w:t>
      </w:r>
      <w:r w:rsidRPr="00FA12B5">
        <w:rPr>
          <w:rFonts w:ascii="Times New Roman" w:hAnsi="Times New Roman"/>
          <w:sz w:val="24"/>
          <w:highlight w:val="lightGray"/>
          <w:lang w:val="en-GB"/>
        </w:rPr>
        <w:t>[NA to set a percentage between 40 and 20%, which if added up with the percentage set for the first payment should reach 80% of the  amount in Article I.3.1]</w:t>
      </w:r>
      <w:r w:rsidRPr="00FA12B5">
        <w:rPr>
          <w:rFonts w:ascii="Times New Roman" w:hAnsi="Times New Roman"/>
          <w:sz w:val="24"/>
          <w:lang w:val="en-GB"/>
        </w:rPr>
        <w:t xml:space="preserve">  [</w:t>
      </w:r>
      <w:r w:rsidRPr="00FA12B5">
        <w:rPr>
          <w:rFonts w:ascii="Times New Roman" w:hAnsi="Times New Roman"/>
          <w:sz w:val="24"/>
          <w:highlight w:val="yellow"/>
          <w:lang w:val="en-GB"/>
        </w:rPr>
        <w:t>40-20</w:t>
      </w:r>
      <w:r w:rsidRPr="00FA12B5">
        <w:rPr>
          <w:rFonts w:ascii="Times New Roman" w:hAnsi="Times New Roman"/>
          <w:sz w:val="24"/>
          <w:lang w:val="en-GB"/>
        </w:rPr>
        <w:t>]% of the maximum grant amount specified in Article I.3.1.</w:t>
      </w:r>
    </w:p>
    <w:p w14:paraId="7F34B163" w14:textId="77777777" w:rsidR="00752BA6" w:rsidRPr="00FA12B5" w:rsidRDefault="00752BA6" w:rsidP="00F36475">
      <w:pPr>
        <w:jc w:val="both"/>
        <w:rPr>
          <w:rFonts w:ascii="Times New Roman" w:hAnsi="Times New Roman"/>
          <w:b/>
          <w:sz w:val="24"/>
          <w:szCs w:val="24"/>
        </w:rPr>
      </w:pPr>
      <w:r w:rsidRPr="00FA12B5">
        <w:rPr>
          <w:rFonts w:ascii="Times New Roman" w:hAnsi="Times New Roman"/>
          <w:b/>
          <w:sz w:val="24"/>
          <w:szCs w:val="24"/>
        </w:rPr>
        <w:t xml:space="preserve">Option 3: Two pre-financing payments. </w:t>
      </w:r>
    </w:p>
    <w:p w14:paraId="3830B9BC" w14:textId="5768977C" w:rsidR="00C52012" w:rsidRPr="00FA12B5" w:rsidRDefault="00C52012" w:rsidP="00C52012">
      <w:pPr>
        <w:spacing w:after="0"/>
        <w:jc w:val="both"/>
        <w:rPr>
          <w:rFonts w:ascii="Times New Roman" w:hAnsi="Times New Roman"/>
          <w:i/>
          <w:sz w:val="24"/>
        </w:rPr>
      </w:pPr>
      <w:r w:rsidRPr="00FA12B5">
        <w:rPr>
          <w:rFonts w:ascii="Times New Roman" w:hAnsi="Times New Roman"/>
          <w:b/>
          <w:i/>
          <w:sz w:val="24"/>
          <w:szCs w:val="24"/>
        </w:rPr>
        <w:t>[</w:t>
      </w:r>
      <w:r w:rsidRPr="00FA12B5">
        <w:rPr>
          <w:rFonts w:ascii="Times New Roman" w:hAnsi="Times New Roman"/>
          <w:i/>
          <w:sz w:val="24"/>
          <w:szCs w:val="24"/>
        </w:rPr>
        <w:t>Obligatory</w:t>
      </w:r>
      <w:r w:rsidRPr="00FA12B5">
        <w:rPr>
          <w:rFonts w:ascii="Times New Roman" w:hAnsi="Times New Roman"/>
          <w:i/>
          <w:sz w:val="24"/>
        </w:rPr>
        <w:t xml:space="preserve"> for</w:t>
      </w:r>
      <w:r w:rsidR="007D313C">
        <w:rPr>
          <w:rFonts w:ascii="Times New Roman" w:hAnsi="Times New Roman"/>
          <w:i/>
          <w:sz w:val="24"/>
        </w:rPr>
        <w:t>:</w:t>
      </w:r>
      <w:r w:rsidR="00153FE0" w:rsidRPr="00FA12B5">
        <w:rPr>
          <w:rFonts w:ascii="Times New Roman" w:hAnsi="Times New Roman"/>
          <w:i/>
          <w:sz w:val="24"/>
          <w:szCs w:val="24"/>
        </w:rPr>
        <w:t xml:space="preserve"> </w:t>
      </w:r>
      <w:r w:rsidRPr="00FA12B5">
        <w:rPr>
          <w:rFonts w:ascii="Times New Roman" w:hAnsi="Times New Roman"/>
          <w:i/>
          <w:sz w:val="24"/>
          <w:szCs w:val="24"/>
        </w:rPr>
        <w:t xml:space="preserve">Key Action 2 </w:t>
      </w:r>
      <w:r w:rsidRPr="00FA12B5">
        <w:rPr>
          <w:rFonts w:ascii="Times New Roman" w:hAnsi="Times New Roman"/>
          <w:i/>
          <w:sz w:val="24"/>
        </w:rPr>
        <w:t xml:space="preserve">projects of more than </w:t>
      </w:r>
      <w:r w:rsidRPr="00FA12B5">
        <w:rPr>
          <w:rFonts w:ascii="Times New Roman" w:hAnsi="Times New Roman"/>
          <w:i/>
          <w:sz w:val="24"/>
          <w:szCs w:val="24"/>
        </w:rPr>
        <w:t>two</w:t>
      </w:r>
      <w:r w:rsidRPr="00FA12B5">
        <w:rPr>
          <w:rFonts w:ascii="Times New Roman" w:hAnsi="Times New Roman"/>
          <w:i/>
          <w:sz w:val="24"/>
        </w:rPr>
        <w:t xml:space="preserve"> years</w:t>
      </w:r>
      <w:r w:rsidR="007F387D">
        <w:rPr>
          <w:rFonts w:ascii="Times New Roman" w:hAnsi="Times New Roman"/>
          <w:i/>
          <w:sz w:val="24"/>
          <w:szCs w:val="24"/>
        </w:rPr>
        <w:t>]</w:t>
      </w:r>
      <w:r w:rsidRPr="00FA12B5">
        <w:rPr>
          <w:rFonts w:ascii="Times New Roman" w:hAnsi="Times New Roman"/>
          <w:i/>
          <w:sz w:val="24"/>
          <w:szCs w:val="24"/>
        </w:rPr>
        <w:t xml:space="preserve"> </w:t>
      </w:r>
      <w:r w:rsidR="007F387D">
        <w:rPr>
          <w:rFonts w:ascii="Times New Roman" w:hAnsi="Times New Roman"/>
          <w:i/>
          <w:sz w:val="24"/>
          <w:szCs w:val="24"/>
        </w:rPr>
        <w:t>[</w:t>
      </w:r>
      <w:r w:rsidRPr="00FA12B5">
        <w:rPr>
          <w:rFonts w:ascii="Times New Roman" w:hAnsi="Times New Roman"/>
          <w:i/>
          <w:sz w:val="24"/>
          <w:szCs w:val="24"/>
        </w:rPr>
        <w:t xml:space="preserve">Optional for </w:t>
      </w:r>
      <w:r w:rsidR="0070145C">
        <w:rPr>
          <w:rFonts w:ascii="Times New Roman" w:hAnsi="Times New Roman"/>
          <w:i/>
          <w:sz w:val="24"/>
          <w:szCs w:val="24"/>
        </w:rPr>
        <w:t>Key Action 1:</w:t>
      </w:r>
      <w:r w:rsidR="007F387D">
        <w:rPr>
          <w:rFonts w:ascii="Times New Roman" w:hAnsi="Times New Roman"/>
          <w:i/>
          <w:sz w:val="24"/>
          <w:szCs w:val="24"/>
        </w:rPr>
        <w:t xml:space="preserve"> </w:t>
      </w:r>
      <w:r w:rsidR="001D0112" w:rsidRPr="00FA12B5">
        <w:rPr>
          <w:rFonts w:ascii="Times New Roman" w:eastAsia="Times New Roman" w:hAnsi="Times New Roman"/>
          <w:i/>
          <w:snapToGrid w:val="0"/>
          <w:sz w:val="24"/>
          <w:szCs w:val="24"/>
          <w:lang w:eastAsia="en-GB"/>
        </w:rPr>
        <w:t xml:space="preserve">HE between Programme </w:t>
      </w:r>
      <w:r w:rsidR="001D0112" w:rsidRPr="00AC4550">
        <w:rPr>
          <w:rFonts w:ascii="Times New Roman" w:eastAsia="Times New Roman" w:hAnsi="Times New Roman"/>
          <w:i/>
          <w:snapToGrid w:val="0"/>
          <w:sz w:val="24"/>
          <w:szCs w:val="24"/>
          <w:lang w:eastAsia="en-GB"/>
        </w:rPr>
        <w:t>Countries</w:t>
      </w:r>
      <w:r w:rsidR="001D0112" w:rsidRPr="00AC4550">
        <w:rPr>
          <w:rFonts w:ascii="Times New Roman" w:hAnsi="Times New Roman"/>
          <w:i/>
          <w:sz w:val="24"/>
          <w:szCs w:val="24"/>
        </w:rPr>
        <w:t xml:space="preserve"> and </w:t>
      </w:r>
      <w:r w:rsidRPr="00AC4550">
        <w:rPr>
          <w:rFonts w:ascii="Times New Roman" w:hAnsi="Times New Roman"/>
          <w:i/>
          <w:sz w:val="24"/>
          <w:szCs w:val="24"/>
        </w:rPr>
        <w:t>HE between Programme and Partner Countries</w:t>
      </w:r>
      <w:r w:rsidRPr="00FA12B5">
        <w:rPr>
          <w:rFonts w:ascii="Times New Roman" w:hAnsi="Times New Roman"/>
          <w:i/>
          <w:sz w:val="24"/>
          <w:szCs w:val="24"/>
        </w:rPr>
        <w:t>]</w:t>
      </w:r>
    </w:p>
    <w:p w14:paraId="523DF3A8" w14:textId="2E04C797" w:rsidR="00F36475" w:rsidRPr="00FA12B5" w:rsidRDefault="00F36475" w:rsidP="00F36475">
      <w:pPr>
        <w:spacing w:after="0"/>
        <w:jc w:val="both"/>
        <w:rPr>
          <w:rFonts w:ascii="Times New Roman" w:hAnsi="Times New Roman"/>
          <w:sz w:val="24"/>
        </w:rPr>
      </w:pPr>
    </w:p>
    <w:p w14:paraId="69091C82" w14:textId="0BCEE395" w:rsidR="00752BA6" w:rsidRPr="00FA12B5" w:rsidRDefault="00752BA6" w:rsidP="00752BA6">
      <w:pPr>
        <w:spacing w:after="0" w:line="240" w:lineRule="auto"/>
        <w:jc w:val="both"/>
        <w:rPr>
          <w:rFonts w:ascii="Times New Roman" w:hAnsi="Times New Roman"/>
          <w:sz w:val="24"/>
          <w:szCs w:val="24"/>
        </w:rPr>
      </w:pPr>
      <w:r w:rsidRPr="00FA12B5">
        <w:rPr>
          <w:rFonts w:ascii="Times New Roman" w:hAnsi="Times New Roman"/>
          <w:sz w:val="24"/>
          <w:szCs w:val="24"/>
        </w:rPr>
        <w:t xml:space="preserve">The NA must pay to the </w:t>
      </w:r>
      <w:r w:rsidR="007A3AD7" w:rsidRPr="00FA12B5">
        <w:rPr>
          <w:rFonts w:ascii="Times New Roman" w:hAnsi="Times New Roman"/>
          <w:sz w:val="24"/>
          <w:szCs w:val="24"/>
        </w:rPr>
        <w:t xml:space="preserve">coordinator </w:t>
      </w:r>
      <w:r w:rsidRPr="00FA12B5">
        <w:rPr>
          <w:rFonts w:ascii="Times New Roman" w:hAnsi="Times New Roman"/>
          <w:sz w:val="24"/>
          <w:szCs w:val="24"/>
        </w:rPr>
        <w:t>within 30 days following the entry into force of the Agreement [or, if applicable: following the receipt of a financial guarantee of EUR [</w:t>
      </w:r>
      <w:r w:rsidRPr="00FA12B5">
        <w:rPr>
          <w:rFonts w:ascii="Times New Roman" w:hAnsi="Times New Roman"/>
          <w:sz w:val="24"/>
          <w:szCs w:val="24"/>
          <w:highlight w:val="lightGray"/>
        </w:rPr>
        <w:t>…]</w:t>
      </w:r>
      <w:r w:rsidRPr="00FA12B5">
        <w:rPr>
          <w:rFonts w:ascii="Times New Roman" w:hAnsi="Times New Roman"/>
          <w:highlight w:val="lightGray"/>
        </w:rPr>
        <w:footnoteReference w:id="6"/>
      </w:r>
      <w:r w:rsidRPr="00FA12B5">
        <w:rPr>
          <w:rFonts w:ascii="Times New Roman" w:hAnsi="Times New Roman"/>
          <w:sz w:val="24"/>
          <w:szCs w:val="24"/>
        </w:rPr>
        <w:t xml:space="preserve">] a </w:t>
      </w:r>
      <w:r w:rsidRPr="00FA12B5">
        <w:rPr>
          <w:rFonts w:ascii="Times New Roman" w:hAnsi="Times New Roman"/>
          <w:sz w:val="24"/>
          <w:szCs w:val="24"/>
        </w:rPr>
        <w:lastRenderedPageBreak/>
        <w:t>first pre-financing payment of EUR [</w:t>
      </w:r>
      <w:r w:rsidRPr="00FA12B5">
        <w:rPr>
          <w:rFonts w:ascii="Times New Roman" w:hAnsi="Times New Roman"/>
          <w:sz w:val="24"/>
          <w:szCs w:val="24"/>
          <w:highlight w:val="lightGray"/>
        </w:rPr>
        <w:t>…</w:t>
      </w:r>
      <w:r w:rsidRPr="00FA12B5">
        <w:rPr>
          <w:rFonts w:ascii="Times New Roman" w:hAnsi="Times New Roman"/>
          <w:sz w:val="24"/>
          <w:szCs w:val="24"/>
        </w:rPr>
        <w:t xml:space="preserve">] corresponding to </w:t>
      </w:r>
      <w:r w:rsidR="007D313C">
        <w:rPr>
          <w:rFonts w:ascii="Times New Roman" w:hAnsi="Times New Roman"/>
          <w:sz w:val="24"/>
          <w:szCs w:val="24"/>
        </w:rPr>
        <w:t xml:space="preserve">40% </w:t>
      </w:r>
      <w:r w:rsidR="00FC1A12" w:rsidRPr="004B22B2">
        <w:rPr>
          <w:rFonts w:ascii="Times New Roman" w:hAnsi="Times New Roman"/>
          <w:sz w:val="24"/>
          <w:szCs w:val="24"/>
          <w:highlight w:val="lightGray"/>
        </w:rPr>
        <w:t>[</w:t>
      </w:r>
      <w:r w:rsidR="00C60CF2" w:rsidRPr="004B22B2">
        <w:rPr>
          <w:rFonts w:ascii="Times New Roman" w:hAnsi="Times New Roman"/>
          <w:sz w:val="24"/>
          <w:szCs w:val="24"/>
          <w:highlight w:val="lightGray"/>
        </w:rPr>
        <w:t xml:space="preserve">Key Action 1 </w:t>
      </w:r>
      <w:r w:rsidR="00FC1A12" w:rsidRPr="004B22B2">
        <w:rPr>
          <w:rFonts w:ascii="Times New Roman" w:hAnsi="Times New Roman"/>
          <w:sz w:val="24"/>
          <w:szCs w:val="24"/>
          <w:highlight w:val="lightGray"/>
        </w:rPr>
        <w:t>HE between Programme Countries: 80%]</w:t>
      </w:r>
      <w:r w:rsidR="00FC1A12" w:rsidRPr="007F2ACD">
        <w:rPr>
          <w:rFonts w:ascii="Times New Roman" w:hAnsi="Times New Roman"/>
          <w:sz w:val="24"/>
          <w:szCs w:val="24"/>
        </w:rPr>
        <w:t xml:space="preserve"> </w:t>
      </w:r>
      <w:r w:rsidR="00FC1A12" w:rsidRPr="004B22B2">
        <w:rPr>
          <w:rFonts w:ascii="Times New Roman" w:hAnsi="Times New Roman"/>
          <w:sz w:val="24"/>
          <w:szCs w:val="24"/>
          <w:highlight w:val="lightGray"/>
        </w:rPr>
        <w:t>[HE between Programme and Partner Countries: NA to select 40% or 80%]</w:t>
      </w:r>
      <w:r w:rsidR="00FC1A12" w:rsidRPr="007F2ACD">
        <w:rPr>
          <w:rStyle w:val="CommentReference"/>
        </w:rPr>
        <w:t xml:space="preserve"> </w:t>
      </w:r>
      <w:r w:rsidRPr="00FA12B5">
        <w:rPr>
          <w:rFonts w:ascii="Times New Roman" w:hAnsi="Times New Roman"/>
          <w:sz w:val="24"/>
          <w:szCs w:val="24"/>
        </w:rPr>
        <w:t xml:space="preserve">of the maximum grant amount specified in </w:t>
      </w:r>
      <w:r w:rsidRPr="00FA12B5">
        <w:rPr>
          <w:rFonts w:ascii="Times New Roman" w:hAnsi="Times New Roman"/>
          <w:sz w:val="24"/>
        </w:rPr>
        <w:t>Article I.3.1.</w:t>
      </w:r>
    </w:p>
    <w:p w14:paraId="5B4A37CD" w14:textId="77777777" w:rsidR="00752BA6" w:rsidRPr="00FA12B5" w:rsidRDefault="00752BA6" w:rsidP="00752BA6">
      <w:pPr>
        <w:spacing w:after="0"/>
        <w:jc w:val="both"/>
        <w:rPr>
          <w:rFonts w:ascii="Times New Roman" w:hAnsi="Times New Roman"/>
          <w:sz w:val="24"/>
          <w:szCs w:val="24"/>
        </w:rPr>
      </w:pPr>
    </w:p>
    <w:p w14:paraId="71C3EFE1" w14:textId="6B17D898" w:rsidR="00752BA6" w:rsidRPr="00FA12B5" w:rsidRDefault="00752BA6" w:rsidP="00A47F3E">
      <w:pPr>
        <w:spacing w:after="0"/>
        <w:jc w:val="both"/>
        <w:rPr>
          <w:rFonts w:ascii="Times New Roman" w:hAnsi="Times New Roman"/>
          <w:b/>
          <w:sz w:val="24"/>
          <w:szCs w:val="24"/>
          <w:lang w:val="en-US"/>
        </w:rPr>
      </w:pPr>
      <w:r w:rsidRPr="00FA12B5">
        <w:rPr>
          <w:rFonts w:ascii="Times New Roman" w:hAnsi="Times New Roman"/>
          <w:b/>
          <w:sz w:val="24"/>
          <w:lang w:val="en-US"/>
        </w:rPr>
        <w:t xml:space="preserve">Option 4: NA to include a special clause in case pre-financing is split in several </w:t>
      </w:r>
      <w:r w:rsidRPr="00FA12B5">
        <w:rPr>
          <w:rFonts w:ascii="Times New Roman" w:hAnsi="Times New Roman"/>
          <w:b/>
          <w:sz w:val="24"/>
          <w:szCs w:val="24"/>
          <w:lang w:val="en-US"/>
        </w:rPr>
        <w:t>instalments</w:t>
      </w:r>
      <w:r w:rsidR="00795C02" w:rsidRPr="00FA12B5">
        <w:rPr>
          <w:rFonts w:ascii="Times New Roman" w:hAnsi="Times New Roman"/>
          <w:b/>
          <w:sz w:val="24"/>
          <w:szCs w:val="24"/>
          <w:lang w:val="en-US"/>
        </w:rPr>
        <w:t xml:space="preserve">: </w:t>
      </w:r>
    </w:p>
    <w:p w14:paraId="61398CE5" w14:textId="77777777" w:rsidR="00673698" w:rsidRPr="00FA12B5" w:rsidRDefault="00673698" w:rsidP="00A47F3E">
      <w:pPr>
        <w:spacing w:after="0"/>
        <w:jc w:val="both"/>
        <w:rPr>
          <w:rFonts w:ascii="Times New Roman" w:hAnsi="Times New Roman"/>
          <w:b/>
          <w:sz w:val="24"/>
          <w:lang w:val="en-US"/>
        </w:rPr>
      </w:pPr>
    </w:p>
    <w:p w14:paraId="475C42D3" w14:textId="1AFD81D4" w:rsidR="00F36475" w:rsidRPr="00FA12B5" w:rsidRDefault="00F36475" w:rsidP="00F36475">
      <w:pPr>
        <w:spacing w:after="0"/>
        <w:jc w:val="both"/>
        <w:rPr>
          <w:rFonts w:ascii="Times New Roman" w:hAnsi="Times New Roman"/>
          <w:i/>
          <w:sz w:val="24"/>
          <w:szCs w:val="24"/>
          <w:lang w:val="en-US"/>
        </w:rPr>
      </w:pPr>
      <w:r w:rsidRPr="00FA12B5">
        <w:rPr>
          <w:rFonts w:ascii="Times New Roman" w:hAnsi="Times New Roman"/>
          <w:i/>
          <w:sz w:val="24"/>
          <w:szCs w:val="24"/>
        </w:rPr>
        <w:t>[</w:t>
      </w:r>
      <w:r w:rsidR="00D543B9">
        <w:rPr>
          <w:rFonts w:ascii="Times New Roman" w:hAnsi="Times New Roman"/>
          <w:i/>
          <w:sz w:val="24"/>
          <w:szCs w:val="24"/>
          <w:lang w:val="en-US"/>
        </w:rPr>
        <w:t>Optional</w:t>
      </w:r>
      <w:r w:rsidR="00D543B9" w:rsidRPr="00FA12B5">
        <w:rPr>
          <w:rFonts w:ascii="Times New Roman" w:hAnsi="Times New Roman"/>
          <w:i/>
          <w:sz w:val="24"/>
          <w:szCs w:val="24"/>
          <w:lang w:val="en-US"/>
        </w:rPr>
        <w:t xml:space="preserve"> </w:t>
      </w:r>
      <w:r w:rsidRPr="00FA12B5">
        <w:rPr>
          <w:rFonts w:ascii="Times New Roman" w:hAnsi="Times New Roman"/>
          <w:i/>
          <w:sz w:val="24"/>
          <w:szCs w:val="24"/>
          <w:lang w:val="en-US"/>
        </w:rPr>
        <w:t>for any action in any field, based on risk assessment</w:t>
      </w:r>
      <w:r w:rsidR="007A3AD7" w:rsidRPr="00FA12B5">
        <w:rPr>
          <w:rFonts w:ascii="Times New Roman" w:hAnsi="Times New Roman"/>
          <w:i/>
          <w:sz w:val="24"/>
          <w:szCs w:val="24"/>
          <w:lang w:val="en-US"/>
        </w:rPr>
        <w:t xml:space="preserve"> and financial c</w:t>
      </w:r>
      <w:r w:rsidRPr="00FA12B5">
        <w:rPr>
          <w:rFonts w:ascii="Times New Roman" w:hAnsi="Times New Roman"/>
          <w:i/>
          <w:sz w:val="24"/>
          <w:szCs w:val="24"/>
          <w:lang w:val="en-US"/>
        </w:rPr>
        <w:t>apacity checks]</w:t>
      </w:r>
    </w:p>
    <w:p w14:paraId="6056DF7F" w14:textId="77777777" w:rsidR="00795C02" w:rsidRPr="00FA12B5" w:rsidRDefault="00795C02" w:rsidP="00752BA6">
      <w:pPr>
        <w:spacing w:after="0" w:line="240" w:lineRule="auto"/>
        <w:jc w:val="both"/>
        <w:rPr>
          <w:rFonts w:ascii="Times New Roman" w:hAnsi="Times New Roman"/>
          <w:sz w:val="24"/>
          <w:szCs w:val="24"/>
          <w:lang w:val="en-US"/>
        </w:rPr>
      </w:pPr>
    </w:p>
    <w:p w14:paraId="04D68194" w14:textId="3F2B3E62" w:rsidR="00752BA6" w:rsidRPr="00FA12B5" w:rsidRDefault="00752BA6" w:rsidP="00A47F3E">
      <w:pPr>
        <w:spacing w:after="0" w:line="240" w:lineRule="auto"/>
        <w:jc w:val="both"/>
        <w:rPr>
          <w:rFonts w:ascii="Times New Roman" w:hAnsi="Times New Roman"/>
          <w:sz w:val="24"/>
          <w:szCs w:val="24"/>
          <w:lang w:val="en-US"/>
        </w:rPr>
      </w:pPr>
      <w:r w:rsidRPr="00FA12B5">
        <w:rPr>
          <w:rFonts w:ascii="Times New Roman" w:hAnsi="Times New Roman"/>
          <w:sz w:val="24"/>
          <w:szCs w:val="24"/>
          <w:lang w:val="en-US"/>
        </w:rPr>
        <w:t>By [</w:t>
      </w:r>
      <w:r w:rsidRPr="00FA12B5">
        <w:rPr>
          <w:rFonts w:ascii="Times New Roman" w:hAnsi="Times New Roman"/>
          <w:sz w:val="24"/>
          <w:szCs w:val="24"/>
          <w:highlight w:val="lightGray"/>
          <w:lang w:val="en-US"/>
        </w:rPr>
        <w:t>NA to insert date</w:t>
      </w:r>
      <w:r w:rsidRPr="00FA12B5">
        <w:rPr>
          <w:rFonts w:ascii="Times New Roman" w:hAnsi="Times New Roman"/>
          <w:sz w:val="24"/>
          <w:szCs w:val="24"/>
          <w:lang w:val="en-US"/>
        </w:rPr>
        <w:t xml:space="preserve">], the NA must pay to the </w:t>
      </w:r>
      <w:r w:rsidR="00795C02" w:rsidRPr="00FA12B5">
        <w:rPr>
          <w:rFonts w:ascii="Times New Roman" w:hAnsi="Times New Roman"/>
          <w:sz w:val="24"/>
          <w:szCs w:val="24"/>
          <w:lang w:val="en-US"/>
        </w:rPr>
        <w:t xml:space="preserve">coordinator </w:t>
      </w:r>
      <w:r w:rsidRPr="00FA12B5">
        <w:rPr>
          <w:rFonts w:ascii="Times New Roman" w:hAnsi="Times New Roman"/>
          <w:sz w:val="24"/>
          <w:szCs w:val="24"/>
          <w:lang w:val="en-US"/>
        </w:rPr>
        <w:t>[</w:t>
      </w:r>
      <w:r w:rsidRPr="00FA12B5">
        <w:rPr>
          <w:rFonts w:ascii="Times New Roman" w:hAnsi="Times New Roman"/>
          <w:sz w:val="24"/>
          <w:szCs w:val="24"/>
          <w:highlight w:val="lightGray"/>
          <w:lang w:val="en-US"/>
        </w:rPr>
        <w:t>NA to complete</w:t>
      </w:r>
      <w:r w:rsidRPr="00FA12B5">
        <w:rPr>
          <w:rFonts w:ascii="Times New Roman" w:hAnsi="Times New Roman"/>
          <w:sz w:val="24"/>
          <w:szCs w:val="24"/>
          <w:lang w:val="en-US"/>
        </w:rPr>
        <w:t xml:space="preserve"> </w:t>
      </w:r>
      <w:r w:rsidRPr="00FA12B5">
        <w:rPr>
          <w:rFonts w:ascii="Times New Roman" w:hAnsi="Times New Roman"/>
          <w:sz w:val="24"/>
          <w:szCs w:val="24"/>
          <w:highlight w:val="lightGray"/>
          <w:lang w:val="en-US"/>
        </w:rPr>
        <w:t>as necessary</w:t>
      </w:r>
      <w:r w:rsidRPr="00FA12B5">
        <w:rPr>
          <w:rFonts w:ascii="Times New Roman" w:hAnsi="Times New Roman"/>
          <w:sz w:val="24"/>
          <w:szCs w:val="24"/>
          <w:lang w:val="en-US"/>
        </w:rPr>
        <w:t>].</w:t>
      </w:r>
    </w:p>
    <w:p w14:paraId="0AF475DB" w14:textId="77777777" w:rsidR="00795C02" w:rsidRPr="00FA12B5" w:rsidRDefault="00795C02" w:rsidP="00752BA6">
      <w:pPr>
        <w:spacing w:after="0" w:line="240" w:lineRule="auto"/>
        <w:jc w:val="both"/>
        <w:rPr>
          <w:rFonts w:ascii="Times New Roman" w:hAnsi="Times New Roman"/>
          <w:sz w:val="24"/>
          <w:lang w:val="en-US"/>
        </w:rPr>
      </w:pPr>
    </w:p>
    <w:p w14:paraId="67F0BA25" w14:textId="38DFD00A" w:rsidR="0095348A" w:rsidRPr="00FA12B5" w:rsidRDefault="0095348A" w:rsidP="00190728">
      <w:pPr>
        <w:pStyle w:val="Heading2"/>
        <w:rPr>
          <w:lang w:val="en-US"/>
        </w:rPr>
      </w:pPr>
      <w:bookmarkStart w:id="9" w:name="_Toc472514498"/>
      <w:r w:rsidRPr="00FA12B5">
        <w:rPr>
          <w:lang w:val="en-US"/>
        </w:rPr>
        <w:t>I.4.</w:t>
      </w:r>
      <w:r w:rsidR="003E6F6A" w:rsidRPr="00FA12B5">
        <w:rPr>
          <w:lang w:val="en-US"/>
        </w:rPr>
        <w:t>3</w:t>
      </w:r>
      <w:r w:rsidRPr="00FA12B5">
        <w:rPr>
          <w:lang w:val="en-US"/>
        </w:rPr>
        <w:t xml:space="preserve"> Interim reports and further pre-financing payments</w:t>
      </w:r>
      <w:bookmarkEnd w:id="9"/>
    </w:p>
    <w:p w14:paraId="67F0BA26" w14:textId="77777777" w:rsidR="000F7BA7" w:rsidRPr="00FA12B5" w:rsidRDefault="000F7BA7">
      <w:pPr>
        <w:spacing w:after="0" w:line="240" w:lineRule="auto"/>
        <w:jc w:val="both"/>
        <w:rPr>
          <w:rFonts w:ascii="Times New Roman" w:hAnsi="Times New Roman"/>
          <w:sz w:val="24"/>
          <w:szCs w:val="24"/>
          <w:shd w:val="clear" w:color="auto" w:fill="00FFFF"/>
          <w:lang w:val="en-US"/>
        </w:rPr>
      </w:pPr>
    </w:p>
    <w:p w14:paraId="137804AA" w14:textId="0CDD3CF4" w:rsidR="0043574C" w:rsidRPr="00FA12B5" w:rsidRDefault="0043574C" w:rsidP="0043574C">
      <w:pPr>
        <w:spacing w:after="0" w:line="240" w:lineRule="auto"/>
        <w:jc w:val="both"/>
        <w:rPr>
          <w:rFonts w:ascii="Times New Roman" w:hAnsi="Times New Roman"/>
          <w:sz w:val="24"/>
          <w:szCs w:val="24"/>
          <w:highlight w:val="lightGray"/>
        </w:rPr>
      </w:pPr>
      <w:r w:rsidRPr="00FA12B5">
        <w:rPr>
          <w:rFonts w:ascii="Times New Roman" w:hAnsi="Times New Roman"/>
          <w:sz w:val="24"/>
          <w:szCs w:val="24"/>
          <w:highlight w:val="lightGray"/>
          <w:shd w:val="clear" w:color="auto" w:fill="00FFFF"/>
          <w:lang w:val="en-US"/>
        </w:rPr>
        <w:t>[</w:t>
      </w:r>
      <w:r w:rsidRPr="00FA12B5">
        <w:rPr>
          <w:rFonts w:ascii="Times New Roman" w:hAnsi="Times New Roman"/>
          <w:sz w:val="24"/>
          <w:szCs w:val="24"/>
          <w:highlight w:val="lightGray"/>
        </w:rPr>
        <w:t xml:space="preserve">NA to choose between the following five options: </w:t>
      </w:r>
    </w:p>
    <w:p w14:paraId="7E579E3C" w14:textId="77777777" w:rsidR="0043574C" w:rsidRPr="00FA12B5" w:rsidRDefault="0043574C" w:rsidP="0043574C">
      <w:pPr>
        <w:spacing w:after="0" w:line="240" w:lineRule="auto"/>
        <w:jc w:val="both"/>
        <w:rPr>
          <w:rFonts w:ascii="Times New Roman" w:hAnsi="Times New Roman"/>
          <w:sz w:val="24"/>
          <w:szCs w:val="24"/>
          <w:highlight w:val="lightGray"/>
        </w:rPr>
      </w:pPr>
    </w:p>
    <w:p w14:paraId="07A0D0A7" w14:textId="3C82E4FA" w:rsidR="00F517CB" w:rsidRPr="00FA12B5" w:rsidRDefault="00F517CB" w:rsidP="00F517CB">
      <w:pPr>
        <w:spacing w:after="0" w:line="240" w:lineRule="auto"/>
        <w:jc w:val="both"/>
        <w:rPr>
          <w:rFonts w:ascii="Times New Roman" w:hAnsi="Times New Roman"/>
          <w:sz w:val="24"/>
          <w:szCs w:val="24"/>
          <w:highlight w:val="lightGray"/>
          <w:shd w:val="clear" w:color="auto" w:fill="00FFFF"/>
          <w:lang w:val="en-US"/>
        </w:rPr>
      </w:pPr>
    </w:p>
    <w:p w14:paraId="7B1775C2" w14:textId="77777777" w:rsidR="005857F7" w:rsidRPr="00FA12B5" w:rsidRDefault="0043574C" w:rsidP="00A47F3E">
      <w:pPr>
        <w:suppressAutoHyphens w:val="0"/>
        <w:spacing w:after="0" w:line="240" w:lineRule="auto"/>
        <w:jc w:val="both"/>
        <w:rPr>
          <w:rFonts w:ascii="Times New Roman" w:eastAsia="Times New Roman" w:hAnsi="Times New Roman"/>
          <w:b/>
          <w:snapToGrid w:val="0"/>
          <w:sz w:val="24"/>
          <w:szCs w:val="24"/>
          <w:lang w:val="en-US" w:eastAsia="en-GB"/>
        </w:rPr>
      </w:pPr>
      <w:r w:rsidRPr="00FA12B5" w:rsidDel="002406A8">
        <w:rPr>
          <w:rFonts w:ascii="Times New Roman" w:hAnsi="Times New Roman"/>
          <w:b/>
          <w:sz w:val="24"/>
        </w:rPr>
        <w:t xml:space="preserve">Option 1: </w:t>
      </w:r>
      <w:r w:rsidRPr="00FA12B5" w:rsidDel="002406A8">
        <w:rPr>
          <w:rFonts w:ascii="Times New Roman" w:eastAsia="Times New Roman" w:hAnsi="Times New Roman"/>
          <w:b/>
          <w:snapToGrid w:val="0"/>
          <w:sz w:val="24"/>
          <w:szCs w:val="24"/>
          <w:lang w:val="en-US" w:eastAsia="en-GB"/>
        </w:rPr>
        <w:t>Two</w:t>
      </w:r>
      <w:r w:rsidRPr="00FA12B5" w:rsidDel="002406A8">
        <w:rPr>
          <w:rFonts w:ascii="Times New Roman" w:hAnsi="Times New Roman"/>
          <w:b/>
          <w:sz w:val="24"/>
          <w:lang w:val="en-US"/>
        </w:rPr>
        <w:t xml:space="preserve"> pre-financing </w:t>
      </w:r>
      <w:r w:rsidRPr="00FA12B5" w:rsidDel="002406A8">
        <w:rPr>
          <w:rFonts w:ascii="Times New Roman" w:eastAsia="Times New Roman" w:hAnsi="Times New Roman"/>
          <w:b/>
          <w:snapToGrid w:val="0"/>
          <w:sz w:val="24"/>
          <w:szCs w:val="24"/>
          <w:lang w:val="en-US" w:eastAsia="en-GB"/>
        </w:rPr>
        <w:t xml:space="preserve">payments with one or two interim reports. </w:t>
      </w:r>
    </w:p>
    <w:p w14:paraId="7461B9A9" w14:textId="4E0D8FC8" w:rsidR="0043574C" w:rsidRPr="00FA12B5" w:rsidDel="002406A8" w:rsidRDefault="0043574C" w:rsidP="00A47F3E">
      <w:pPr>
        <w:suppressAutoHyphens w:val="0"/>
        <w:spacing w:after="0" w:line="240" w:lineRule="auto"/>
        <w:jc w:val="both"/>
        <w:rPr>
          <w:rFonts w:ascii="Times New Roman" w:hAnsi="Times New Roman"/>
          <w:b/>
          <w:sz w:val="24"/>
          <w:lang w:val="en-US"/>
        </w:rPr>
      </w:pPr>
      <w:r w:rsidRPr="00FA12B5" w:rsidDel="002406A8">
        <w:rPr>
          <w:rFonts w:ascii="Times New Roman" w:eastAsia="Times New Roman" w:hAnsi="Times New Roman"/>
          <w:b/>
          <w:snapToGrid w:val="0"/>
          <w:sz w:val="24"/>
          <w:szCs w:val="24"/>
          <w:lang w:val="en-US" w:eastAsia="en-GB"/>
        </w:rPr>
        <w:t xml:space="preserve"> </w:t>
      </w:r>
    </w:p>
    <w:p w14:paraId="04AE1C19" w14:textId="0A6A6C6C" w:rsidR="002406A8" w:rsidRPr="00FA12B5" w:rsidRDefault="002406A8" w:rsidP="002406A8">
      <w:pPr>
        <w:suppressAutoHyphens w:val="0"/>
        <w:spacing w:after="0" w:line="240" w:lineRule="auto"/>
        <w:jc w:val="both"/>
        <w:rPr>
          <w:rFonts w:ascii="Times New Roman" w:eastAsia="Times New Roman" w:hAnsi="Times New Roman"/>
          <w:i/>
          <w:snapToGrid w:val="0"/>
          <w:sz w:val="24"/>
          <w:szCs w:val="24"/>
          <w:lang w:val="en-US" w:eastAsia="en-GB"/>
        </w:rPr>
      </w:pPr>
      <w:r w:rsidRPr="00FA12B5">
        <w:rPr>
          <w:rFonts w:ascii="Times New Roman" w:eastAsia="Times New Roman" w:hAnsi="Times New Roman"/>
          <w:i/>
          <w:snapToGrid w:val="0"/>
          <w:sz w:val="24"/>
          <w:szCs w:val="24"/>
          <w:lang w:val="en-US" w:eastAsia="en-GB"/>
        </w:rPr>
        <w:t xml:space="preserve">Applicable for options 3 in I.4.2  </w:t>
      </w:r>
    </w:p>
    <w:p w14:paraId="641C84D9" w14:textId="77777777" w:rsidR="0043574C" w:rsidRPr="00FA12B5" w:rsidRDefault="0043574C" w:rsidP="00A47F3E">
      <w:pPr>
        <w:suppressAutoHyphens w:val="0"/>
        <w:spacing w:after="0" w:line="240" w:lineRule="auto"/>
        <w:jc w:val="both"/>
        <w:rPr>
          <w:rFonts w:ascii="Times New Roman" w:hAnsi="Times New Roman"/>
          <w:b/>
          <w:sz w:val="24"/>
          <w:lang w:val="en-US"/>
        </w:rPr>
      </w:pPr>
    </w:p>
    <w:p w14:paraId="35216DCC" w14:textId="2FCE2CDF" w:rsidR="0043574C" w:rsidRPr="00FA12B5" w:rsidRDefault="0043574C" w:rsidP="0043574C">
      <w:pPr>
        <w:spacing w:after="0" w:line="240" w:lineRule="auto"/>
        <w:jc w:val="both"/>
        <w:rPr>
          <w:rFonts w:ascii="Times New Roman" w:hAnsi="Times New Roman"/>
          <w:sz w:val="24"/>
          <w:szCs w:val="24"/>
          <w:lang w:val="en-US"/>
        </w:rPr>
      </w:pPr>
      <w:r w:rsidRPr="00FA12B5">
        <w:rPr>
          <w:rFonts w:ascii="Times New Roman" w:hAnsi="Times New Roman"/>
          <w:sz w:val="24"/>
          <w:szCs w:val="24"/>
          <w:lang w:val="en-US"/>
        </w:rPr>
        <w:t xml:space="preserve">By </w:t>
      </w:r>
      <w:r w:rsidRPr="00FA12B5">
        <w:rPr>
          <w:rFonts w:ascii="Times New Roman" w:hAnsi="Times New Roman"/>
          <w:sz w:val="24"/>
          <w:szCs w:val="24"/>
          <w:highlight w:val="lightGray"/>
          <w:shd w:val="clear" w:color="auto" w:fill="00FFFF"/>
          <w:lang w:val="en-US"/>
        </w:rPr>
        <w:t>[NA to insert date]</w:t>
      </w:r>
      <w:r w:rsidRPr="003006D1">
        <w:rPr>
          <w:rFonts w:ascii="Times New Roman" w:hAnsi="Times New Roman"/>
          <w:highlight w:val="lightGray"/>
          <w:vertAlign w:val="superscript"/>
        </w:rPr>
        <w:footnoteReference w:id="7"/>
      </w:r>
      <w:r w:rsidRPr="003006D1">
        <w:rPr>
          <w:rFonts w:ascii="Times New Roman" w:hAnsi="Times New Roman"/>
          <w:sz w:val="24"/>
          <w:szCs w:val="24"/>
          <w:highlight w:val="lightGray"/>
          <w:shd w:val="clear" w:color="auto" w:fill="00FFFF"/>
          <w:vertAlign w:val="superscript"/>
          <w:lang w:val="en-US"/>
        </w:rPr>
        <w:t>,</w:t>
      </w:r>
      <w:r w:rsidRPr="00FA12B5">
        <w:rPr>
          <w:rFonts w:ascii="Times New Roman" w:hAnsi="Times New Roman"/>
          <w:sz w:val="24"/>
          <w:szCs w:val="24"/>
          <w:lang w:val="en-US"/>
        </w:rPr>
        <w:t xml:space="preserve"> the </w:t>
      </w:r>
      <w:r w:rsidR="007A3AD7" w:rsidRPr="00FA12B5">
        <w:rPr>
          <w:rFonts w:ascii="Times New Roman" w:hAnsi="Times New Roman"/>
          <w:sz w:val="24"/>
          <w:szCs w:val="24"/>
          <w:lang w:val="en-US"/>
        </w:rPr>
        <w:t xml:space="preserve">coordinator </w:t>
      </w:r>
      <w:r w:rsidRPr="00FA12B5">
        <w:rPr>
          <w:rFonts w:ascii="Times New Roman" w:hAnsi="Times New Roman"/>
          <w:sz w:val="24"/>
          <w:szCs w:val="24"/>
          <w:lang w:val="en-US"/>
        </w:rPr>
        <w:t xml:space="preserve">must complete an interim report </w:t>
      </w:r>
      <w:r w:rsidRPr="00FA12B5">
        <w:rPr>
          <w:rFonts w:ascii="Times New Roman" w:hAnsi="Times New Roman"/>
          <w:bCs/>
          <w:sz w:val="24"/>
          <w:szCs w:val="24"/>
        </w:rPr>
        <w:t>on the implementation of the Project</w:t>
      </w:r>
      <w:r w:rsidRPr="00FA12B5">
        <w:rPr>
          <w:rFonts w:ascii="Times New Roman" w:hAnsi="Times New Roman"/>
          <w:sz w:val="24"/>
        </w:rPr>
        <w:t xml:space="preserve"> </w:t>
      </w:r>
      <w:r w:rsidRPr="00FA12B5">
        <w:rPr>
          <w:rFonts w:ascii="Times New Roman" w:hAnsi="Times New Roman"/>
          <w:sz w:val="24"/>
          <w:szCs w:val="24"/>
          <w:lang w:val="en-US"/>
        </w:rPr>
        <w:t xml:space="preserve">covering the reporting period from the beginning of the implementation of the Project specified in </w:t>
      </w:r>
      <w:r w:rsidRPr="00FA12B5">
        <w:rPr>
          <w:rFonts w:ascii="Times New Roman" w:hAnsi="Times New Roman"/>
          <w:sz w:val="24"/>
          <w:lang w:val="en-US"/>
        </w:rPr>
        <w:t>Article I.2.2</w:t>
      </w:r>
      <w:r w:rsidRPr="00FA12B5">
        <w:rPr>
          <w:rFonts w:ascii="Times New Roman" w:hAnsi="Times New Roman"/>
          <w:sz w:val="24"/>
          <w:szCs w:val="24"/>
          <w:lang w:val="en-US"/>
        </w:rPr>
        <w:t xml:space="preserve"> to [</w:t>
      </w:r>
      <w:r w:rsidRPr="00FA12B5">
        <w:rPr>
          <w:rFonts w:ascii="Times New Roman" w:hAnsi="Times New Roman"/>
          <w:sz w:val="24"/>
          <w:szCs w:val="24"/>
          <w:highlight w:val="lightGray"/>
          <w:lang w:val="en-US"/>
        </w:rPr>
        <w:t>date to be specified by NA</w:t>
      </w:r>
      <w:r w:rsidRPr="00FA12B5">
        <w:rPr>
          <w:rFonts w:ascii="Times New Roman" w:hAnsi="Times New Roman"/>
          <w:sz w:val="24"/>
          <w:szCs w:val="24"/>
          <w:lang w:val="en-US"/>
        </w:rPr>
        <w:t xml:space="preserve">]. </w:t>
      </w:r>
    </w:p>
    <w:p w14:paraId="5E7DF357" w14:textId="77777777" w:rsidR="0043574C" w:rsidRPr="00FA12B5" w:rsidRDefault="0043574C" w:rsidP="0043574C">
      <w:pPr>
        <w:spacing w:after="0" w:line="240" w:lineRule="auto"/>
        <w:jc w:val="both"/>
        <w:rPr>
          <w:rFonts w:ascii="Times New Roman" w:hAnsi="Times New Roman"/>
          <w:sz w:val="24"/>
          <w:szCs w:val="24"/>
          <w:lang w:val="en-US"/>
        </w:rPr>
      </w:pPr>
    </w:p>
    <w:p w14:paraId="0987544D" w14:textId="09DE70BD" w:rsidR="00190728" w:rsidRPr="00FA12B5" w:rsidRDefault="0043574C" w:rsidP="00190728">
      <w:pPr>
        <w:spacing w:after="0" w:line="240" w:lineRule="auto"/>
        <w:jc w:val="both"/>
        <w:rPr>
          <w:rFonts w:ascii="Times New Roman" w:hAnsi="Times New Roman"/>
          <w:sz w:val="24"/>
          <w:szCs w:val="24"/>
          <w:lang w:val="en-US"/>
        </w:rPr>
      </w:pPr>
      <w:r w:rsidRPr="00FA12B5">
        <w:rPr>
          <w:rFonts w:ascii="Times New Roman" w:hAnsi="Times New Roman"/>
          <w:sz w:val="24"/>
          <w:szCs w:val="24"/>
          <w:lang w:val="en-US"/>
        </w:rPr>
        <w:t xml:space="preserve">In so far as the interim report demonstrates that the coordinator has used at least 70% of the amount of first pre-financing payment, the interim report must be considered as a request for a further pre-financing payment and </w:t>
      </w:r>
      <w:r w:rsidR="0081390E" w:rsidRPr="00FA12B5">
        <w:rPr>
          <w:rFonts w:ascii="Times New Roman" w:hAnsi="Times New Roman"/>
          <w:sz w:val="24"/>
          <w:szCs w:val="24"/>
          <w:lang w:val="en-US"/>
        </w:rPr>
        <w:t>must</w:t>
      </w:r>
      <w:r w:rsidRPr="00FA12B5">
        <w:rPr>
          <w:rFonts w:ascii="Times New Roman" w:hAnsi="Times New Roman"/>
          <w:sz w:val="24"/>
          <w:szCs w:val="24"/>
          <w:lang w:val="en-US"/>
        </w:rPr>
        <w:t xml:space="preserve"> specify the amount requested up to </w:t>
      </w:r>
      <w:r w:rsidRPr="00FA12B5">
        <w:rPr>
          <w:rFonts w:ascii="Times New Roman" w:hAnsi="Times New Roman"/>
          <w:sz w:val="24"/>
          <w:szCs w:val="24"/>
        </w:rPr>
        <w:t xml:space="preserve">EUR </w:t>
      </w:r>
      <w:r w:rsidRPr="00FA12B5">
        <w:rPr>
          <w:rFonts w:ascii="Times New Roman" w:hAnsi="Times New Roman"/>
          <w:sz w:val="24"/>
          <w:szCs w:val="24"/>
          <w:highlight w:val="lightGray"/>
          <w:shd w:val="clear" w:color="auto" w:fill="FFFF00"/>
          <w:lang w:val="en-US"/>
        </w:rPr>
        <w:t>[</w:t>
      </w:r>
      <w:r w:rsidRPr="00FA12B5">
        <w:rPr>
          <w:rFonts w:ascii="Times New Roman" w:hAnsi="Times New Roman"/>
          <w:sz w:val="24"/>
          <w:szCs w:val="24"/>
          <w:highlight w:val="lightGray"/>
          <w:shd w:val="clear" w:color="auto" w:fill="FFFF00"/>
        </w:rPr>
        <w:t>…</w:t>
      </w:r>
      <w:r w:rsidRPr="00FA12B5">
        <w:rPr>
          <w:rFonts w:ascii="Times New Roman" w:hAnsi="Times New Roman"/>
          <w:sz w:val="24"/>
          <w:szCs w:val="24"/>
          <w:highlight w:val="lightGray"/>
          <w:shd w:val="clear" w:color="auto" w:fill="FFFF00"/>
          <w:lang w:val="en-US"/>
        </w:rPr>
        <w:t xml:space="preserve">] </w:t>
      </w:r>
      <w:r w:rsidRPr="00FA12B5">
        <w:rPr>
          <w:rFonts w:ascii="Times New Roman" w:hAnsi="Times New Roman"/>
          <w:sz w:val="24"/>
          <w:szCs w:val="24"/>
          <w:lang w:val="en-US"/>
        </w:rPr>
        <w:t xml:space="preserve">corresponding to </w:t>
      </w:r>
      <w:r w:rsidR="00CF0ADF">
        <w:rPr>
          <w:rFonts w:ascii="Times New Roman" w:hAnsi="Times New Roman"/>
          <w:sz w:val="24"/>
          <w:szCs w:val="24"/>
          <w:lang w:val="en-US"/>
        </w:rPr>
        <w:t xml:space="preserve">[For KA1 </w:t>
      </w:r>
      <w:r w:rsidR="00CF0ADF" w:rsidRPr="005356A4">
        <w:rPr>
          <w:rFonts w:ascii="Times New Roman" w:hAnsi="Times New Roman"/>
          <w:sz w:val="24"/>
          <w:szCs w:val="24"/>
          <w:lang w:val="en-US"/>
        </w:rPr>
        <w:t xml:space="preserve">HE between </w:t>
      </w:r>
      <w:proofErr w:type="spellStart"/>
      <w:r w:rsidR="00CF0ADF" w:rsidRPr="005356A4">
        <w:rPr>
          <w:rFonts w:ascii="Times New Roman" w:hAnsi="Times New Roman"/>
          <w:sz w:val="24"/>
          <w:szCs w:val="24"/>
          <w:lang w:val="en-US"/>
        </w:rPr>
        <w:t>Programme</w:t>
      </w:r>
      <w:proofErr w:type="spellEnd"/>
      <w:r w:rsidR="00CF0ADF" w:rsidRPr="005356A4">
        <w:rPr>
          <w:rFonts w:ascii="Times New Roman" w:hAnsi="Times New Roman"/>
          <w:sz w:val="24"/>
          <w:szCs w:val="24"/>
          <w:lang w:val="en-US"/>
        </w:rPr>
        <w:t xml:space="preserve"> Countries</w:t>
      </w:r>
      <w:r w:rsidR="00CF0ADF">
        <w:rPr>
          <w:rFonts w:ascii="Times New Roman" w:hAnsi="Times New Roman"/>
          <w:sz w:val="24"/>
          <w:szCs w:val="24"/>
          <w:lang w:val="en-US"/>
        </w:rPr>
        <w:t xml:space="preserve">: </w:t>
      </w:r>
      <w:r w:rsidR="00CF0ADF" w:rsidRPr="005356A4">
        <w:rPr>
          <w:rFonts w:ascii="Times New Roman" w:hAnsi="Times New Roman"/>
          <w:sz w:val="24"/>
          <w:szCs w:val="24"/>
          <w:lang w:val="en-US"/>
        </w:rPr>
        <w:t>20</w:t>
      </w:r>
      <w:r w:rsidR="00CF0ADF" w:rsidRPr="00EA5A82">
        <w:rPr>
          <w:rFonts w:ascii="Times New Roman" w:hAnsi="Times New Roman"/>
          <w:sz w:val="24"/>
          <w:szCs w:val="24"/>
          <w:lang w:val="en-US"/>
        </w:rPr>
        <w:t>%</w:t>
      </w:r>
      <w:r w:rsidR="00CF0ADF" w:rsidRPr="00480642">
        <w:rPr>
          <w:rFonts w:ascii="Times New Roman" w:hAnsi="Times New Roman"/>
          <w:sz w:val="24"/>
          <w:szCs w:val="24"/>
          <w:lang w:val="en-US"/>
        </w:rPr>
        <w:t xml:space="preserve">] </w:t>
      </w:r>
      <w:r w:rsidRPr="00FA12B5">
        <w:rPr>
          <w:rFonts w:ascii="Times New Roman" w:hAnsi="Times New Roman"/>
          <w:sz w:val="24"/>
          <w:szCs w:val="24"/>
          <w:lang w:val="en-US"/>
        </w:rPr>
        <w:t>[</w:t>
      </w:r>
      <w:r w:rsidRPr="00FA12B5">
        <w:rPr>
          <w:rFonts w:ascii="Times New Roman" w:hAnsi="Times New Roman"/>
          <w:sz w:val="24"/>
          <w:szCs w:val="24"/>
          <w:highlight w:val="yellow"/>
          <w:lang w:val="en-US"/>
        </w:rPr>
        <w:t>40-20</w:t>
      </w:r>
      <w:proofErr w:type="gramStart"/>
      <w:r w:rsidRPr="00FA12B5">
        <w:rPr>
          <w:rFonts w:ascii="Times New Roman" w:hAnsi="Times New Roman"/>
          <w:sz w:val="24"/>
          <w:szCs w:val="24"/>
          <w:lang w:val="en-US"/>
        </w:rPr>
        <w:t>]%</w:t>
      </w:r>
      <w:proofErr w:type="gramEnd"/>
      <w:r w:rsidRPr="00FA12B5">
        <w:rPr>
          <w:rFonts w:ascii="Times New Roman" w:hAnsi="Times New Roman"/>
          <w:sz w:val="24"/>
          <w:szCs w:val="24"/>
          <w:lang w:val="en-US"/>
        </w:rPr>
        <w:t xml:space="preserve"> of the total maximum amount specified in Article I.3.1.</w:t>
      </w:r>
    </w:p>
    <w:p w14:paraId="1ACC5B23" w14:textId="77777777" w:rsidR="00190728" w:rsidRPr="00FA12B5" w:rsidRDefault="00190728" w:rsidP="00190728">
      <w:pPr>
        <w:spacing w:after="0" w:line="240" w:lineRule="auto"/>
        <w:jc w:val="both"/>
        <w:rPr>
          <w:rFonts w:ascii="Times New Roman" w:hAnsi="Times New Roman"/>
          <w:sz w:val="24"/>
          <w:szCs w:val="24"/>
          <w:lang w:val="en-US"/>
        </w:rPr>
      </w:pPr>
    </w:p>
    <w:p w14:paraId="684470B0" w14:textId="77777777" w:rsidR="00190728" w:rsidRPr="00FA12B5" w:rsidRDefault="0043574C" w:rsidP="00190728">
      <w:pPr>
        <w:spacing w:after="0" w:line="240" w:lineRule="auto"/>
        <w:jc w:val="both"/>
        <w:rPr>
          <w:rFonts w:ascii="Times New Roman" w:hAnsi="Times New Roman"/>
          <w:sz w:val="24"/>
          <w:szCs w:val="24"/>
          <w:lang w:val="en-US"/>
        </w:rPr>
      </w:pPr>
      <w:r w:rsidRPr="00FA12B5">
        <w:rPr>
          <w:rFonts w:ascii="Times New Roman" w:hAnsi="Times New Roman"/>
          <w:bCs/>
          <w:sz w:val="24"/>
          <w:szCs w:val="24"/>
        </w:rPr>
        <w:t>Where the interim report shows that less than 70% of the previous pre-financing payment(s) paid has been used to cover costs of the Project, [</w:t>
      </w:r>
      <w:r w:rsidRPr="00FA12B5">
        <w:rPr>
          <w:rFonts w:ascii="Times New Roman" w:hAnsi="Times New Roman"/>
          <w:bCs/>
          <w:sz w:val="24"/>
          <w:szCs w:val="24"/>
          <w:highlight w:val="lightGray"/>
        </w:rPr>
        <w:t>NA to select and complete as appropriate</w:t>
      </w:r>
      <w:r w:rsidRPr="00FA12B5">
        <w:rPr>
          <w:rFonts w:ascii="Times New Roman" w:hAnsi="Times New Roman"/>
          <w:sz w:val="24"/>
          <w:highlight w:val="lightGray"/>
        </w:rPr>
        <w:t>:</w:t>
      </w:r>
      <w:r w:rsidRPr="00FA12B5">
        <w:rPr>
          <w:rFonts w:ascii="Times New Roman" w:hAnsi="Times New Roman"/>
          <w:bCs/>
          <w:sz w:val="24"/>
          <w:szCs w:val="24"/>
        </w:rPr>
        <w:t xml:space="preserve"> </w:t>
      </w:r>
    </w:p>
    <w:p w14:paraId="196E888E" w14:textId="77777777" w:rsidR="00190728" w:rsidRPr="00FA12B5" w:rsidRDefault="0043574C" w:rsidP="00190728">
      <w:pPr>
        <w:spacing w:after="0" w:line="240" w:lineRule="auto"/>
        <w:jc w:val="both"/>
        <w:rPr>
          <w:rFonts w:ascii="Times New Roman" w:hAnsi="Times New Roman"/>
          <w:sz w:val="24"/>
          <w:szCs w:val="24"/>
          <w:lang w:val="en-US"/>
        </w:rPr>
      </w:pPr>
      <w:proofErr w:type="gramStart"/>
      <w:r w:rsidRPr="00FA12B5">
        <w:rPr>
          <w:rFonts w:ascii="Times New Roman" w:hAnsi="Times New Roman"/>
          <w:bCs/>
          <w:i/>
          <w:sz w:val="24"/>
          <w:szCs w:val="24"/>
          <w:highlight w:val="lightGray"/>
        </w:rPr>
        <w:t>either</w:t>
      </w:r>
      <w:proofErr w:type="gramEnd"/>
      <w:r w:rsidRPr="00FA12B5">
        <w:rPr>
          <w:rFonts w:ascii="Times New Roman" w:hAnsi="Times New Roman"/>
          <w:bCs/>
          <w:sz w:val="24"/>
          <w:szCs w:val="24"/>
        </w:rPr>
        <w:t xml:space="preserve"> [the amount of the new pre-financing to be paid must be reduced by the difference between the 70% threshold and the amount used. The coordinator must submit a further interim report including a request for payment for the remaining part of the pre-financing amounting to a total of maximum 80% of the maximum grant amount specified in Article I.3.1 </w:t>
      </w:r>
      <w:r w:rsidRPr="00FA12B5">
        <w:rPr>
          <w:rFonts w:ascii="Times New Roman" w:hAnsi="Times New Roman"/>
          <w:sz w:val="24"/>
          <w:szCs w:val="24"/>
          <w:highlight w:val="yellow"/>
          <w:lang w:val="en-US"/>
        </w:rPr>
        <w:t>[by [</w:t>
      </w:r>
      <w:r w:rsidRPr="00FA12B5">
        <w:rPr>
          <w:rFonts w:ascii="Times New Roman" w:hAnsi="Times New Roman"/>
          <w:sz w:val="24"/>
          <w:szCs w:val="24"/>
          <w:highlight w:val="lightGray"/>
          <w:lang w:val="en-US"/>
        </w:rPr>
        <w:t>date to be specified by NA</w:t>
      </w:r>
      <w:r w:rsidRPr="00FA12B5">
        <w:rPr>
          <w:rFonts w:ascii="Times New Roman" w:hAnsi="Times New Roman"/>
          <w:sz w:val="24"/>
          <w:szCs w:val="24"/>
          <w:highlight w:val="yellow"/>
          <w:lang w:val="en-US"/>
        </w:rPr>
        <w:t>]</w:t>
      </w:r>
      <w:r w:rsidRPr="00FA12B5">
        <w:rPr>
          <w:rFonts w:ascii="Times New Roman" w:hAnsi="Times New Roman"/>
          <w:sz w:val="24"/>
          <w:szCs w:val="24"/>
          <w:lang w:val="en-US"/>
        </w:rPr>
        <w:t>]/[</w:t>
      </w:r>
      <w:r w:rsidRPr="00FA12B5">
        <w:rPr>
          <w:rFonts w:ascii="Times New Roman" w:hAnsi="Times New Roman"/>
          <w:sz w:val="24"/>
          <w:szCs w:val="24"/>
          <w:highlight w:val="yellow"/>
          <w:lang w:val="en-US"/>
        </w:rPr>
        <w:t>once at least 70 % of the amount of first pre-financing payment has been used</w:t>
      </w:r>
      <w:r w:rsidRPr="00FA12B5">
        <w:rPr>
          <w:rFonts w:ascii="Times New Roman" w:hAnsi="Times New Roman"/>
          <w:sz w:val="24"/>
          <w:szCs w:val="24"/>
          <w:lang w:val="en-US"/>
        </w:rPr>
        <w:t>.]</w:t>
      </w:r>
    </w:p>
    <w:p w14:paraId="1E65BA5F" w14:textId="1644F944" w:rsidR="00190728" w:rsidRPr="00FA12B5" w:rsidRDefault="0043574C" w:rsidP="00190728">
      <w:pPr>
        <w:spacing w:after="0" w:line="240" w:lineRule="auto"/>
        <w:jc w:val="both"/>
        <w:rPr>
          <w:rFonts w:ascii="Times New Roman" w:hAnsi="Times New Roman"/>
          <w:bCs/>
          <w:sz w:val="24"/>
          <w:szCs w:val="24"/>
        </w:rPr>
      </w:pPr>
      <w:r w:rsidRPr="00FA12B5">
        <w:rPr>
          <w:rFonts w:ascii="Times New Roman" w:hAnsi="Times New Roman"/>
          <w:i/>
          <w:sz w:val="24"/>
          <w:szCs w:val="24"/>
          <w:highlight w:val="lightGray"/>
          <w:lang w:val="en-US"/>
        </w:rPr>
        <w:t>Or</w:t>
      </w:r>
      <w:r w:rsidRPr="00FA12B5">
        <w:rPr>
          <w:rFonts w:ascii="Times New Roman" w:hAnsi="Times New Roman"/>
          <w:sz w:val="24"/>
          <w:szCs w:val="24"/>
          <w:lang w:val="en-US"/>
        </w:rPr>
        <w:t xml:space="preserve"> [the coordinator must submit a further interim report [</w:t>
      </w:r>
      <w:r w:rsidRPr="00FA12B5">
        <w:rPr>
          <w:rFonts w:ascii="Times New Roman" w:hAnsi="Times New Roman"/>
          <w:sz w:val="24"/>
          <w:szCs w:val="24"/>
          <w:highlight w:val="lightGray"/>
          <w:lang w:val="en-US"/>
        </w:rPr>
        <w:t>NA to select one of the two following options:</w:t>
      </w:r>
      <w:r w:rsidRPr="00FA12B5">
        <w:rPr>
          <w:rFonts w:ascii="Times New Roman" w:hAnsi="Times New Roman"/>
          <w:sz w:val="24"/>
          <w:szCs w:val="24"/>
          <w:lang w:val="en-US"/>
        </w:rPr>
        <w:t xml:space="preserve"> </w:t>
      </w:r>
      <w:r w:rsidRPr="00FA12B5">
        <w:rPr>
          <w:rFonts w:ascii="Times New Roman" w:hAnsi="Times New Roman"/>
          <w:sz w:val="24"/>
          <w:szCs w:val="24"/>
          <w:highlight w:val="yellow"/>
          <w:lang w:val="en-US"/>
        </w:rPr>
        <w:t>[by [</w:t>
      </w:r>
      <w:r w:rsidRPr="00FA12B5">
        <w:rPr>
          <w:rFonts w:ascii="Times New Roman" w:hAnsi="Times New Roman"/>
          <w:sz w:val="24"/>
          <w:szCs w:val="24"/>
          <w:highlight w:val="lightGray"/>
          <w:lang w:val="en-US"/>
        </w:rPr>
        <w:t>date to be specified by NA</w:t>
      </w:r>
      <w:r w:rsidRPr="00FA12B5">
        <w:rPr>
          <w:rFonts w:ascii="Times New Roman" w:hAnsi="Times New Roman"/>
          <w:sz w:val="24"/>
          <w:szCs w:val="24"/>
          <w:highlight w:val="yellow"/>
          <w:lang w:val="en-US"/>
        </w:rPr>
        <w:t>]</w:t>
      </w:r>
      <w:r w:rsidRPr="00FA12B5">
        <w:rPr>
          <w:rFonts w:ascii="Times New Roman" w:hAnsi="Times New Roman"/>
          <w:sz w:val="24"/>
          <w:szCs w:val="24"/>
          <w:lang w:val="en-US"/>
        </w:rPr>
        <w:t>]/[</w:t>
      </w:r>
      <w:r w:rsidRPr="00FA12B5">
        <w:rPr>
          <w:rFonts w:ascii="Times New Roman" w:hAnsi="Times New Roman"/>
          <w:sz w:val="24"/>
          <w:szCs w:val="24"/>
          <w:highlight w:val="yellow"/>
          <w:lang w:val="en-US"/>
        </w:rPr>
        <w:t>once at least 70 % of the amount of first pre-financing payment has been used</w:t>
      </w:r>
      <w:r w:rsidRPr="00FA12B5">
        <w:rPr>
          <w:rFonts w:ascii="Times New Roman" w:hAnsi="Times New Roman"/>
          <w:sz w:val="24"/>
          <w:szCs w:val="24"/>
          <w:lang w:val="en-US"/>
        </w:rPr>
        <w:t xml:space="preserve">], which must be considered as a request for a further pre-financing payment and must specify the amount requested </w:t>
      </w:r>
      <w:r w:rsidR="00047593">
        <w:rPr>
          <w:rFonts w:ascii="Times New Roman" w:hAnsi="Times New Roman"/>
          <w:sz w:val="24"/>
          <w:szCs w:val="24"/>
          <w:lang w:val="en-US"/>
        </w:rPr>
        <w:t xml:space="preserve">up to </w:t>
      </w:r>
      <w:r w:rsidRPr="00FA12B5">
        <w:rPr>
          <w:rFonts w:ascii="Times New Roman" w:hAnsi="Times New Roman"/>
          <w:sz w:val="24"/>
          <w:szCs w:val="24"/>
        </w:rPr>
        <w:t xml:space="preserve">EUR </w:t>
      </w:r>
      <w:r w:rsidRPr="00FA12B5">
        <w:rPr>
          <w:rFonts w:ascii="Times New Roman" w:hAnsi="Times New Roman"/>
          <w:sz w:val="24"/>
          <w:szCs w:val="24"/>
          <w:highlight w:val="lightGray"/>
          <w:shd w:val="clear" w:color="auto" w:fill="FFFF00"/>
          <w:lang w:val="en-US"/>
        </w:rPr>
        <w:t>[</w:t>
      </w:r>
      <w:r w:rsidRPr="00FA12B5">
        <w:rPr>
          <w:rFonts w:ascii="Times New Roman" w:hAnsi="Times New Roman"/>
          <w:sz w:val="24"/>
          <w:szCs w:val="24"/>
          <w:highlight w:val="lightGray"/>
          <w:shd w:val="clear" w:color="auto" w:fill="FFFF00"/>
        </w:rPr>
        <w:t>…</w:t>
      </w:r>
      <w:r w:rsidRPr="00FA12B5">
        <w:rPr>
          <w:rFonts w:ascii="Times New Roman" w:hAnsi="Times New Roman"/>
          <w:sz w:val="24"/>
          <w:szCs w:val="24"/>
          <w:highlight w:val="lightGray"/>
          <w:shd w:val="clear" w:color="auto" w:fill="FFFF00"/>
          <w:lang w:val="en-US"/>
        </w:rPr>
        <w:t>]</w:t>
      </w:r>
      <w:r w:rsidRPr="00FA12B5">
        <w:rPr>
          <w:rFonts w:ascii="Times New Roman" w:hAnsi="Times New Roman"/>
          <w:sz w:val="24"/>
          <w:szCs w:val="24"/>
          <w:lang w:val="en-US"/>
        </w:rPr>
        <w:t xml:space="preserve"> corresponding to</w:t>
      </w:r>
      <w:r w:rsidR="00CF0ADF">
        <w:rPr>
          <w:rFonts w:ascii="Times New Roman" w:hAnsi="Times New Roman"/>
          <w:sz w:val="24"/>
          <w:szCs w:val="24"/>
          <w:lang w:val="en-US"/>
        </w:rPr>
        <w:t xml:space="preserve"> </w:t>
      </w:r>
      <w:r w:rsidR="00CF0ADF">
        <w:rPr>
          <w:rFonts w:ascii="Times New Roman" w:hAnsi="Times New Roman"/>
          <w:sz w:val="24"/>
          <w:szCs w:val="24"/>
          <w:lang w:val="en-US"/>
        </w:rPr>
        <w:lastRenderedPageBreak/>
        <w:t xml:space="preserve">[For KA1 </w:t>
      </w:r>
      <w:r w:rsidR="00CF0ADF" w:rsidRPr="005356A4">
        <w:rPr>
          <w:rFonts w:ascii="Times New Roman" w:hAnsi="Times New Roman"/>
          <w:sz w:val="24"/>
          <w:szCs w:val="24"/>
          <w:lang w:val="en-US"/>
        </w:rPr>
        <w:t xml:space="preserve">HE between </w:t>
      </w:r>
      <w:proofErr w:type="spellStart"/>
      <w:r w:rsidR="00CF0ADF" w:rsidRPr="005356A4">
        <w:rPr>
          <w:rFonts w:ascii="Times New Roman" w:hAnsi="Times New Roman"/>
          <w:sz w:val="24"/>
          <w:szCs w:val="24"/>
          <w:lang w:val="en-US"/>
        </w:rPr>
        <w:t>Programme</w:t>
      </w:r>
      <w:proofErr w:type="spellEnd"/>
      <w:r w:rsidR="00CF0ADF" w:rsidRPr="005356A4">
        <w:rPr>
          <w:rFonts w:ascii="Times New Roman" w:hAnsi="Times New Roman"/>
          <w:sz w:val="24"/>
          <w:szCs w:val="24"/>
          <w:lang w:val="en-US"/>
        </w:rPr>
        <w:t xml:space="preserve"> Countries</w:t>
      </w:r>
      <w:r w:rsidR="00CF0ADF">
        <w:rPr>
          <w:rFonts w:ascii="Times New Roman" w:hAnsi="Times New Roman"/>
          <w:sz w:val="24"/>
          <w:szCs w:val="24"/>
          <w:lang w:val="en-US"/>
        </w:rPr>
        <w:t xml:space="preserve">: </w:t>
      </w:r>
      <w:r w:rsidR="00CF0ADF" w:rsidRPr="005356A4">
        <w:rPr>
          <w:rFonts w:ascii="Times New Roman" w:hAnsi="Times New Roman"/>
          <w:sz w:val="24"/>
          <w:szCs w:val="24"/>
          <w:lang w:val="en-US"/>
        </w:rPr>
        <w:t>20</w:t>
      </w:r>
      <w:r w:rsidR="00CF0ADF">
        <w:rPr>
          <w:rFonts w:ascii="Times New Roman" w:hAnsi="Times New Roman"/>
          <w:sz w:val="24"/>
          <w:szCs w:val="24"/>
          <w:lang w:val="en-US"/>
        </w:rPr>
        <w:t>%]</w:t>
      </w:r>
      <w:r w:rsidR="00CF0ADF" w:rsidRPr="00FA12B5">
        <w:rPr>
          <w:rFonts w:ascii="Times New Roman" w:hAnsi="Times New Roman"/>
          <w:sz w:val="24"/>
          <w:szCs w:val="24"/>
          <w:lang w:val="en-US"/>
        </w:rPr>
        <w:t xml:space="preserve"> </w:t>
      </w:r>
      <w:r w:rsidRPr="00FA12B5">
        <w:rPr>
          <w:rFonts w:ascii="Times New Roman" w:hAnsi="Times New Roman"/>
          <w:sz w:val="24"/>
          <w:szCs w:val="24"/>
          <w:lang w:val="en-US"/>
        </w:rPr>
        <w:t>[</w:t>
      </w:r>
      <w:r w:rsidRPr="00FA12B5">
        <w:rPr>
          <w:rFonts w:ascii="Times New Roman" w:hAnsi="Times New Roman"/>
          <w:sz w:val="24"/>
          <w:szCs w:val="24"/>
          <w:highlight w:val="yellow"/>
          <w:lang w:val="en-US"/>
        </w:rPr>
        <w:t>40-20</w:t>
      </w:r>
      <w:r w:rsidRPr="00FA12B5">
        <w:rPr>
          <w:rFonts w:ascii="Times New Roman" w:hAnsi="Times New Roman"/>
          <w:sz w:val="24"/>
          <w:szCs w:val="24"/>
          <w:lang w:val="en-US"/>
        </w:rPr>
        <w:t>]% of the maximum amount specified in Article I.3.1.</w:t>
      </w:r>
      <w:r w:rsidR="00190728" w:rsidRPr="00FA12B5">
        <w:rPr>
          <w:rFonts w:ascii="Times New Roman" w:hAnsi="Times New Roman"/>
          <w:bCs/>
          <w:sz w:val="24"/>
          <w:szCs w:val="24"/>
        </w:rPr>
        <w:t>].</w:t>
      </w:r>
    </w:p>
    <w:p w14:paraId="3397E236" w14:textId="77777777" w:rsidR="00190728" w:rsidRPr="00FA12B5" w:rsidRDefault="00190728" w:rsidP="00190728">
      <w:pPr>
        <w:spacing w:after="0" w:line="240" w:lineRule="auto"/>
        <w:jc w:val="both"/>
        <w:rPr>
          <w:rFonts w:ascii="Times New Roman" w:hAnsi="Times New Roman"/>
          <w:bCs/>
          <w:sz w:val="24"/>
          <w:szCs w:val="24"/>
        </w:rPr>
      </w:pPr>
    </w:p>
    <w:p w14:paraId="4C2DA09F" w14:textId="77777777" w:rsidR="00190728" w:rsidRPr="00FA12B5" w:rsidRDefault="0043574C" w:rsidP="00190728">
      <w:pPr>
        <w:spacing w:after="0" w:line="240" w:lineRule="auto"/>
        <w:jc w:val="both"/>
        <w:rPr>
          <w:rFonts w:ascii="Times New Roman" w:hAnsi="Times New Roman"/>
          <w:sz w:val="24"/>
          <w:szCs w:val="24"/>
          <w:lang w:val="en-US"/>
        </w:rPr>
      </w:pPr>
      <w:r w:rsidRPr="00FA12B5">
        <w:rPr>
          <w:rFonts w:ascii="Times New Roman" w:hAnsi="Times New Roman"/>
          <w:sz w:val="24"/>
          <w:szCs w:val="24"/>
        </w:rPr>
        <w:t xml:space="preserve">Without prejudice to </w:t>
      </w:r>
      <w:r w:rsidRPr="00FA12B5">
        <w:rPr>
          <w:rFonts w:ascii="Times New Roman" w:hAnsi="Times New Roman"/>
          <w:sz w:val="24"/>
        </w:rPr>
        <w:t>Articles II.24.1 and II.24.2</w:t>
      </w:r>
      <w:r w:rsidRPr="00FA12B5">
        <w:rPr>
          <w:rFonts w:ascii="Times New Roman" w:hAnsi="Times New Roman"/>
          <w:sz w:val="24"/>
          <w:szCs w:val="24"/>
        </w:rPr>
        <w:t xml:space="preserve"> and following</w:t>
      </w:r>
      <w:r w:rsidRPr="00FA12B5">
        <w:rPr>
          <w:rFonts w:ascii="Times New Roman" w:hAnsi="Times New Roman"/>
          <w:bCs/>
          <w:sz w:val="24"/>
          <w:szCs w:val="24"/>
        </w:rPr>
        <w:t xml:space="preserve"> approval of the report by the NA</w:t>
      </w:r>
      <w:r w:rsidRPr="00FA12B5">
        <w:rPr>
          <w:rFonts w:ascii="Times New Roman" w:hAnsi="Times New Roman"/>
          <w:sz w:val="24"/>
          <w:szCs w:val="24"/>
        </w:rPr>
        <w:t xml:space="preserve">, </w:t>
      </w:r>
      <w:r w:rsidRPr="00FA12B5">
        <w:rPr>
          <w:rFonts w:ascii="Times New Roman" w:hAnsi="Times New Roman"/>
          <w:bCs/>
          <w:sz w:val="24"/>
          <w:szCs w:val="24"/>
        </w:rPr>
        <w:t xml:space="preserve">the NA must pay to the coordinator the further pre-financing payment within [60] </w:t>
      </w:r>
      <w:r w:rsidRPr="00FA12B5">
        <w:rPr>
          <w:rFonts w:ascii="Times New Roman" w:hAnsi="Times New Roman"/>
          <w:sz w:val="24"/>
          <w:highlight w:val="lightGray"/>
        </w:rPr>
        <w:t>/(</w:t>
      </w:r>
      <w:r w:rsidRPr="00FA12B5">
        <w:rPr>
          <w:rFonts w:ascii="Times New Roman" w:hAnsi="Times New Roman"/>
          <w:bCs/>
          <w:sz w:val="24"/>
          <w:szCs w:val="24"/>
          <w:highlight w:val="lightGray"/>
        </w:rPr>
        <w:t>or earlier if required by the rules applicable to the NA within</w:t>
      </w:r>
      <w:r w:rsidRPr="00FA12B5">
        <w:rPr>
          <w:rFonts w:ascii="Times New Roman" w:hAnsi="Times New Roman"/>
          <w:sz w:val="24"/>
          <w:highlight w:val="lightGray"/>
        </w:rPr>
        <w:t>)</w:t>
      </w:r>
      <w:r w:rsidRPr="00FA12B5">
        <w:rPr>
          <w:rFonts w:ascii="Times New Roman" w:hAnsi="Times New Roman"/>
          <w:bCs/>
          <w:sz w:val="24"/>
          <w:szCs w:val="24"/>
        </w:rPr>
        <w:t xml:space="preserve"> </w:t>
      </w:r>
      <w:r w:rsidRPr="00FA12B5">
        <w:rPr>
          <w:rFonts w:ascii="Times New Roman" w:hAnsi="Times New Roman"/>
          <w:bCs/>
          <w:sz w:val="24"/>
          <w:szCs w:val="24"/>
          <w:highlight w:val="lightGray"/>
        </w:rPr>
        <w:t>[…]</w:t>
      </w:r>
      <w:r w:rsidRPr="00FA12B5">
        <w:rPr>
          <w:rFonts w:ascii="Times New Roman" w:hAnsi="Times New Roman"/>
          <w:bCs/>
          <w:sz w:val="24"/>
          <w:szCs w:val="24"/>
        </w:rPr>
        <w:t xml:space="preserve"> calendar days</w:t>
      </w:r>
      <w:r w:rsidRPr="00FA12B5">
        <w:rPr>
          <w:rFonts w:ascii="Times New Roman" w:hAnsi="Times New Roman"/>
          <w:sz w:val="24"/>
          <w:szCs w:val="24"/>
        </w:rPr>
        <w:t xml:space="preserve"> o</w:t>
      </w:r>
      <w:r w:rsidRPr="00FA12B5">
        <w:rPr>
          <w:rFonts w:ascii="Times New Roman" w:hAnsi="Times New Roman"/>
          <w:bCs/>
          <w:sz w:val="24"/>
          <w:szCs w:val="24"/>
        </w:rPr>
        <w:t xml:space="preserve">n receipt of the interim report. </w:t>
      </w:r>
    </w:p>
    <w:p w14:paraId="46AA4F0B" w14:textId="77777777" w:rsidR="00190728" w:rsidRPr="00FA12B5" w:rsidRDefault="00190728" w:rsidP="00190728">
      <w:pPr>
        <w:spacing w:after="0" w:line="240" w:lineRule="auto"/>
        <w:jc w:val="both"/>
        <w:rPr>
          <w:rFonts w:ascii="Times New Roman" w:hAnsi="Times New Roman"/>
          <w:sz w:val="24"/>
          <w:szCs w:val="24"/>
          <w:lang w:val="en-US"/>
        </w:rPr>
      </w:pPr>
    </w:p>
    <w:p w14:paraId="2554DDC9" w14:textId="139C4559" w:rsidR="0043574C" w:rsidRPr="00FA12B5" w:rsidRDefault="0043574C" w:rsidP="00190728">
      <w:pPr>
        <w:spacing w:after="0" w:line="240" w:lineRule="auto"/>
        <w:jc w:val="both"/>
        <w:rPr>
          <w:rFonts w:ascii="Times New Roman" w:hAnsi="Times New Roman"/>
          <w:sz w:val="24"/>
          <w:szCs w:val="24"/>
          <w:lang w:val="en-US"/>
        </w:rPr>
      </w:pPr>
      <w:r w:rsidRPr="00FA12B5">
        <w:rPr>
          <w:rFonts w:ascii="Times New Roman" w:hAnsi="Times New Roman"/>
          <w:bCs/>
          <w:sz w:val="24"/>
          <w:szCs w:val="24"/>
        </w:rPr>
        <w:t>Where the [</w:t>
      </w:r>
      <w:r w:rsidRPr="00FA12B5">
        <w:rPr>
          <w:rFonts w:ascii="Times New Roman" w:hAnsi="Times New Roman"/>
          <w:bCs/>
          <w:sz w:val="24"/>
          <w:szCs w:val="24"/>
          <w:highlight w:val="lightGray"/>
        </w:rPr>
        <w:t>NA to specify</w:t>
      </w:r>
      <w:r w:rsidRPr="00FA12B5">
        <w:rPr>
          <w:rFonts w:ascii="Times New Roman" w:hAnsi="Times New Roman"/>
          <w:bCs/>
          <w:sz w:val="24"/>
          <w:szCs w:val="24"/>
        </w:rPr>
        <w:t xml:space="preserve">: </w:t>
      </w:r>
      <w:r w:rsidRPr="00FA12B5">
        <w:rPr>
          <w:rFonts w:ascii="Times New Roman" w:hAnsi="Times New Roman"/>
          <w:bCs/>
          <w:sz w:val="24"/>
          <w:szCs w:val="24"/>
          <w:highlight w:val="yellow"/>
        </w:rPr>
        <w:t>first/second</w:t>
      </w:r>
      <w:r w:rsidRPr="00FA12B5">
        <w:rPr>
          <w:rFonts w:ascii="Times New Roman" w:hAnsi="Times New Roman"/>
          <w:bCs/>
          <w:sz w:val="24"/>
          <w:szCs w:val="24"/>
        </w:rPr>
        <w:t xml:space="preserve">] interim report shows that the </w:t>
      </w:r>
      <w:r w:rsidR="00456E0B">
        <w:rPr>
          <w:rFonts w:ascii="Times New Roman" w:hAnsi="Times New Roman"/>
          <w:bCs/>
          <w:sz w:val="24"/>
          <w:szCs w:val="24"/>
        </w:rPr>
        <w:t>beneficiaries</w:t>
      </w:r>
      <w:r w:rsidR="00456E0B" w:rsidRPr="00FA12B5">
        <w:rPr>
          <w:rFonts w:ascii="Times New Roman" w:hAnsi="Times New Roman"/>
          <w:bCs/>
          <w:sz w:val="24"/>
          <w:szCs w:val="24"/>
        </w:rPr>
        <w:t xml:space="preserve"> </w:t>
      </w:r>
      <w:r w:rsidRPr="00FA12B5">
        <w:rPr>
          <w:rFonts w:ascii="Times New Roman" w:hAnsi="Times New Roman"/>
          <w:bCs/>
          <w:sz w:val="24"/>
          <w:szCs w:val="24"/>
        </w:rPr>
        <w:t xml:space="preserve">will not be able to use the maximum grant amount as specified in Article I.3.1 within the contractual period defined in Article I.2.2, the NA will issue an amendment reducing the maximum grant amount accordingly and, in case the reduced maximum grant amount is less than the amount of pre-financing transferred to the coordinator until that date, recover the excess amount of pre-financing from the coordinator in accordance with </w:t>
      </w:r>
      <w:r w:rsidRPr="00FA12B5">
        <w:rPr>
          <w:rFonts w:ascii="Times New Roman" w:hAnsi="Times New Roman"/>
          <w:sz w:val="24"/>
        </w:rPr>
        <w:t>Article II.26.</w:t>
      </w:r>
      <w:r w:rsidRPr="00FA12B5">
        <w:rPr>
          <w:rFonts w:ascii="Times New Roman" w:hAnsi="Times New Roman"/>
          <w:bCs/>
          <w:sz w:val="24"/>
          <w:szCs w:val="24"/>
        </w:rPr>
        <w:t xml:space="preserve">  </w:t>
      </w:r>
    </w:p>
    <w:p w14:paraId="43CD3A37" w14:textId="77777777" w:rsidR="0043574C" w:rsidRPr="00FA12B5" w:rsidRDefault="0043574C" w:rsidP="00A47F3E">
      <w:pPr>
        <w:suppressAutoHyphens w:val="0"/>
        <w:spacing w:after="0" w:line="240" w:lineRule="auto"/>
        <w:jc w:val="both"/>
        <w:rPr>
          <w:rFonts w:ascii="Times New Roman" w:hAnsi="Times New Roman"/>
          <w:b/>
          <w:sz w:val="24"/>
        </w:rPr>
      </w:pPr>
    </w:p>
    <w:p w14:paraId="4C8F7037" w14:textId="1B012D59" w:rsidR="0043574C" w:rsidRPr="00FA12B5" w:rsidRDefault="0043574C" w:rsidP="0043574C">
      <w:pPr>
        <w:suppressAutoHyphens w:val="0"/>
        <w:spacing w:after="0" w:line="240" w:lineRule="auto"/>
        <w:rPr>
          <w:rFonts w:ascii="Times New Roman" w:eastAsia="Times New Roman" w:hAnsi="Times New Roman"/>
          <w:b/>
          <w:snapToGrid w:val="0"/>
          <w:sz w:val="24"/>
          <w:szCs w:val="24"/>
          <w:lang w:val="en-US" w:eastAsia="en-GB"/>
        </w:rPr>
      </w:pPr>
      <w:r w:rsidRPr="00FA12B5">
        <w:rPr>
          <w:rFonts w:ascii="Times New Roman" w:eastAsia="Times New Roman" w:hAnsi="Times New Roman"/>
          <w:b/>
          <w:snapToGrid w:val="0"/>
          <w:sz w:val="24"/>
          <w:szCs w:val="24"/>
          <w:lang w:val="en-US" w:eastAsia="en-GB"/>
        </w:rPr>
        <w:t xml:space="preserve">Option 2: Two pre-financing payments with a progress and </w:t>
      </w:r>
      <w:r w:rsidR="005857F7" w:rsidRPr="00FA12B5">
        <w:rPr>
          <w:rFonts w:ascii="Times New Roman" w:eastAsia="Times New Roman" w:hAnsi="Times New Roman"/>
          <w:b/>
          <w:snapToGrid w:val="0"/>
          <w:sz w:val="24"/>
          <w:szCs w:val="24"/>
          <w:lang w:val="en-US" w:eastAsia="en-GB"/>
        </w:rPr>
        <w:t xml:space="preserve">one or two </w:t>
      </w:r>
      <w:r w:rsidRPr="00FA12B5">
        <w:rPr>
          <w:rFonts w:ascii="Times New Roman" w:eastAsia="Times New Roman" w:hAnsi="Times New Roman"/>
          <w:b/>
          <w:snapToGrid w:val="0"/>
          <w:sz w:val="24"/>
          <w:szCs w:val="24"/>
          <w:lang w:val="en-US" w:eastAsia="en-GB"/>
        </w:rPr>
        <w:t>interim report</w:t>
      </w:r>
      <w:r w:rsidR="005857F7" w:rsidRPr="00FA12B5">
        <w:rPr>
          <w:rFonts w:ascii="Times New Roman" w:eastAsia="Times New Roman" w:hAnsi="Times New Roman"/>
          <w:b/>
          <w:snapToGrid w:val="0"/>
          <w:sz w:val="24"/>
          <w:szCs w:val="24"/>
          <w:lang w:val="en-US" w:eastAsia="en-GB"/>
        </w:rPr>
        <w:t>s</w:t>
      </w:r>
      <w:r w:rsidRPr="00FA12B5">
        <w:rPr>
          <w:rFonts w:ascii="Times New Roman" w:eastAsia="Times New Roman" w:hAnsi="Times New Roman"/>
          <w:b/>
          <w:snapToGrid w:val="0"/>
          <w:sz w:val="24"/>
          <w:szCs w:val="24"/>
          <w:lang w:val="en-US" w:eastAsia="en-GB"/>
        </w:rPr>
        <w:t xml:space="preserve">. </w:t>
      </w:r>
    </w:p>
    <w:p w14:paraId="75849A11" w14:textId="77777777" w:rsidR="005857F7" w:rsidRPr="00FA12B5" w:rsidRDefault="005857F7" w:rsidP="0043574C">
      <w:pPr>
        <w:suppressAutoHyphens w:val="0"/>
        <w:spacing w:after="0" w:line="240" w:lineRule="auto"/>
        <w:rPr>
          <w:rFonts w:ascii="Times New Roman" w:eastAsia="Times New Roman" w:hAnsi="Times New Roman"/>
          <w:b/>
          <w:snapToGrid w:val="0"/>
          <w:sz w:val="24"/>
          <w:szCs w:val="24"/>
          <w:lang w:eastAsia="en-GB"/>
        </w:rPr>
      </w:pPr>
    </w:p>
    <w:p w14:paraId="38C498BF" w14:textId="2312240C" w:rsidR="002406A8" w:rsidRPr="00FA12B5" w:rsidRDefault="002406A8" w:rsidP="00217B94">
      <w:pPr>
        <w:suppressAutoHyphens w:val="0"/>
        <w:spacing w:after="0" w:line="240" w:lineRule="auto"/>
        <w:jc w:val="both"/>
        <w:rPr>
          <w:rFonts w:ascii="Times New Roman" w:hAnsi="Times New Roman"/>
          <w:i/>
          <w:sz w:val="24"/>
        </w:rPr>
      </w:pPr>
      <w:r w:rsidRPr="00FA12B5">
        <w:rPr>
          <w:rFonts w:ascii="Times New Roman" w:eastAsia="Times New Roman" w:hAnsi="Times New Roman"/>
          <w:i/>
          <w:snapToGrid w:val="0"/>
          <w:sz w:val="24"/>
          <w:szCs w:val="24"/>
          <w:lang w:eastAsia="en-GB"/>
        </w:rPr>
        <w:t>If Article I.4.2 option 3</w:t>
      </w:r>
      <w:r w:rsidRPr="00FA12B5">
        <w:rPr>
          <w:rFonts w:ascii="Times New Roman" w:hAnsi="Times New Roman"/>
          <w:i/>
          <w:sz w:val="24"/>
        </w:rPr>
        <w:t xml:space="preserve"> </w:t>
      </w:r>
      <w:r w:rsidR="00AC4550">
        <w:rPr>
          <w:rFonts w:ascii="Times New Roman" w:hAnsi="Times New Roman"/>
          <w:i/>
          <w:sz w:val="24"/>
        </w:rPr>
        <w:t xml:space="preserve">is </w:t>
      </w:r>
      <w:r w:rsidRPr="00FA12B5">
        <w:rPr>
          <w:rFonts w:ascii="Times New Roman" w:eastAsia="Times New Roman" w:hAnsi="Times New Roman"/>
          <w:i/>
          <w:snapToGrid w:val="0"/>
          <w:sz w:val="24"/>
          <w:szCs w:val="24"/>
          <w:lang w:eastAsia="en-GB"/>
        </w:rPr>
        <w:t xml:space="preserve">selected. </w:t>
      </w:r>
    </w:p>
    <w:p w14:paraId="35D0C7AC" w14:textId="77777777" w:rsidR="0043574C" w:rsidRPr="00FA12B5" w:rsidRDefault="0043574C" w:rsidP="0043574C">
      <w:pPr>
        <w:suppressAutoHyphens w:val="0"/>
        <w:spacing w:after="0" w:line="240" w:lineRule="auto"/>
        <w:rPr>
          <w:rFonts w:ascii="Times New Roman" w:eastAsia="Times New Roman" w:hAnsi="Times New Roman"/>
          <w:snapToGrid w:val="0"/>
          <w:sz w:val="24"/>
          <w:szCs w:val="24"/>
          <w:lang w:eastAsia="en-GB"/>
        </w:rPr>
      </w:pPr>
    </w:p>
    <w:p w14:paraId="2588D539" w14:textId="0201E310" w:rsidR="0043574C" w:rsidRPr="00FA12B5" w:rsidRDefault="0043574C" w:rsidP="00A47F3E">
      <w:pPr>
        <w:spacing w:after="0" w:line="240" w:lineRule="auto"/>
        <w:jc w:val="both"/>
        <w:rPr>
          <w:rFonts w:ascii="Times New Roman" w:hAnsi="Times New Roman"/>
          <w:sz w:val="24"/>
          <w:szCs w:val="24"/>
          <w:lang w:val="en-US"/>
        </w:rPr>
      </w:pPr>
      <w:r w:rsidRPr="00FA12B5">
        <w:rPr>
          <w:rFonts w:ascii="Times New Roman" w:hAnsi="Times New Roman"/>
          <w:sz w:val="24"/>
          <w:szCs w:val="24"/>
          <w:lang w:val="en-US"/>
        </w:rPr>
        <w:t xml:space="preserve">By </w:t>
      </w:r>
      <w:r w:rsidRPr="00FA12B5">
        <w:rPr>
          <w:rFonts w:ascii="Times New Roman" w:hAnsi="Times New Roman"/>
          <w:sz w:val="24"/>
          <w:highlight w:val="lightGray"/>
          <w:shd w:val="clear" w:color="auto" w:fill="00FFFF"/>
          <w:lang w:val="en-US"/>
        </w:rPr>
        <w:t>[NA to insert date]</w:t>
      </w:r>
      <w:r w:rsidRPr="00FA12B5">
        <w:rPr>
          <w:rFonts w:ascii="Times New Roman" w:hAnsi="Times New Roman"/>
          <w:sz w:val="24"/>
          <w:szCs w:val="24"/>
          <w:highlight w:val="lightGray"/>
          <w:shd w:val="clear" w:color="auto" w:fill="00FFFF"/>
          <w:vertAlign w:val="superscript"/>
          <w:lang w:val="en-US"/>
        </w:rPr>
        <w:footnoteReference w:id="8"/>
      </w:r>
      <w:r w:rsidRPr="00FA12B5">
        <w:rPr>
          <w:rFonts w:ascii="Times New Roman" w:hAnsi="Times New Roman"/>
          <w:sz w:val="24"/>
          <w:szCs w:val="24"/>
          <w:highlight w:val="lightGray"/>
          <w:shd w:val="clear" w:color="auto" w:fill="00FFFF"/>
          <w:lang w:val="en-US"/>
        </w:rPr>
        <w:t>,</w:t>
      </w:r>
      <w:r w:rsidRPr="00FA12B5">
        <w:rPr>
          <w:rFonts w:ascii="Times New Roman" w:hAnsi="Times New Roman"/>
          <w:sz w:val="24"/>
          <w:szCs w:val="24"/>
          <w:lang w:val="en-US"/>
        </w:rPr>
        <w:t xml:space="preserve"> the coordinator must complete a progress report </w:t>
      </w:r>
      <w:r w:rsidRPr="00FA12B5">
        <w:rPr>
          <w:rFonts w:ascii="Times New Roman" w:hAnsi="Times New Roman"/>
          <w:bCs/>
          <w:sz w:val="24"/>
          <w:szCs w:val="24"/>
        </w:rPr>
        <w:t>on the implementation of the Project</w:t>
      </w:r>
      <w:r w:rsidRPr="00FA12B5">
        <w:rPr>
          <w:rFonts w:ascii="Times New Roman" w:hAnsi="Times New Roman"/>
          <w:sz w:val="24"/>
          <w:szCs w:val="24"/>
          <w:lang w:val="en-US"/>
        </w:rPr>
        <w:t xml:space="preserve">, covering the reporting period from the beginning of the implementation of the Project specified in Article I.2.2 to </w:t>
      </w:r>
      <w:r w:rsidRPr="00FA12B5">
        <w:rPr>
          <w:rFonts w:ascii="Times New Roman" w:hAnsi="Times New Roman"/>
          <w:sz w:val="24"/>
          <w:lang w:val="en-US"/>
        </w:rPr>
        <w:t>[</w:t>
      </w:r>
      <w:r w:rsidRPr="00FA12B5">
        <w:rPr>
          <w:rFonts w:ascii="Times New Roman" w:hAnsi="Times New Roman"/>
          <w:sz w:val="24"/>
          <w:szCs w:val="24"/>
          <w:highlight w:val="lightGray"/>
          <w:lang w:val="en-US"/>
        </w:rPr>
        <w:t>date to be specified by NA</w:t>
      </w:r>
      <w:r w:rsidRPr="00FA12B5">
        <w:rPr>
          <w:rFonts w:ascii="Times New Roman" w:hAnsi="Times New Roman"/>
          <w:sz w:val="24"/>
          <w:lang w:val="en-US"/>
        </w:rPr>
        <w:t>].</w:t>
      </w:r>
      <w:r w:rsidRPr="00FA12B5">
        <w:rPr>
          <w:rFonts w:ascii="Times New Roman" w:hAnsi="Times New Roman"/>
          <w:sz w:val="24"/>
          <w:szCs w:val="24"/>
          <w:lang w:val="en-US"/>
        </w:rPr>
        <w:t xml:space="preserve"> </w:t>
      </w:r>
    </w:p>
    <w:p w14:paraId="0D68A6FB" w14:textId="77777777" w:rsidR="0043574C" w:rsidRPr="00FA12B5" w:rsidRDefault="0043574C" w:rsidP="0043574C">
      <w:pPr>
        <w:spacing w:after="0" w:line="240" w:lineRule="auto"/>
        <w:jc w:val="both"/>
        <w:rPr>
          <w:rFonts w:ascii="Times New Roman" w:hAnsi="Times New Roman"/>
          <w:sz w:val="24"/>
          <w:szCs w:val="24"/>
          <w:lang w:val="en-US"/>
        </w:rPr>
      </w:pPr>
    </w:p>
    <w:p w14:paraId="02DA924D" w14:textId="4CE98A34" w:rsidR="0043574C" w:rsidRPr="00FA12B5" w:rsidRDefault="0043574C" w:rsidP="0043574C">
      <w:pPr>
        <w:jc w:val="both"/>
        <w:rPr>
          <w:rFonts w:ascii="Times New Roman" w:hAnsi="Times New Roman"/>
          <w:sz w:val="24"/>
          <w:szCs w:val="24"/>
          <w:lang w:val="en-US"/>
        </w:rPr>
      </w:pPr>
      <w:r w:rsidRPr="00FA12B5">
        <w:rPr>
          <w:rFonts w:ascii="Times New Roman" w:hAnsi="Times New Roman"/>
          <w:sz w:val="24"/>
          <w:szCs w:val="24"/>
          <w:lang w:val="en-US"/>
        </w:rPr>
        <w:t xml:space="preserve">By </w:t>
      </w:r>
      <w:r w:rsidRPr="00FA12B5">
        <w:rPr>
          <w:rFonts w:ascii="Times New Roman" w:hAnsi="Times New Roman"/>
          <w:sz w:val="24"/>
          <w:szCs w:val="24"/>
          <w:highlight w:val="lightGray"/>
          <w:lang w:val="en-US"/>
        </w:rPr>
        <w:t>[NA to insert date]</w:t>
      </w:r>
      <w:r w:rsidRPr="00FA12B5">
        <w:rPr>
          <w:rFonts w:ascii="Times New Roman" w:hAnsi="Times New Roman"/>
          <w:sz w:val="24"/>
          <w:szCs w:val="24"/>
          <w:lang w:val="en-US"/>
        </w:rPr>
        <w:t xml:space="preserve"> or once at least 70% of the first pre-financing payment has been </w:t>
      </w:r>
      <w:r w:rsidRPr="00FA12B5">
        <w:rPr>
          <w:rFonts w:ascii="Times New Roman" w:hAnsi="Times New Roman"/>
          <w:bCs/>
          <w:sz w:val="24"/>
          <w:szCs w:val="24"/>
        </w:rPr>
        <w:t>used to cover costs of the Project</w:t>
      </w:r>
      <w:r w:rsidRPr="00FA12B5">
        <w:rPr>
          <w:rFonts w:ascii="Times New Roman" w:hAnsi="Times New Roman"/>
          <w:sz w:val="24"/>
          <w:szCs w:val="24"/>
          <w:lang w:val="en-US"/>
        </w:rPr>
        <w:t xml:space="preserve">, the coordinator must complete an interim report </w:t>
      </w:r>
      <w:r w:rsidRPr="00FA12B5">
        <w:rPr>
          <w:rFonts w:ascii="Times New Roman" w:hAnsi="Times New Roman"/>
          <w:sz w:val="24"/>
          <w:szCs w:val="24"/>
        </w:rPr>
        <w:t>on the implementation of the Project</w:t>
      </w:r>
      <w:r w:rsidRPr="00FA12B5">
        <w:rPr>
          <w:rFonts w:ascii="Times New Roman" w:hAnsi="Times New Roman"/>
          <w:sz w:val="24"/>
          <w:szCs w:val="24"/>
          <w:lang w:val="en-US"/>
        </w:rPr>
        <w:t xml:space="preserve">, covering the reporting period from </w:t>
      </w:r>
      <w:r w:rsidRPr="00FA12B5">
        <w:rPr>
          <w:rFonts w:ascii="Times New Roman" w:hAnsi="Times New Roman"/>
          <w:sz w:val="24"/>
          <w:szCs w:val="24"/>
          <w:highlight w:val="lightGray"/>
          <w:lang w:val="en-US"/>
        </w:rPr>
        <w:t>[NA to insert date of the interim report]</w:t>
      </w:r>
      <w:r w:rsidRPr="00FA12B5">
        <w:rPr>
          <w:rFonts w:ascii="Times New Roman" w:hAnsi="Times New Roman"/>
          <w:sz w:val="24"/>
          <w:szCs w:val="24"/>
          <w:lang w:val="en-US"/>
        </w:rPr>
        <w:t xml:space="preserve"> to </w:t>
      </w:r>
      <w:r w:rsidRPr="00FA12B5">
        <w:rPr>
          <w:rFonts w:ascii="Times New Roman" w:hAnsi="Times New Roman"/>
          <w:sz w:val="24"/>
          <w:szCs w:val="24"/>
          <w:highlight w:val="lightGray"/>
          <w:lang w:val="en-US"/>
        </w:rPr>
        <w:t>[date to be specified by NA]</w:t>
      </w:r>
      <w:r w:rsidRPr="00FA12B5">
        <w:rPr>
          <w:rFonts w:ascii="Times New Roman" w:hAnsi="Times New Roman"/>
          <w:sz w:val="24"/>
          <w:szCs w:val="24"/>
          <w:lang w:val="en-US"/>
        </w:rPr>
        <w:t xml:space="preserve">. </w:t>
      </w:r>
    </w:p>
    <w:p w14:paraId="7951478F" w14:textId="648CB6D9" w:rsidR="00190728" w:rsidRPr="00FA12B5" w:rsidRDefault="0043574C" w:rsidP="00190728">
      <w:pPr>
        <w:spacing w:after="0" w:line="240" w:lineRule="auto"/>
        <w:jc w:val="both"/>
        <w:rPr>
          <w:rFonts w:ascii="Times New Roman" w:hAnsi="Times New Roman"/>
          <w:sz w:val="24"/>
          <w:szCs w:val="24"/>
          <w:lang w:val="en-US"/>
        </w:rPr>
      </w:pPr>
      <w:r w:rsidRPr="00FA12B5">
        <w:rPr>
          <w:rFonts w:ascii="Times New Roman" w:hAnsi="Times New Roman"/>
          <w:sz w:val="24"/>
          <w:szCs w:val="24"/>
          <w:lang w:val="en-US"/>
        </w:rPr>
        <w:t xml:space="preserve">In so far as the interim report demonstrates that the coordinator has used at least 70% of the amount of first pre-financing payment, the interim report must be considered as a request for a further pre-financing payment and must specify the amount requested up to </w:t>
      </w:r>
      <w:r w:rsidRPr="00FA12B5">
        <w:rPr>
          <w:rFonts w:ascii="Times New Roman" w:hAnsi="Times New Roman"/>
          <w:sz w:val="24"/>
          <w:szCs w:val="24"/>
        </w:rPr>
        <w:t xml:space="preserve">EUR </w:t>
      </w:r>
      <w:r w:rsidRPr="00FA12B5">
        <w:rPr>
          <w:rFonts w:ascii="Times New Roman" w:hAnsi="Times New Roman"/>
          <w:sz w:val="24"/>
          <w:szCs w:val="24"/>
          <w:highlight w:val="lightGray"/>
          <w:shd w:val="clear" w:color="auto" w:fill="FFFF00"/>
          <w:lang w:val="en-US"/>
        </w:rPr>
        <w:t>[</w:t>
      </w:r>
      <w:r w:rsidRPr="00FA12B5">
        <w:rPr>
          <w:rFonts w:ascii="Times New Roman" w:hAnsi="Times New Roman"/>
          <w:sz w:val="24"/>
          <w:szCs w:val="24"/>
          <w:highlight w:val="lightGray"/>
          <w:shd w:val="clear" w:color="auto" w:fill="FFFF00"/>
        </w:rPr>
        <w:t>…</w:t>
      </w:r>
      <w:r w:rsidRPr="00FA12B5">
        <w:rPr>
          <w:rFonts w:ascii="Times New Roman" w:hAnsi="Times New Roman"/>
          <w:sz w:val="24"/>
          <w:szCs w:val="24"/>
          <w:highlight w:val="lightGray"/>
          <w:shd w:val="clear" w:color="auto" w:fill="FFFF00"/>
          <w:lang w:val="en-US"/>
        </w:rPr>
        <w:t>]</w:t>
      </w:r>
      <w:r w:rsidRPr="00FA12B5">
        <w:rPr>
          <w:rFonts w:ascii="Times New Roman" w:hAnsi="Times New Roman"/>
          <w:sz w:val="24"/>
          <w:szCs w:val="24"/>
          <w:lang w:val="en-US"/>
        </w:rPr>
        <w:t xml:space="preserve"> corresponding to </w:t>
      </w:r>
      <w:r w:rsidR="00AC4550">
        <w:rPr>
          <w:rFonts w:ascii="Times New Roman" w:hAnsi="Times New Roman"/>
          <w:sz w:val="24"/>
          <w:szCs w:val="24"/>
          <w:lang w:val="en-US"/>
        </w:rPr>
        <w:t>[</w:t>
      </w:r>
      <w:r w:rsidRPr="00FA12B5">
        <w:rPr>
          <w:rFonts w:ascii="Times New Roman" w:hAnsi="Times New Roman"/>
          <w:sz w:val="24"/>
          <w:szCs w:val="24"/>
          <w:lang w:val="en-US"/>
        </w:rPr>
        <w:t>40%</w:t>
      </w:r>
      <w:r w:rsidR="00AC4550">
        <w:rPr>
          <w:rFonts w:ascii="Times New Roman" w:hAnsi="Times New Roman"/>
          <w:sz w:val="24"/>
          <w:szCs w:val="24"/>
          <w:lang w:val="en-US"/>
        </w:rPr>
        <w:t>]</w:t>
      </w:r>
      <w:r w:rsidRPr="00FA12B5">
        <w:rPr>
          <w:rFonts w:ascii="Times New Roman" w:hAnsi="Times New Roman"/>
          <w:sz w:val="24"/>
          <w:szCs w:val="24"/>
          <w:lang w:val="en-US"/>
        </w:rPr>
        <w:t xml:space="preserve"> </w:t>
      </w:r>
      <w:r w:rsidR="00CF0ADF">
        <w:rPr>
          <w:rFonts w:ascii="Times New Roman" w:hAnsi="Times New Roman"/>
          <w:sz w:val="24"/>
          <w:szCs w:val="24"/>
          <w:lang w:val="en-US"/>
        </w:rPr>
        <w:t xml:space="preserve">[For KA1 </w:t>
      </w:r>
      <w:r w:rsidR="00CF0ADF" w:rsidRPr="005356A4">
        <w:rPr>
          <w:rFonts w:ascii="Times New Roman" w:hAnsi="Times New Roman"/>
          <w:sz w:val="24"/>
          <w:szCs w:val="24"/>
          <w:lang w:val="en-US"/>
        </w:rPr>
        <w:t xml:space="preserve">HE between </w:t>
      </w:r>
      <w:proofErr w:type="spellStart"/>
      <w:r w:rsidR="00CF0ADF" w:rsidRPr="005356A4">
        <w:rPr>
          <w:rFonts w:ascii="Times New Roman" w:hAnsi="Times New Roman"/>
          <w:sz w:val="24"/>
          <w:szCs w:val="24"/>
          <w:lang w:val="en-US"/>
        </w:rPr>
        <w:t>Programme</w:t>
      </w:r>
      <w:proofErr w:type="spellEnd"/>
      <w:r w:rsidR="00CF0ADF" w:rsidRPr="005356A4">
        <w:rPr>
          <w:rFonts w:ascii="Times New Roman" w:hAnsi="Times New Roman"/>
          <w:sz w:val="24"/>
          <w:szCs w:val="24"/>
          <w:lang w:val="en-US"/>
        </w:rPr>
        <w:t xml:space="preserve"> Countries</w:t>
      </w:r>
      <w:r w:rsidR="00CF0ADF">
        <w:rPr>
          <w:rFonts w:ascii="Times New Roman" w:hAnsi="Times New Roman"/>
          <w:sz w:val="24"/>
          <w:szCs w:val="24"/>
          <w:lang w:val="en-US"/>
        </w:rPr>
        <w:t xml:space="preserve">: 20%] [For </w:t>
      </w:r>
      <w:r w:rsidR="00CF0ADF" w:rsidRPr="005356A4">
        <w:rPr>
          <w:rFonts w:ascii="Times New Roman" w:hAnsi="Times New Roman"/>
          <w:sz w:val="24"/>
          <w:szCs w:val="24"/>
          <w:lang w:val="en-US"/>
        </w:rPr>
        <w:t>K</w:t>
      </w:r>
      <w:r w:rsidR="00CF0ADF">
        <w:rPr>
          <w:rFonts w:ascii="Times New Roman" w:hAnsi="Times New Roman"/>
          <w:sz w:val="24"/>
          <w:szCs w:val="24"/>
          <w:lang w:val="en-US"/>
        </w:rPr>
        <w:t>A</w:t>
      </w:r>
      <w:r w:rsidR="00CF0ADF" w:rsidRPr="005356A4">
        <w:rPr>
          <w:rFonts w:ascii="Times New Roman" w:hAnsi="Times New Roman"/>
          <w:sz w:val="24"/>
          <w:szCs w:val="24"/>
          <w:lang w:val="en-US"/>
        </w:rPr>
        <w:t xml:space="preserve">1 HE between </w:t>
      </w:r>
      <w:proofErr w:type="spellStart"/>
      <w:r w:rsidR="00CF0ADF" w:rsidRPr="005356A4">
        <w:rPr>
          <w:rFonts w:ascii="Times New Roman" w:hAnsi="Times New Roman"/>
          <w:sz w:val="24"/>
          <w:szCs w:val="24"/>
          <w:lang w:val="en-US"/>
        </w:rPr>
        <w:t>Programme</w:t>
      </w:r>
      <w:proofErr w:type="spellEnd"/>
      <w:r w:rsidR="00CF0ADF" w:rsidRPr="005356A4">
        <w:rPr>
          <w:rFonts w:ascii="Times New Roman" w:hAnsi="Times New Roman"/>
          <w:sz w:val="24"/>
          <w:szCs w:val="24"/>
          <w:lang w:val="en-US"/>
        </w:rPr>
        <w:t xml:space="preserve"> and Partner Countries</w:t>
      </w:r>
      <w:r w:rsidR="00CF0ADF">
        <w:rPr>
          <w:rFonts w:ascii="Times New Roman" w:hAnsi="Times New Roman"/>
          <w:sz w:val="24"/>
          <w:szCs w:val="24"/>
          <w:lang w:val="en-US"/>
        </w:rPr>
        <w:t xml:space="preserve">: </w:t>
      </w:r>
      <w:r w:rsidR="00CF0ADF" w:rsidRPr="005356A4">
        <w:rPr>
          <w:rFonts w:ascii="Times New Roman" w:hAnsi="Times New Roman"/>
          <w:sz w:val="24"/>
          <w:szCs w:val="24"/>
          <w:highlight w:val="lightGray"/>
        </w:rPr>
        <w:t xml:space="preserve">NA to select </w:t>
      </w:r>
      <w:r w:rsidR="00CF0ADF">
        <w:rPr>
          <w:rFonts w:ascii="Times New Roman" w:hAnsi="Times New Roman"/>
          <w:sz w:val="24"/>
          <w:szCs w:val="24"/>
          <w:highlight w:val="lightGray"/>
        </w:rPr>
        <w:t>20% when 80%-20%-0% for framework OR 40% for 40%-40%-0% framework: [20% or 4</w:t>
      </w:r>
      <w:r w:rsidR="00CF0ADF" w:rsidRPr="005356A4">
        <w:rPr>
          <w:rFonts w:ascii="Times New Roman" w:hAnsi="Times New Roman"/>
          <w:sz w:val="24"/>
          <w:szCs w:val="24"/>
          <w:highlight w:val="lightGray"/>
        </w:rPr>
        <w:t>0%</w:t>
      </w:r>
      <w:r w:rsidR="00CF0ADF" w:rsidRPr="007F2ACD">
        <w:rPr>
          <w:rFonts w:ascii="Times New Roman" w:hAnsi="Times New Roman"/>
          <w:sz w:val="24"/>
          <w:szCs w:val="24"/>
        </w:rPr>
        <w:t>]</w:t>
      </w:r>
      <w:r w:rsidR="00CF0ADF">
        <w:rPr>
          <w:rFonts w:ascii="Times New Roman" w:hAnsi="Times New Roman"/>
          <w:sz w:val="24"/>
          <w:szCs w:val="24"/>
        </w:rPr>
        <w:t xml:space="preserve"> </w:t>
      </w:r>
      <w:r w:rsidRPr="00FA12B5">
        <w:rPr>
          <w:rFonts w:ascii="Times New Roman" w:hAnsi="Times New Roman"/>
          <w:sz w:val="24"/>
          <w:szCs w:val="24"/>
          <w:lang w:val="en-US"/>
        </w:rPr>
        <w:t>of the total maximum amount specified in Article I.3.1.</w:t>
      </w:r>
    </w:p>
    <w:p w14:paraId="4D49E8BE" w14:textId="77777777" w:rsidR="00190728" w:rsidRPr="00FA12B5" w:rsidRDefault="00190728" w:rsidP="00190728">
      <w:pPr>
        <w:spacing w:after="0" w:line="240" w:lineRule="auto"/>
        <w:jc w:val="both"/>
        <w:rPr>
          <w:rFonts w:ascii="Times New Roman" w:hAnsi="Times New Roman"/>
          <w:sz w:val="24"/>
          <w:szCs w:val="24"/>
          <w:lang w:val="en-US"/>
        </w:rPr>
      </w:pPr>
    </w:p>
    <w:p w14:paraId="60C3844C" w14:textId="09FD9C4E" w:rsidR="00190728" w:rsidRPr="00FA12B5" w:rsidRDefault="0043574C" w:rsidP="00190728">
      <w:pPr>
        <w:spacing w:after="0" w:line="240" w:lineRule="auto"/>
        <w:jc w:val="both"/>
        <w:rPr>
          <w:rFonts w:ascii="Times New Roman" w:hAnsi="Times New Roman"/>
          <w:sz w:val="24"/>
          <w:szCs w:val="24"/>
          <w:lang w:val="en-US"/>
        </w:rPr>
      </w:pPr>
      <w:r w:rsidRPr="00FA12B5">
        <w:rPr>
          <w:rFonts w:ascii="Times New Roman" w:hAnsi="Times New Roman"/>
          <w:bCs/>
          <w:sz w:val="24"/>
          <w:szCs w:val="24"/>
        </w:rPr>
        <w:t>Where the interim report shows that less than 70% of the first pre-financing payment paid has been used to cover costs of the Project, [</w:t>
      </w:r>
      <w:r w:rsidRPr="00FA12B5">
        <w:rPr>
          <w:rFonts w:ascii="Times New Roman" w:hAnsi="Times New Roman"/>
          <w:bCs/>
          <w:sz w:val="24"/>
          <w:szCs w:val="24"/>
          <w:highlight w:val="lightGray"/>
        </w:rPr>
        <w:t>NA to select and complete as appropriate:</w:t>
      </w:r>
      <w:r w:rsidRPr="00FA12B5">
        <w:rPr>
          <w:rFonts w:ascii="Times New Roman" w:hAnsi="Times New Roman"/>
          <w:bCs/>
          <w:sz w:val="24"/>
          <w:szCs w:val="24"/>
        </w:rPr>
        <w:t xml:space="preserve"> </w:t>
      </w:r>
      <w:r w:rsidRPr="00FA12B5">
        <w:rPr>
          <w:rFonts w:ascii="Times New Roman" w:hAnsi="Times New Roman"/>
          <w:bCs/>
          <w:i/>
          <w:sz w:val="24"/>
          <w:szCs w:val="24"/>
          <w:highlight w:val="lightGray"/>
        </w:rPr>
        <w:t>either</w:t>
      </w:r>
      <w:r w:rsidRPr="00FA12B5">
        <w:rPr>
          <w:rFonts w:ascii="Times New Roman" w:hAnsi="Times New Roman"/>
          <w:bCs/>
          <w:sz w:val="24"/>
          <w:szCs w:val="24"/>
        </w:rPr>
        <w:t xml:space="preserve"> [the amount of the new pre-financing to be paid must be reduced by the difference between the 70% threshold and the amount used. The coordinator must submit a further interim report including a request for payment for the remaining part of the pre-financing amounting to a total of maximum 80% of the maximum grant amount specified in Article I.3.1 </w:t>
      </w:r>
      <w:r w:rsidRPr="00FA12B5">
        <w:rPr>
          <w:rFonts w:ascii="Times New Roman" w:hAnsi="Times New Roman"/>
          <w:sz w:val="24"/>
          <w:szCs w:val="24"/>
          <w:highlight w:val="yellow"/>
          <w:lang w:val="en-US"/>
        </w:rPr>
        <w:t>[by [</w:t>
      </w:r>
      <w:r w:rsidRPr="00FA12B5">
        <w:rPr>
          <w:rFonts w:ascii="Times New Roman" w:hAnsi="Times New Roman"/>
          <w:sz w:val="24"/>
          <w:szCs w:val="24"/>
          <w:highlight w:val="lightGray"/>
          <w:lang w:val="en-US"/>
        </w:rPr>
        <w:t>date to be specified by NA</w:t>
      </w:r>
      <w:r w:rsidRPr="00FA12B5">
        <w:rPr>
          <w:rFonts w:ascii="Times New Roman" w:hAnsi="Times New Roman"/>
          <w:sz w:val="24"/>
          <w:szCs w:val="24"/>
          <w:highlight w:val="yellow"/>
          <w:lang w:val="en-US"/>
        </w:rPr>
        <w:t>]</w:t>
      </w:r>
      <w:r w:rsidRPr="00FA12B5">
        <w:rPr>
          <w:rFonts w:ascii="Times New Roman" w:hAnsi="Times New Roman"/>
          <w:sz w:val="24"/>
          <w:szCs w:val="24"/>
          <w:lang w:val="en-US"/>
        </w:rPr>
        <w:t>]/[</w:t>
      </w:r>
      <w:r w:rsidRPr="00FA12B5">
        <w:rPr>
          <w:rFonts w:ascii="Times New Roman" w:hAnsi="Times New Roman"/>
          <w:sz w:val="24"/>
          <w:szCs w:val="24"/>
          <w:highlight w:val="yellow"/>
          <w:lang w:val="en-US"/>
        </w:rPr>
        <w:t>once at least 70 % of the amount of first pre-financing payment has been used</w:t>
      </w:r>
      <w:r w:rsidRPr="00FA12B5">
        <w:rPr>
          <w:rFonts w:ascii="Times New Roman" w:hAnsi="Times New Roman"/>
          <w:sz w:val="24"/>
          <w:szCs w:val="24"/>
          <w:lang w:val="en-US"/>
        </w:rPr>
        <w:t>.]</w:t>
      </w:r>
    </w:p>
    <w:p w14:paraId="59CB7C21" w14:textId="77777777" w:rsidR="00190728" w:rsidRPr="00FA12B5" w:rsidRDefault="00190728" w:rsidP="00190728">
      <w:pPr>
        <w:spacing w:after="0" w:line="240" w:lineRule="auto"/>
        <w:jc w:val="both"/>
        <w:rPr>
          <w:rFonts w:ascii="Times New Roman" w:hAnsi="Times New Roman"/>
          <w:sz w:val="24"/>
          <w:szCs w:val="24"/>
          <w:lang w:val="en-US"/>
        </w:rPr>
      </w:pPr>
    </w:p>
    <w:p w14:paraId="1C3A411F" w14:textId="39A0741D" w:rsidR="00190728" w:rsidRPr="00FA12B5" w:rsidRDefault="0043574C" w:rsidP="00190728">
      <w:pPr>
        <w:spacing w:after="0" w:line="240" w:lineRule="auto"/>
        <w:jc w:val="both"/>
        <w:rPr>
          <w:rFonts w:ascii="Times New Roman" w:hAnsi="Times New Roman"/>
          <w:bCs/>
          <w:sz w:val="24"/>
          <w:szCs w:val="24"/>
        </w:rPr>
      </w:pPr>
      <w:r w:rsidRPr="00FA12B5">
        <w:rPr>
          <w:rFonts w:ascii="Times New Roman" w:hAnsi="Times New Roman"/>
          <w:i/>
          <w:sz w:val="24"/>
          <w:highlight w:val="lightGray"/>
          <w:lang w:val="en-US"/>
        </w:rPr>
        <w:lastRenderedPageBreak/>
        <w:t>Or</w:t>
      </w:r>
      <w:r w:rsidRPr="00FA12B5">
        <w:rPr>
          <w:rFonts w:ascii="Times New Roman" w:hAnsi="Times New Roman"/>
          <w:sz w:val="24"/>
          <w:szCs w:val="24"/>
          <w:lang w:val="en-US"/>
        </w:rPr>
        <w:t xml:space="preserve"> [the coordinator must submit a further interim report [</w:t>
      </w:r>
      <w:r w:rsidRPr="00FA12B5">
        <w:rPr>
          <w:rFonts w:ascii="Times New Roman" w:hAnsi="Times New Roman"/>
          <w:sz w:val="24"/>
          <w:szCs w:val="24"/>
          <w:highlight w:val="lightGray"/>
          <w:lang w:val="en-US"/>
        </w:rPr>
        <w:t>NA to select one of the two following options</w:t>
      </w:r>
      <w:r w:rsidRPr="00FA12B5">
        <w:rPr>
          <w:rFonts w:ascii="Times New Roman" w:hAnsi="Times New Roman"/>
          <w:sz w:val="24"/>
          <w:lang w:val="en-US"/>
        </w:rPr>
        <w:t>:</w:t>
      </w:r>
      <w:r w:rsidRPr="00FA12B5">
        <w:rPr>
          <w:rFonts w:ascii="Times New Roman" w:hAnsi="Times New Roman"/>
          <w:sz w:val="24"/>
          <w:szCs w:val="24"/>
          <w:lang w:val="en-US"/>
        </w:rPr>
        <w:t xml:space="preserve"> </w:t>
      </w:r>
      <w:r w:rsidRPr="00FA12B5">
        <w:rPr>
          <w:rFonts w:ascii="Times New Roman" w:hAnsi="Times New Roman"/>
          <w:sz w:val="24"/>
          <w:szCs w:val="24"/>
          <w:highlight w:val="yellow"/>
          <w:lang w:val="en-US"/>
        </w:rPr>
        <w:t>[by [</w:t>
      </w:r>
      <w:r w:rsidRPr="00FA12B5">
        <w:rPr>
          <w:rFonts w:ascii="Times New Roman" w:hAnsi="Times New Roman"/>
          <w:sz w:val="24"/>
          <w:szCs w:val="24"/>
          <w:highlight w:val="lightGray"/>
          <w:lang w:val="en-US"/>
        </w:rPr>
        <w:t>date to be specified by NA</w:t>
      </w:r>
      <w:r w:rsidRPr="00FA12B5">
        <w:rPr>
          <w:rFonts w:ascii="Times New Roman" w:hAnsi="Times New Roman"/>
          <w:sz w:val="24"/>
          <w:szCs w:val="24"/>
          <w:highlight w:val="yellow"/>
          <w:lang w:val="en-US"/>
        </w:rPr>
        <w:t>]</w:t>
      </w:r>
      <w:r w:rsidRPr="00FA12B5">
        <w:rPr>
          <w:rFonts w:ascii="Times New Roman" w:hAnsi="Times New Roman"/>
          <w:sz w:val="24"/>
          <w:szCs w:val="24"/>
          <w:lang w:val="en-US"/>
        </w:rPr>
        <w:t>]/[</w:t>
      </w:r>
      <w:r w:rsidRPr="00FA12B5">
        <w:rPr>
          <w:rFonts w:ascii="Times New Roman" w:hAnsi="Times New Roman"/>
          <w:sz w:val="24"/>
          <w:szCs w:val="24"/>
          <w:highlight w:val="yellow"/>
          <w:lang w:val="en-US"/>
        </w:rPr>
        <w:t>once at least 70 % of the amount of first pre-financing payment has been used</w:t>
      </w:r>
      <w:r w:rsidRPr="00FA12B5">
        <w:rPr>
          <w:rFonts w:ascii="Times New Roman" w:hAnsi="Times New Roman"/>
          <w:sz w:val="24"/>
          <w:szCs w:val="24"/>
          <w:lang w:val="en-US"/>
        </w:rPr>
        <w:t xml:space="preserve">], which must be considered as a request for a further pre-financing payment and </w:t>
      </w:r>
      <w:r w:rsidR="0081390E" w:rsidRPr="00FA12B5">
        <w:rPr>
          <w:rFonts w:ascii="Times New Roman" w:hAnsi="Times New Roman"/>
          <w:sz w:val="24"/>
          <w:szCs w:val="24"/>
          <w:lang w:val="en-US"/>
        </w:rPr>
        <w:t>must</w:t>
      </w:r>
      <w:r w:rsidRPr="00FA12B5">
        <w:rPr>
          <w:rFonts w:ascii="Times New Roman" w:hAnsi="Times New Roman"/>
          <w:sz w:val="24"/>
          <w:szCs w:val="24"/>
          <w:lang w:val="en-US"/>
        </w:rPr>
        <w:t xml:space="preserve"> specify the amount requested </w:t>
      </w:r>
      <w:r w:rsidR="00603323">
        <w:rPr>
          <w:rFonts w:ascii="Times New Roman" w:hAnsi="Times New Roman"/>
          <w:sz w:val="24"/>
          <w:szCs w:val="24"/>
          <w:lang w:val="en-US"/>
        </w:rPr>
        <w:t xml:space="preserve">up to </w:t>
      </w:r>
      <w:r w:rsidRPr="00FA12B5">
        <w:rPr>
          <w:rFonts w:ascii="Times New Roman" w:hAnsi="Times New Roman"/>
          <w:sz w:val="24"/>
          <w:szCs w:val="24"/>
        </w:rPr>
        <w:t xml:space="preserve">EUR </w:t>
      </w:r>
      <w:r w:rsidRPr="00FA12B5">
        <w:rPr>
          <w:rFonts w:ascii="Times New Roman" w:hAnsi="Times New Roman"/>
          <w:sz w:val="24"/>
          <w:szCs w:val="24"/>
          <w:highlight w:val="lightGray"/>
          <w:shd w:val="clear" w:color="auto" w:fill="FFFF00"/>
          <w:lang w:val="en-US"/>
        </w:rPr>
        <w:t>[</w:t>
      </w:r>
      <w:r w:rsidRPr="00FA12B5">
        <w:rPr>
          <w:rFonts w:ascii="Times New Roman" w:hAnsi="Times New Roman"/>
          <w:sz w:val="24"/>
          <w:szCs w:val="24"/>
          <w:highlight w:val="lightGray"/>
          <w:shd w:val="clear" w:color="auto" w:fill="FFFF00"/>
        </w:rPr>
        <w:t>…</w:t>
      </w:r>
      <w:r w:rsidRPr="00FA12B5">
        <w:rPr>
          <w:rFonts w:ascii="Times New Roman" w:hAnsi="Times New Roman"/>
          <w:sz w:val="24"/>
          <w:szCs w:val="24"/>
          <w:highlight w:val="lightGray"/>
          <w:shd w:val="clear" w:color="auto" w:fill="FFFF00"/>
          <w:lang w:val="en-US"/>
        </w:rPr>
        <w:t>]</w:t>
      </w:r>
      <w:r w:rsidRPr="00FA12B5">
        <w:rPr>
          <w:rFonts w:ascii="Times New Roman" w:hAnsi="Times New Roman"/>
          <w:sz w:val="24"/>
          <w:szCs w:val="24"/>
          <w:lang w:val="en-US"/>
        </w:rPr>
        <w:t xml:space="preserve"> corresponding to </w:t>
      </w:r>
      <w:r w:rsidR="00AC4550">
        <w:rPr>
          <w:rFonts w:ascii="Times New Roman" w:hAnsi="Times New Roman"/>
          <w:sz w:val="24"/>
          <w:szCs w:val="24"/>
          <w:lang w:val="en-US"/>
        </w:rPr>
        <w:t>[</w:t>
      </w:r>
      <w:r w:rsidRPr="00FA12B5">
        <w:rPr>
          <w:rFonts w:ascii="Times New Roman" w:hAnsi="Times New Roman"/>
          <w:sz w:val="24"/>
          <w:szCs w:val="24"/>
          <w:lang w:val="en-US"/>
        </w:rPr>
        <w:t>40%</w:t>
      </w:r>
      <w:r w:rsidR="00AC4550">
        <w:rPr>
          <w:rFonts w:ascii="Times New Roman" w:hAnsi="Times New Roman"/>
          <w:sz w:val="24"/>
          <w:szCs w:val="24"/>
          <w:lang w:val="en-US"/>
        </w:rPr>
        <w:t>]</w:t>
      </w:r>
      <w:r w:rsidR="00CF0ADF">
        <w:rPr>
          <w:rFonts w:ascii="Times New Roman" w:hAnsi="Times New Roman"/>
          <w:sz w:val="24"/>
          <w:szCs w:val="24"/>
          <w:lang w:val="en-US"/>
        </w:rPr>
        <w:t xml:space="preserve"> </w:t>
      </w:r>
      <w:r w:rsidR="00CF0ADF" w:rsidRPr="00C47349">
        <w:rPr>
          <w:rFonts w:ascii="Times New Roman" w:eastAsia="Times New Roman" w:hAnsi="Times New Roman"/>
          <w:snapToGrid w:val="0"/>
          <w:sz w:val="24"/>
          <w:szCs w:val="24"/>
          <w:lang w:eastAsia="en-GB"/>
        </w:rPr>
        <w:t>[</w:t>
      </w:r>
      <w:r w:rsidR="00CF0ADF">
        <w:rPr>
          <w:rFonts w:ascii="Times New Roman" w:eastAsia="Times New Roman" w:hAnsi="Times New Roman"/>
          <w:snapToGrid w:val="0"/>
          <w:sz w:val="24"/>
          <w:szCs w:val="24"/>
          <w:lang w:eastAsia="en-GB"/>
        </w:rPr>
        <w:t xml:space="preserve">Key Action 1 - </w:t>
      </w:r>
      <w:r w:rsidR="00CF0ADF" w:rsidRPr="00C47349">
        <w:rPr>
          <w:rFonts w:ascii="Times New Roman" w:eastAsia="Times New Roman" w:hAnsi="Times New Roman"/>
          <w:snapToGrid w:val="0"/>
          <w:sz w:val="24"/>
          <w:szCs w:val="24"/>
          <w:lang w:eastAsia="en-GB"/>
        </w:rPr>
        <w:t>HE between Programme Countries: 20%]</w:t>
      </w:r>
      <w:r w:rsidR="00CF0ADF" w:rsidRPr="00480642">
        <w:rPr>
          <w:rFonts w:ascii="Times New Roman" w:eastAsia="Times New Roman" w:hAnsi="Times New Roman"/>
          <w:i/>
          <w:snapToGrid w:val="0"/>
          <w:sz w:val="24"/>
          <w:szCs w:val="24"/>
          <w:lang w:eastAsia="en-GB"/>
        </w:rPr>
        <w:t xml:space="preserve"> </w:t>
      </w:r>
      <w:r w:rsidR="00CF0ADF" w:rsidRPr="00480642" w:rsidDel="000C3E0A">
        <w:rPr>
          <w:rFonts w:ascii="Times New Roman" w:hAnsi="Times New Roman"/>
          <w:sz w:val="24"/>
          <w:szCs w:val="24"/>
          <w:lang w:val="en-US"/>
        </w:rPr>
        <w:t xml:space="preserve"> </w:t>
      </w:r>
      <w:r w:rsidR="00CF0ADF" w:rsidRPr="00480642">
        <w:rPr>
          <w:rFonts w:ascii="Times New Roman" w:hAnsi="Times New Roman"/>
          <w:sz w:val="24"/>
          <w:szCs w:val="24"/>
          <w:lang w:val="en-US"/>
        </w:rPr>
        <w:t>[</w:t>
      </w:r>
      <w:r w:rsidR="00CF0ADF">
        <w:rPr>
          <w:rFonts w:ascii="Times New Roman" w:hAnsi="Times New Roman"/>
          <w:bCs/>
          <w:sz w:val="24"/>
          <w:szCs w:val="24"/>
        </w:rPr>
        <w:t>For Key Action 1 - HE between Programme and Partner Countries</w:t>
      </w:r>
      <w:r w:rsidR="00CF0ADF" w:rsidRPr="00480642">
        <w:rPr>
          <w:rFonts w:ascii="Times New Roman" w:hAnsi="Times New Roman"/>
          <w:bCs/>
          <w:sz w:val="24"/>
          <w:szCs w:val="24"/>
        </w:rPr>
        <w:t>: 40 or 20%]</w:t>
      </w:r>
      <w:r w:rsidRPr="00FA12B5">
        <w:rPr>
          <w:rFonts w:ascii="Times New Roman" w:hAnsi="Times New Roman"/>
          <w:sz w:val="24"/>
          <w:szCs w:val="24"/>
          <w:lang w:val="en-US"/>
        </w:rPr>
        <w:t xml:space="preserve"> of the maximum amount specified in Article I.3.1.</w:t>
      </w:r>
      <w:r w:rsidR="00190728" w:rsidRPr="00FA12B5">
        <w:rPr>
          <w:rFonts w:ascii="Times New Roman" w:hAnsi="Times New Roman"/>
          <w:bCs/>
          <w:sz w:val="24"/>
          <w:szCs w:val="24"/>
        </w:rPr>
        <w:t>].</w:t>
      </w:r>
    </w:p>
    <w:p w14:paraId="2DA20C72" w14:textId="77777777" w:rsidR="00190728" w:rsidRPr="00FA12B5" w:rsidRDefault="00190728" w:rsidP="00190728">
      <w:pPr>
        <w:spacing w:after="0" w:line="240" w:lineRule="auto"/>
        <w:jc w:val="both"/>
        <w:rPr>
          <w:rFonts w:ascii="Times New Roman" w:hAnsi="Times New Roman"/>
          <w:bCs/>
          <w:sz w:val="24"/>
          <w:szCs w:val="24"/>
        </w:rPr>
      </w:pPr>
    </w:p>
    <w:p w14:paraId="4F4CCA2C" w14:textId="01E0F19F" w:rsidR="0043574C" w:rsidRPr="00FA12B5" w:rsidRDefault="0043574C" w:rsidP="00190728">
      <w:pPr>
        <w:spacing w:after="0" w:line="240" w:lineRule="auto"/>
        <w:jc w:val="both"/>
        <w:rPr>
          <w:rFonts w:ascii="Times New Roman" w:hAnsi="Times New Roman"/>
          <w:sz w:val="24"/>
          <w:szCs w:val="24"/>
          <w:lang w:val="en-US"/>
        </w:rPr>
      </w:pPr>
      <w:r w:rsidRPr="00FA12B5">
        <w:rPr>
          <w:rFonts w:ascii="Times New Roman" w:hAnsi="Times New Roman"/>
          <w:sz w:val="24"/>
          <w:szCs w:val="24"/>
        </w:rPr>
        <w:t xml:space="preserve">Without prejudice to </w:t>
      </w:r>
      <w:r w:rsidRPr="00FA12B5">
        <w:rPr>
          <w:rFonts w:ascii="Times New Roman" w:hAnsi="Times New Roman"/>
          <w:sz w:val="24"/>
        </w:rPr>
        <w:t>Articles II.24.1 and II.24.2</w:t>
      </w:r>
      <w:r w:rsidRPr="00FA12B5">
        <w:rPr>
          <w:rFonts w:ascii="Times New Roman" w:hAnsi="Times New Roman"/>
          <w:sz w:val="24"/>
          <w:szCs w:val="24"/>
        </w:rPr>
        <w:t xml:space="preserve"> and following</w:t>
      </w:r>
      <w:r w:rsidRPr="00FA12B5">
        <w:rPr>
          <w:rFonts w:ascii="Times New Roman" w:hAnsi="Times New Roman"/>
          <w:bCs/>
          <w:sz w:val="24"/>
          <w:szCs w:val="24"/>
        </w:rPr>
        <w:t xml:space="preserve"> approval of the report by the NA</w:t>
      </w:r>
      <w:r w:rsidRPr="00FA12B5">
        <w:rPr>
          <w:rFonts w:ascii="Times New Roman" w:hAnsi="Times New Roman"/>
          <w:sz w:val="24"/>
          <w:szCs w:val="24"/>
        </w:rPr>
        <w:t xml:space="preserve">, </w:t>
      </w:r>
      <w:r w:rsidRPr="00FA12B5">
        <w:rPr>
          <w:rFonts w:ascii="Times New Roman" w:hAnsi="Times New Roman"/>
          <w:bCs/>
          <w:sz w:val="24"/>
          <w:szCs w:val="24"/>
        </w:rPr>
        <w:t>the NA must pay to the coordinator the further pre-financing payment within [</w:t>
      </w:r>
      <w:r w:rsidRPr="00FA12B5">
        <w:rPr>
          <w:rFonts w:ascii="Times New Roman" w:hAnsi="Times New Roman"/>
          <w:sz w:val="24"/>
          <w:highlight w:val="yellow"/>
        </w:rPr>
        <w:t>60</w:t>
      </w:r>
      <w:r w:rsidRPr="00FA12B5">
        <w:rPr>
          <w:rFonts w:ascii="Times New Roman" w:hAnsi="Times New Roman"/>
          <w:bCs/>
          <w:sz w:val="24"/>
          <w:szCs w:val="24"/>
        </w:rPr>
        <w:t>] /(</w:t>
      </w:r>
      <w:r w:rsidRPr="00FA12B5">
        <w:rPr>
          <w:rFonts w:ascii="Times New Roman" w:hAnsi="Times New Roman"/>
          <w:bCs/>
          <w:sz w:val="24"/>
          <w:szCs w:val="24"/>
          <w:highlight w:val="lightGray"/>
        </w:rPr>
        <w:t>or earlier if required by the rules applicable to the NA within)</w:t>
      </w:r>
      <w:r w:rsidRPr="00FA12B5">
        <w:rPr>
          <w:rFonts w:ascii="Times New Roman" w:hAnsi="Times New Roman"/>
          <w:bCs/>
          <w:sz w:val="24"/>
          <w:szCs w:val="24"/>
        </w:rPr>
        <w:t xml:space="preserve"> </w:t>
      </w:r>
      <w:r w:rsidRPr="00FA12B5">
        <w:rPr>
          <w:rFonts w:ascii="Times New Roman" w:hAnsi="Times New Roman"/>
          <w:bCs/>
          <w:sz w:val="24"/>
          <w:szCs w:val="24"/>
          <w:highlight w:val="lightGray"/>
        </w:rPr>
        <w:t>[…]</w:t>
      </w:r>
      <w:r w:rsidRPr="00FA12B5">
        <w:rPr>
          <w:rFonts w:ascii="Times New Roman" w:hAnsi="Times New Roman"/>
          <w:bCs/>
          <w:sz w:val="24"/>
          <w:szCs w:val="24"/>
        </w:rPr>
        <w:t xml:space="preserve"> calendar days</w:t>
      </w:r>
      <w:r w:rsidRPr="00FA12B5">
        <w:rPr>
          <w:rFonts w:ascii="Times New Roman" w:hAnsi="Times New Roman"/>
          <w:sz w:val="24"/>
          <w:szCs w:val="24"/>
        </w:rPr>
        <w:t xml:space="preserve"> o</w:t>
      </w:r>
      <w:r w:rsidRPr="00FA12B5">
        <w:rPr>
          <w:rFonts w:ascii="Times New Roman" w:hAnsi="Times New Roman"/>
          <w:bCs/>
          <w:sz w:val="24"/>
          <w:szCs w:val="24"/>
        </w:rPr>
        <w:t>n receipt of the interim report..</w:t>
      </w:r>
    </w:p>
    <w:p w14:paraId="4FF4CA88" w14:textId="77777777" w:rsidR="0043574C" w:rsidRPr="00FA12B5" w:rsidRDefault="0043574C" w:rsidP="00A47F3E">
      <w:pPr>
        <w:suppressAutoHyphens w:val="0"/>
        <w:spacing w:after="0" w:line="240" w:lineRule="auto"/>
        <w:rPr>
          <w:rFonts w:ascii="Times New Roman" w:hAnsi="Times New Roman"/>
          <w:b/>
          <w:sz w:val="24"/>
        </w:rPr>
      </w:pPr>
    </w:p>
    <w:p w14:paraId="1CC35A1A" w14:textId="6F44EEA4" w:rsidR="0043574C" w:rsidRPr="00FA12B5" w:rsidRDefault="0043574C" w:rsidP="00A47F3E">
      <w:pPr>
        <w:spacing w:after="0"/>
        <w:rPr>
          <w:rFonts w:ascii="Times New Roman" w:hAnsi="Times New Roman"/>
          <w:b/>
          <w:sz w:val="24"/>
          <w:szCs w:val="24"/>
        </w:rPr>
      </w:pPr>
      <w:r w:rsidRPr="00FA12B5">
        <w:rPr>
          <w:rFonts w:ascii="Times New Roman" w:hAnsi="Times New Roman"/>
          <w:b/>
          <w:sz w:val="24"/>
        </w:rPr>
        <w:t xml:space="preserve">Option 3: </w:t>
      </w:r>
      <w:r w:rsidRPr="00FA12B5">
        <w:rPr>
          <w:rFonts w:ascii="Times New Roman" w:hAnsi="Times New Roman"/>
          <w:b/>
          <w:sz w:val="24"/>
          <w:szCs w:val="24"/>
        </w:rPr>
        <w:t>No</w:t>
      </w:r>
      <w:r w:rsidRPr="00FA12B5">
        <w:rPr>
          <w:rFonts w:ascii="Times New Roman" w:hAnsi="Times New Roman"/>
          <w:b/>
          <w:sz w:val="24"/>
        </w:rPr>
        <w:t xml:space="preserve"> </w:t>
      </w:r>
      <w:r w:rsidR="005857F7" w:rsidRPr="00FA12B5">
        <w:rPr>
          <w:rFonts w:ascii="Times New Roman" w:hAnsi="Times New Roman"/>
          <w:b/>
          <w:sz w:val="24"/>
        </w:rPr>
        <w:t xml:space="preserve">further </w:t>
      </w:r>
      <w:r w:rsidRPr="00FA12B5">
        <w:rPr>
          <w:rFonts w:ascii="Times New Roman" w:hAnsi="Times New Roman"/>
          <w:b/>
          <w:sz w:val="24"/>
        </w:rPr>
        <w:t xml:space="preserve">pre-financing </w:t>
      </w:r>
      <w:r w:rsidRPr="00FA12B5">
        <w:rPr>
          <w:rFonts w:ascii="Times New Roman" w:hAnsi="Times New Roman"/>
          <w:b/>
          <w:sz w:val="24"/>
          <w:szCs w:val="24"/>
        </w:rPr>
        <w:t xml:space="preserve">payment, no </w:t>
      </w:r>
      <w:r w:rsidRPr="00FA12B5">
        <w:rPr>
          <w:rFonts w:ascii="Times New Roman" w:hAnsi="Times New Roman"/>
          <w:b/>
          <w:sz w:val="24"/>
        </w:rPr>
        <w:t xml:space="preserve">interim </w:t>
      </w:r>
      <w:r w:rsidRPr="00FA12B5">
        <w:rPr>
          <w:rFonts w:ascii="Times New Roman" w:hAnsi="Times New Roman"/>
          <w:b/>
          <w:sz w:val="24"/>
          <w:szCs w:val="24"/>
        </w:rPr>
        <w:t xml:space="preserve">but a progress </w:t>
      </w:r>
      <w:r w:rsidRPr="00FA12B5">
        <w:rPr>
          <w:rFonts w:ascii="Times New Roman" w:hAnsi="Times New Roman"/>
          <w:b/>
          <w:sz w:val="24"/>
        </w:rPr>
        <w:t xml:space="preserve">report is </w:t>
      </w:r>
      <w:r w:rsidRPr="00FA12B5">
        <w:rPr>
          <w:rFonts w:ascii="Times New Roman" w:hAnsi="Times New Roman"/>
          <w:b/>
          <w:sz w:val="24"/>
          <w:szCs w:val="24"/>
        </w:rPr>
        <w:t>requested</w:t>
      </w:r>
    </w:p>
    <w:p w14:paraId="7951D2AE" w14:textId="77777777" w:rsidR="005857F7" w:rsidRPr="00FA12B5" w:rsidRDefault="005857F7" w:rsidP="00A47F3E">
      <w:pPr>
        <w:spacing w:after="0"/>
        <w:rPr>
          <w:rFonts w:ascii="Times New Roman" w:hAnsi="Times New Roman"/>
          <w:b/>
          <w:sz w:val="24"/>
        </w:rPr>
      </w:pPr>
    </w:p>
    <w:p w14:paraId="6F4D7849" w14:textId="3F47AC46" w:rsidR="002406A8" w:rsidRPr="00FA12B5" w:rsidRDefault="002406A8" w:rsidP="0034489E">
      <w:pPr>
        <w:spacing w:after="0"/>
        <w:jc w:val="both"/>
        <w:rPr>
          <w:rFonts w:ascii="Times New Roman" w:hAnsi="Times New Roman"/>
          <w:i/>
          <w:sz w:val="24"/>
          <w:szCs w:val="24"/>
        </w:rPr>
      </w:pPr>
      <w:r w:rsidRPr="00FA12B5">
        <w:rPr>
          <w:rFonts w:ascii="Times New Roman" w:hAnsi="Times New Roman"/>
          <w:i/>
          <w:sz w:val="24"/>
          <w:szCs w:val="24"/>
        </w:rPr>
        <w:t>If Article I.4.2 options 1 or 2 are selected</w:t>
      </w:r>
      <w:r w:rsidR="00217B94" w:rsidRPr="00FA12B5">
        <w:rPr>
          <w:rFonts w:ascii="Times New Roman" w:hAnsi="Times New Roman"/>
          <w:i/>
          <w:sz w:val="24"/>
          <w:szCs w:val="24"/>
        </w:rPr>
        <w:t>.</w:t>
      </w:r>
      <w:r w:rsidR="0034489E">
        <w:rPr>
          <w:rFonts w:ascii="Times New Roman" w:hAnsi="Times New Roman"/>
          <w:i/>
          <w:sz w:val="24"/>
          <w:szCs w:val="24"/>
        </w:rPr>
        <w:t xml:space="preserve"> </w:t>
      </w:r>
      <w:r w:rsidR="00B14029">
        <w:rPr>
          <w:rFonts w:ascii="Times New Roman" w:hAnsi="Times New Roman"/>
          <w:i/>
          <w:sz w:val="24"/>
          <w:szCs w:val="24"/>
        </w:rPr>
        <w:t>[Obligatory for HE between Programme and Partner countries for 26-month projects].</w:t>
      </w:r>
      <w:r w:rsidR="0034489E">
        <w:rPr>
          <w:rFonts w:ascii="Times New Roman" w:hAnsi="Times New Roman"/>
          <w:i/>
          <w:sz w:val="24"/>
          <w:szCs w:val="24"/>
        </w:rPr>
        <w:t>[</w:t>
      </w:r>
      <w:r w:rsidR="0034489E" w:rsidRPr="00FA12B5">
        <w:rPr>
          <w:rFonts w:ascii="Times New Roman" w:hAnsi="Times New Roman"/>
          <w:i/>
          <w:sz w:val="24"/>
          <w:szCs w:val="24"/>
        </w:rPr>
        <w:t>Optional for Key Action 1:</w:t>
      </w:r>
      <w:r w:rsidR="0034489E">
        <w:rPr>
          <w:rFonts w:ascii="Times New Roman" w:hAnsi="Times New Roman"/>
          <w:i/>
          <w:sz w:val="24"/>
          <w:szCs w:val="24"/>
        </w:rPr>
        <w:t xml:space="preserve"> </w:t>
      </w:r>
      <w:r w:rsidR="00A47AF3">
        <w:rPr>
          <w:rFonts w:ascii="Times New Roman" w:hAnsi="Times New Roman"/>
          <w:i/>
          <w:sz w:val="24"/>
          <w:szCs w:val="24"/>
        </w:rPr>
        <w:t xml:space="preserve">Youth, </w:t>
      </w:r>
      <w:r w:rsidR="0034489E" w:rsidRPr="00FA12B5">
        <w:rPr>
          <w:rFonts w:ascii="Times New Roman" w:hAnsi="Times New Roman"/>
          <w:i/>
          <w:sz w:val="24"/>
          <w:szCs w:val="24"/>
        </w:rPr>
        <w:t>HE between Programme Countries</w:t>
      </w:r>
      <w:r w:rsidR="00B14029">
        <w:rPr>
          <w:rFonts w:ascii="Times New Roman" w:hAnsi="Times New Roman"/>
          <w:i/>
          <w:sz w:val="24"/>
          <w:szCs w:val="24"/>
        </w:rPr>
        <w:t>,</w:t>
      </w:r>
      <w:r w:rsidR="0034489E" w:rsidRPr="00FA12B5">
        <w:rPr>
          <w:rFonts w:ascii="Times New Roman" w:hAnsi="Times New Roman"/>
          <w:i/>
          <w:sz w:val="24"/>
          <w:szCs w:val="24"/>
        </w:rPr>
        <w:t xml:space="preserve"> and HE between Programme and Partner countries</w:t>
      </w:r>
      <w:r w:rsidR="00B14029">
        <w:rPr>
          <w:rFonts w:ascii="Times New Roman" w:hAnsi="Times New Roman"/>
          <w:i/>
          <w:sz w:val="24"/>
          <w:szCs w:val="24"/>
        </w:rPr>
        <w:t xml:space="preserve"> for 16-month projects</w:t>
      </w:r>
      <w:r w:rsidR="007241F6">
        <w:rPr>
          <w:rFonts w:ascii="Times New Roman" w:hAnsi="Times New Roman"/>
          <w:i/>
          <w:sz w:val="24"/>
          <w:szCs w:val="24"/>
        </w:rPr>
        <w:t>, and Key Action 2 projects of less than 2 years</w:t>
      </w:r>
      <w:r w:rsidR="0034489E" w:rsidRPr="00FA12B5">
        <w:rPr>
          <w:rFonts w:ascii="Times New Roman" w:hAnsi="Times New Roman"/>
          <w:i/>
          <w:sz w:val="24"/>
          <w:szCs w:val="24"/>
        </w:rPr>
        <w:t>.</w:t>
      </w:r>
      <w:r w:rsidR="0034489E">
        <w:rPr>
          <w:rFonts w:ascii="Times New Roman" w:hAnsi="Times New Roman"/>
          <w:i/>
          <w:sz w:val="24"/>
          <w:szCs w:val="24"/>
        </w:rPr>
        <w:t>]</w:t>
      </w:r>
      <w:r w:rsidR="0034489E" w:rsidRPr="00FA12B5">
        <w:rPr>
          <w:rFonts w:ascii="Times New Roman" w:hAnsi="Times New Roman"/>
          <w:i/>
          <w:sz w:val="24"/>
          <w:szCs w:val="24"/>
        </w:rPr>
        <w:t xml:space="preserve">  </w:t>
      </w:r>
    </w:p>
    <w:p w14:paraId="0D645DA8" w14:textId="77777777" w:rsidR="0043574C" w:rsidRPr="00FA12B5" w:rsidRDefault="0043574C" w:rsidP="00A47F3E">
      <w:pPr>
        <w:spacing w:after="0"/>
        <w:rPr>
          <w:rFonts w:ascii="Times New Roman" w:hAnsi="Times New Roman"/>
          <w:sz w:val="24"/>
        </w:rPr>
      </w:pPr>
    </w:p>
    <w:p w14:paraId="5E69B113" w14:textId="4DD4EBBD" w:rsidR="0043574C" w:rsidRPr="00FA12B5" w:rsidRDefault="0043574C" w:rsidP="0043574C">
      <w:pPr>
        <w:spacing w:after="0" w:line="240" w:lineRule="auto"/>
        <w:jc w:val="both"/>
        <w:rPr>
          <w:rFonts w:ascii="Times New Roman" w:hAnsi="Times New Roman"/>
          <w:sz w:val="24"/>
          <w:szCs w:val="24"/>
          <w:lang w:val="en-US"/>
        </w:rPr>
      </w:pPr>
      <w:r w:rsidRPr="00FA12B5">
        <w:rPr>
          <w:rFonts w:ascii="Times New Roman" w:hAnsi="Times New Roman"/>
          <w:sz w:val="24"/>
          <w:szCs w:val="24"/>
          <w:lang w:val="en-US"/>
        </w:rPr>
        <w:t xml:space="preserve">By </w:t>
      </w:r>
      <w:r w:rsidRPr="00FA12B5">
        <w:rPr>
          <w:rFonts w:ascii="Times New Roman" w:hAnsi="Times New Roman"/>
          <w:sz w:val="24"/>
          <w:szCs w:val="24"/>
          <w:highlight w:val="lightGray"/>
          <w:shd w:val="clear" w:color="auto" w:fill="00FFFF"/>
          <w:lang w:val="en-US"/>
        </w:rPr>
        <w:t>[NA to insert date],</w:t>
      </w:r>
      <w:r w:rsidRPr="00FA12B5">
        <w:rPr>
          <w:rFonts w:ascii="Times New Roman" w:hAnsi="Times New Roman"/>
          <w:sz w:val="24"/>
          <w:szCs w:val="24"/>
          <w:lang w:val="en-US"/>
        </w:rPr>
        <w:t xml:space="preserve"> the coordinator must complete a progress report </w:t>
      </w:r>
      <w:r w:rsidRPr="00FA12B5">
        <w:rPr>
          <w:rFonts w:ascii="Times New Roman" w:hAnsi="Times New Roman"/>
          <w:bCs/>
          <w:sz w:val="24"/>
          <w:szCs w:val="24"/>
        </w:rPr>
        <w:t>on the implementation of the Project</w:t>
      </w:r>
      <w:r w:rsidRPr="00FA12B5">
        <w:rPr>
          <w:rFonts w:ascii="Times New Roman" w:hAnsi="Times New Roman"/>
          <w:sz w:val="24"/>
          <w:szCs w:val="24"/>
          <w:lang w:val="en-US"/>
        </w:rPr>
        <w:t>, covering the reporting period from the beginning of the implementation of the Project specified in Article I.2.2 to [</w:t>
      </w:r>
      <w:r w:rsidRPr="00FA12B5">
        <w:rPr>
          <w:rFonts w:ascii="Times New Roman" w:hAnsi="Times New Roman"/>
          <w:sz w:val="24"/>
          <w:szCs w:val="24"/>
          <w:highlight w:val="lightGray"/>
          <w:lang w:val="en-US"/>
        </w:rPr>
        <w:t>date to be specified by NA</w:t>
      </w:r>
      <w:r w:rsidRPr="00FA12B5">
        <w:rPr>
          <w:rFonts w:ascii="Times New Roman" w:hAnsi="Times New Roman"/>
          <w:sz w:val="24"/>
          <w:szCs w:val="24"/>
          <w:lang w:val="en-US"/>
        </w:rPr>
        <w:t>].</w:t>
      </w:r>
    </w:p>
    <w:p w14:paraId="17BB04D7" w14:textId="77777777" w:rsidR="0043574C" w:rsidRPr="00FA12B5" w:rsidRDefault="0043574C" w:rsidP="00A47F3E">
      <w:pPr>
        <w:suppressAutoHyphens w:val="0"/>
        <w:spacing w:after="0" w:line="240" w:lineRule="auto"/>
        <w:jc w:val="both"/>
        <w:rPr>
          <w:rFonts w:ascii="Times New Roman" w:hAnsi="Times New Roman"/>
          <w:b/>
          <w:sz w:val="24"/>
        </w:rPr>
      </w:pPr>
    </w:p>
    <w:p w14:paraId="55ECBF9E" w14:textId="31E1C08B" w:rsidR="0043574C" w:rsidRPr="00FA12B5" w:rsidRDefault="0043574C" w:rsidP="00A47F3E">
      <w:pPr>
        <w:spacing w:after="0"/>
        <w:rPr>
          <w:rFonts w:ascii="Times New Roman" w:hAnsi="Times New Roman"/>
          <w:b/>
          <w:sz w:val="24"/>
        </w:rPr>
      </w:pPr>
      <w:r w:rsidRPr="00FA12B5">
        <w:rPr>
          <w:rFonts w:ascii="Times New Roman" w:hAnsi="Times New Roman"/>
          <w:b/>
          <w:sz w:val="24"/>
        </w:rPr>
        <w:t xml:space="preserve">Option 4: </w:t>
      </w:r>
      <w:r w:rsidRPr="00FA12B5">
        <w:rPr>
          <w:rFonts w:ascii="Times New Roman" w:hAnsi="Times New Roman"/>
          <w:b/>
          <w:sz w:val="24"/>
          <w:szCs w:val="24"/>
        </w:rPr>
        <w:t>No</w:t>
      </w:r>
      <w:r w:rsidRPr="00FA12B5">
        <w:rPr>
          <w:rFonts w:ascii="Times New Roman" w:hAnsi="Times New Roman"/>
          <w:b/>
          <w:sz w:val="24"/>
        </w:rPr>
        <w:t xml:space="preserve"> </w:t>
      </w:r>
      <w:r w:rsidR="00217B94" w:rsidRPr="00FA12B5">
        <w:rPr>
          <w:rFonts w:ascii="Times New Roman" w:hAnsi="Times New Roman"/>
          <w:b/>
          <w:sz w:val="24"/>
        </w:rPr>
        <w:t xml:space="preserve">further </w:t>
      </w:r>
      <w:r w:rsidRPr="00FA12B5">
        <w:rPr>
          <w:rFonts w:ascii="Times New Roman" w:hAnsi="Times New Roman"/>
          <w:b/>
          <w:sz w:val="24"/>
        </w:rPr>
        <w:t xml:space="preserve">pre-financing </w:t>
      </w:r>
      <w:r w:rsidRPr="00FA12B5">
        <w:rPr>
          <w:rFonts w:ascii="Times New Roman" w:hAnsi="Times New Roman"/>
          <w:b/>
          <w:sz w:val="24"/>
          <w:szCs w:val="24"/>
        </w:rPr>
        <w:t xml:space="preserve">payment, </w:t>
      </w:r>
      <w:r w:rsidRPr="00FA12B5">
        <w:rPr>
          <w:rFonts w:ascii="Times New Roman" w:hAnsi="Times New Roman"/>
          <w:b/>
          <w:sz w:val="24"/>
        </w:rPr>
        <w:t xml:space="preserve">no interim </w:t>
      </w:r>
      <w:r w:rsidRPr="00FA12B5">
        <w:rPr>
          <w:rFonts w:ascii="Times New Roman" w:hAnsi="Times New Roman"/>
          <w:b/>
          <w:sz w:val="24"/>
          <w:szCs w:val="24"/>
        </w:rPr>
        <w:t xml:space="preserve">and no progress </w:t>
      </w:r>
      <w:r w:rsidRPr="00FA12B5">
        <w:rPr>
          <w:rFonts w:ascii="Times New Roman" w:hAnsi="Times New Roman"/>
          <w:b/>
          <w:sz w:val="24"/>
        </w:rPr>
        <w:t>report</w:t>
      </w:r>
      <w:r w:rsidRPr="00FA12B5">
        <w:rPr>
          <w:rFonts w:ascii="Times New Roman" w:hAnsi="Times New Roman"/>
          <w:b/>
          <w:sz w:val="24"/>
          <w:szCs w:val="24"/>
        </w:rPr>
        <w:t xml:space="preserve">. </w:t>
      </w:r>
    </w:p>
    <w:p w14:paraId="02C69051" w14:textId="77777777" w:rsidR="00217B94" w:rsidRPr="00FA12B5" w:rsidRDefault="00217B94" w:rsidP="002406A8">
      <w:pPr>
        <w:spacing w:after="0"/>
        <w:rPr>
          <w:rFonts w:ascii="Times New Roman" w:hAnsi="Times New Roman"/>
          <w:sz w:val="24"/>
          <w:szCs w:val="24"/>
        </w:rPr>
      </w:pPr>
    </w:p>
    <w:p w14:paraId="79625318" w14:textId="7675D821" w:rsidR="002406A8" w:rsidRPr="00FA12B5" w:rsidRDefault="002406A8" w:rsidP="0034489E">
      <w:pPr>
        <w:spacing w:after="0"/>
        <w:jc w:val="both"/>
        <w:rPr>
          <w:rFonts w:ascii="Times New Roman" w:hAnsi="Times New Roman"/>
          <w:i/>
          <w:sz w:val="24"/>
          <w:szCs w:val="24"/>
        </w:rPr>
      </w:pPr>
      <w:r w:rsidRPr="00FA12B5">
        <w:rPr>
          <w:rFonts w:ascii="Times New Roman" w:hAnsi="Times New Roman"/>
          <w:i/>
          <w:sz w:val="24"/>
          <w:szCs w:val="24"/>
        </w:rPr>
        <w:t xml:space="preserve">If Article I.4.2 options 1 or 2 are selected. </w:t>
      </w:r>
      <w:r w:rsidR="00BA23B9">
        <w:rPr>
          <w:rFonts w:ascii="Times New Roman" w:hAnsi="Times New Roman"/>
          <w:i/>
          <w:sz w:val="24"/>
          <w:szCs w:val="24"/>
        </w:rPr>
        <w:t>[</w:t>
      </w:r>
      <w:r w:rsidRPr="00FA12B5">
        <w:rPr>
          <w:rFonts w:ascii="Times New Roman" w:hAnsi="Times New Roman"/>
          <w:i/>
          <w:sz w:val="24"/>
          <w:szCs w:val="24"/>
        </w:rPr>
        <w:t>Obligatory for: K</w:t>
      </w:r>
      <w:r w:rsidR="007D313C">
        <w:rPr>
          <w:rFonts w:ascii="Times New Roman" w:hAnsi="Times New Roman"/>
          <w:i/>
          <w:sz w:val="24"/>
          <w:szCs w:val="24"/>
        </w:rPr>
        <w:t xml:space="preserve">ey Action </w:t>
      </w:r>
      <w:r w:rsidRPr="00FA12B5">
        <w:rPr>
          <w:rFonts w:ascii="Times New Roman" w:hAnsi="Times New Roman"/>
          <w:i/>
          <w:sz w:val="24"/>
          <w:szCs w:val="24"/>
        </w:rPr>
        <w:t>1</w:t>
      </w:r>
      <w:r w:rsidR="0034489E">
        <w:rPr>
          <w:rFonts w:ascii="Times New Roman" w:hAnsi="Times New Roman"/>
          <w:i/>
          <w:sz w:val="24"/>
          <w:szCs w:val="24"/>
          <w:shd w:val="clear" w:color="auto" w:fill="00FFFF"/>
        </w:rPr>
        <w:t xml:space="preserve">: </w:t>
      </w:r>
      <w:r w:rsidRPr="00FA12B5">
        <w:rPr>
          <w:rFonts w:ascii="Times New Roman" w:hAnsi="Times New Roman"/>
          <w:i/>
          <w:sz w:val="24"/>
          <w:szCs w:val="24"/>
          <w:shd w:val="clear" w:color="auto" w:fill="00FFFF"/>
          <w:lang w:val="en-US"/>
        </w:rPr>
        <w:t>VET, AE, SE</w:t>
      </w:r>
      <w:r w:rsidR="00217B94" w:rsidRPr="00FA12B5">
        <w:rPr>
          <w:rFonts w:ascii="Times New Roman" w:hAnsi="Times New Roman"/>
          <w:i/>
          <w:sz w:val="24"/>
          <w:szCs w:val="24"/>
          <w:lang w:val="en-US"/>
        </w:rPr>
        <w:t xml:space="preserve">, </w:t>
      </w:r>
      <w:r w:rsidR="00283CDC">
        <w:rPr>
          <w:rFonts w:ascii="Times New Roman" w:hAnsi="Times New Roman"/>
          <w:i/>
          <w:sz w:val="24"/>
          <w:szCs w:val="24"/>
          <w:lang w:val="en-US"/>
        </w:rPr>
        <w:t xml:space="preserve">Youth </w:t>
      </w:r>
      <w:r w:rsidRPr="00FA12B5">
        <w:rPr>
          <w:rFonts w:ascii="Times New Roman" w:hAnsi="Times New Roman"/>
          <w:i/>
          <w:sz w:val="24"/>
          <w:szCs w:val="24"/>
        </w:rPr>
        <w:t>and K</w:t>
      </w:r>
      <w:r w:rsidR="007D313C">
        <w:rPr>
          <w:rFonts w:ascii="Times New Roman" w:hAnsi="Times New Roman"/>
          <w:i/>
          <w:sz w:val="24"/>
          <w:szCs w:val="24"/>
        </w:rPr>
        <w:t xml:space="preserve">ey Action </w:t>
      </w:r>
      <w:r w:rsidRPr="00FA12B5">
        <w:rPr>
          <w:rFonts w:ascii="Times New Roman" w:hAnsi="Times New Roman"/>
          <w:i/>
          <w:sz w:val="24"/>
          <w:szCs w:val="24"/>
        </w:rPr>
        <w:t>3 Youth</w:t>
      </w:r>
      <w:r w:rsidR="00217B94" w:rsidRPr="00FA12B5">
        <w:rPr>
          <w:rFonts w:ascii="Times New Roman" w:hAnsi="Times New Roman"/>
          <w:i/>
          <w:sz w:val="24"/>
          <w:szCs w:val="24"/>
        </w:rPr>
        <w:t>.</w:t>
      </w:r>
      <w:r w:rsidR="00BA23B9">
        <w:rPr>
          <w:rFonts w:ascii="Times New Roman" w:hAnsi="Times New Roman"/>
          <w:i/>
          <w:sz w:val="24"/>
          <w:szCs w:val="24"/>
        </w:rPr>
        <w:t>][</w:t>
      </w:r>
      <w:r w:rsidR="00D543B9">
        <w:rPr>
          <w:rFonts w:ascii="Times New Roman" w:hAnsi="Times New Roman"/>
          <w:i/>
          <w:sz w:val="24"/>
          <w:szCs w:val="24"/>
        </w:rPr>
        <w:t>Optional for Key Action 1-</w:t>
      </w:r>
      <w:r w:rsidR="007241F6">
        <w:rPr>
          <w:rFonts w:ascii="Times New Roman" w:hAnsi="Times New Roman"/>
          <w:i/>
          <w:sz w:val="24"/>
          <w:szCs w:val="24"/>
        </w:rPr>
        <w:t xml:space="preserve"> HE between Programme Countries and </w:t>
      </w:r>
      <w:proofErr w:type="gramStart"/>
      <w:r w:rsidR="00B1559E" w:rsidRPr="00FA12B5">
        <w:rPr>
          <w:rFonts w:ascii="Times New Roman" w:hAnsi="Times New Roman"/>
          <w:i/>
          <w:sz w:val="24"/>
          <w:szCs w:val="24"/>
        </w:rPr>
        <w:t>HE</w:t>
      </w:r>
      <w:proofErr w:type="gramEnd"/>
      <w:r w:rsidR="00B1559E" w:rsidRPr="00FA12B5">
        <w:rPr>
          <w:rFonts w:ascii="Times New Roman" w:hAnsi="Times New Roman"/>
          <w:i/>
          <w:sz w:val="24"/>
          <w:szCs w:val="24"/>
        </w:rPr>
        <w:t xml:space="preserve"> between Programme and Partner countries</w:t>
      </w:r>
      <w:r w:rsidR="00D543B9">
        <w:rPr>
          <w:rFonts w:ascii="Times New Roman" w:hAnsi="Times New Roman"/>
          <w:i/>
          <w:sz w:val="24"/>
          <w:szCs w:val="24"/>
        </w:rPr>
        <w:t xml:space="preserve"> </w:t>
      </w:r>
      <w:r w:rsidR="00B14029">
        <w:rPr>
          <w:rFonts w:ascii="Times New Roman" w:hAnsi="Times New Roman"/>
          <w:i/>
          <w:sz w:val="24"/>
          <w:szCs w:val="24"/>
        </w:rPr>
        <w:t>for projects of 16 months</w:t>
      </w:r>
      <w:r w:rsidR="007241F6">
        <w:rPr>
          <w:rFonts w:ascii="Times New Roman" w:hAnsi="Times New Roman"/>
          <w:i/>
          <w:sz w:val="24"/>
          <w:szCs w:val="24"/>
        </w:rPr>
        <w:t xml:space="preserve">, and </w:t>
      </w:r>
      <w:r w:rsidR="007241F6" w:rsidRPr="00FA12B5">
        <w:rPr>
          <w:rFonts w:ascii="Times New Roman" w:hAnsi="Times New Roman"/>
          <w:i/>
          <w:sz w:val="24"/>
          <w:szCs w:val="24"/>
        </w:rPr>
        <w:t>Key Action 2 projects of less than 2 years</w:t>
      </w:r>
      <w:r w:rsidR="00B1559E" w:rsidRPr="00FA12B5">
        <w:rPr>
          <w:rFonts w:ascii="Times New Roman" w:hAnsi="Times New Roman"/>
          <w:i/>
          <w:sz w:val="24"/>
          <w:szCs w:val="24"/>
        </w:rPr>
        <w:t>.</w:t>
      </w:r>
      <w:r w:rsidR="00BA23B9">
        <w:rPr>
          <w:rFonts w:ascii="Times New Roman" w:hAnsi="Times New Roman"/>
          <w:i/>
          <w:sz w:val="24"/>
          <w:szCs w:val="24"/>
        </w:rPr>
        <w:t>]</w:t>
      </w:r>
      <w:r w:rsidR="00217B94" w:rsidRPr="00FA12B5">
        <w:rPr>
          <w:rFonts w:ascii="Times New Roman" w:hAnsi="Times New Roman"/>
          <w:i/>
          <w:sz w:val="24"/>
          <w:szCs w:val="24"/>
        </w:rPr>
        <w:t xml:space="preserve"> </w:t>
      </w:r>
      <w:r w:rsidRPr="00FA12B5">
        <w:rPr>
          <w:rFonts w:ascii="Times New Roman" w:hAnsi="Times New Roman"/>
          <w:i/>
          <w:sz w:val="24"/>
          <w:szCs w:val="24"/>
        </w:rPr>
        <w:t xml:space="preserve"> </w:t>
      </w:r>
    </w:p>
    <w:p w14:paraId="767FF82C" w14:textId="77777777" w:rsidR="0043574C" w:rsidRPr="00FA12B5" w:rsidRDefault="0043574C" w:rsidP="0043574C">
      <w:pPr>
        <w:spacing w:after="0" w:line="240" w:lineRule="auto"/>
        <w:jc w:val="both"/>
        <w:rPr>
          <w:rFonts w:ascii="Times New Roman" w:hAnsi="Times New Roman"/>
          <w:sz w:val="24"/>
          <w:szCs w:val="24"/>
          <w:shd w:val="clear" w:color="auto" w:fill="00FFFF"/>
        </w:rPr>
      </w:pPr>
    </w:p>
    <w:p w14:paraId="26609FC7" w14:textId="77777777" w:rsidR="0043574C" w:rsidRPr="00FA12B5" w:rsidRDefault="0043574C" w:rsidP="0043574C">
      <w:pPr>
        <w:spacing w:after="0" w:line="240" w:lineRule="auto"/>
        <w:jc w:val="both"/>
        <w:rPr>
          <w:rFonts w:ascii="Times New Roman" w:hAnsi="Times New Roman"/>
          <w:sz w:val="24"/>
          <w:szCs w:val="24"/>
          <w:lang w:val="en-US"/>
        </w:rPr>
      </w:pPr>
      <w:r w:rsidRPr="00FA12B5">
        <w:rPr>
          <w:rFonts w:ascii="Times New Roman" w:hAnsi="Times New Roman"/>
          <w:sz w:val="24"/>
          <w:szCs w:val="24"/>
          <w:lang w:val="en-US"/>
        </w:rPr>
        <w:t xml:space="preserve">Not applicable. </w:t>
      </w:r>
    </w:p>
    <w:p w14:paraId="63DE6F6E" w14:textId="77777777" w:rsidR="0043574C" w:rsidRPr="00FA12B5" w:rsidRDefault="0043574C" w:rsidP="0043574C">
      <w:pPr>
        <w:spacing w:after="0" w:line="240" w:lineRule="auto"/>
        <w:jc w:val="both"/>
        <w:rPr>
          <w:rFonts w:ascii="Times New Roman" w:hAnsi="Times New Roman"/>
          <w:i/>
          <w:sz w:val="24"/>
          <w:szCs w:val="24"/>
          <w:lang w:val="en-US"/>
        </w:rPr>
      </w:pPr>
    </w:p>
    <w:p w14:paraId="44FD9022" w14:textId="77777777" w:rsidR="0043574C" w:rsidRPr="00FA12B5" w:rsidRDefault="0043574C" w:rsidP="0043574C">
      <w:pPr>
        <w:suppressAutoHyphens w:val="0"/>
        <w:spacing w:after="0" w:line="240" w:lineRule="auto"/>
        <w:rPr>
          <w:rFonts w:ascii="Times New Roman" w:eastAsia="Times New Roman" w:hAnsi="Times New Roman"/>
          <w:b/>
          <w:snapToGrid w:val="0"/>
          <w:sz w:val="24"/>
          <w:szCs w:val="24"/>
          <w:lang w:val="en-US" w:eastAsia="en-GB"/>
        </w:rPr>
      </w:pPr>
      <w:r w:rsidRPr="00FA12B5">
        <w:rPr>
          <w:rFonts w:ascii="Times New Roman" w:eastAsia="Times New Roman" w:hAnsi="Times New Roman"/>
          <w:b/>
          <w:snapToGrid w:val="0"/>
          <w:sz w:val="24"/>
          <w:szCs w:val="24"/>
          <w:lang w:eastAsia="en-GB"/>
        </w:rPr>
        <w:t xml:space="preserve">Option 5: </w:t>
      </w:r>
      <w:r w:rsidRPr="00FA12B5">
        <w:rPr>
          <w:rFonts w:ascii="Times New Roman" w:eastAsia="Times New Roman" w:hAnsi="Times New Roman"/>
          <w:b/>
          <w:snapToGrid w:val="0"/>
          <w:sz w:val="24"/>
          <w:szCs w:val="24"/>
          <w:lang w:val="en-US" w:eastAsia="en-GB"/>
        </w:rPr>
        <w:t>Precautionary measures</w:t>
      </w:r>
    </w:p>
    <w:p w14:paraId="7880B552" w14:textId="77777777" w:rsidR="005857F7" w:rsidRPr="00FA12B5" w:rsidRDefault="005857F7" w:rsidP="0043574C">
      <w:pPr>
        <w:suppressAutoHyphens w:val="0"/>
        <w:spacing w:after="0" w:line="240" w:lineRule="auto"/>
        <w:rPr>
          <w:rFonts w:ascii="Times New Roman" w:eastAsia="Times New Roman" w:hAnsi="Times New Roman"/>
          <w:b/>
          <w:snapToGrid w:val="0"/>
          <w:sz w:val="24"/>
          <w:szCs w:val="24"/>
          <w:lang w:val="en-US" w:eastAsia="en-GB"/>
        </w:rPr>
      </w:pPr>
    </w:p>
    <w:p w14:paraId="7B57E41B" w14:textId="77777777" w:rsidR="002406A8" w:rsidRPr="00FA12B5" w:rsidRDefault="002406A8" w:rsidP="002406A8">
      <w:pPr>
        <w:suppressAutoHyphens w:val="0"/>
        <w:spacing w:after="0" w:line="240" w:lineRule="auto"/>
        <w:rPr>
          <w:rFonts w:ascii="Times New Roman" w:eastAsia="Times New Roman" w:hAnsi="Times New Roman"/>
          <w:b/>
          <w:i/>
          <w:snapToGrid w:val="0"/>
          <w:sz w:val="24"/>
          <w:szCs w:val="24"/>
          <w:lang w:eastAsia="en-GB"/>
        </w:rPr>
      </w:pPr>
      <w:r w:rsidRPr="00FA12B5">
        <w:rPr>
          <w:rFonts w:ascii="Times New Roman" w:eastAsia="Times New Roman" w:hAnsi="Times New Roman"/>
          <w:i/>
          <w:snapToGrid w:val="0"/>
          <w:sz w:val="24"/>
          <w:szCs w:val="24"/>
          <w:lang w:eastAsia="en-GB"/>
        </w:rPr>
        <w:t>If Article I.4.2 option 4 is selected</w:t>
      </w:r>
      <w:r w:rsidRPr="00FA12B5">
        <w:rPr>
          <w:rFonts w:ascii="Times New Roman" w:eastAsia="Times New Roman" w:hAnsi="Times New Roman"/>
          <w:b/>
          <w:i/>
          <w:snapToGrid w:val="0"/>
          <w:sz w:val="24"/>
          <w:szCs w:val="24"/>
          <w:lang w:eastAsia="en-GB"/>
        </w:rPr>
        <w:t xml:space="preserve"> </w:t>
      </w:r>
    </w:p>
    <w:p w14:paraId="7412F762" w14:textId="77777777" w:rsidR="0043574C" w:rsidRPr="00FA12B5" w:rsidRDefault="0043574C" w:rsidP="0043574C">
      <w:pPr>
        <w:suppressAutoHyphens w:val="0"/>
        <w:spacing w:after="0" w:line="240" w:lineRule="auto"/>
        <w:rPr>
          <w:rFonts w:ascii="Times New Roman" w:eastAsia="Times New Roman" w:hAnsi="Times New Roman"/>
          <w:snapToGrid w:val="0"/>
          <w:sz w:val="24"/>
          <w:szCs w:val="24"/>
          <w:lang w:eastAsia="en-GB"/>
        </w:rPr>
      </w:pPr>
    </w:p>
    <w:p w14:paraId="6E0DFF52" w14:textId="197A00A7" w:rsidR="0043574C" w:rsidRPr="00FA12B5" w:rsidRDefault="0043574C" w:rsidP="00A47F3E">
      <w:pPr>
        <w:spacing w:after="0" w:line="240" w:lineRule="auto"/>
        <w:jc w:val="both"/>
        <w:rPr>
          <w:rFonts w:ascii="Times New Roman" w:hAnsi="Times New Roman"/>
          <w:sz w:val="24"/>
          <w:szCs w:val="24"/>
          <w:lang w:val="en-US"/>
        </w:rPr>
      </w:pPr>
      <w:r w:rsidRPr="00FA12B5">
        <w:rPr>
          <w:rFonts w:ascii="Times New Roman" w:hAnsi="Times New Roman"/>
          <w:sz w:val="24"/>
          <w:szCs w:val="24"/>
          <w:lang w:val="en-US"/>
        </w:rPr>
        <w:t>By [</w:t>
      </w:r>
      <w:r w:rsidRPr="00FA12B5">
        <w:rPr>
          <w:rFonts w:ascii="Times New Roman" w:hAnsi="Times New Roman"/>
          <w:sz w:val="24"/>
          <w:szCs w:val="24"/>
          <w:highlight w:val="lightGray"/>
          <w:lang w:val="en-US"/>
        </w:rPr>
        <w:t>NA to insert date</w:t>
      </w:r>
      <w:r w:rsidRPr="00FA12B5">
        <w:rPr>
          <w:rFonts w:ascii="Times New Roman" w:hAnsi="Times New Roman"/>
          <w:sz w:val="24"/>
          <w:szCs w:val="24"/>
          <w:lang w:val="en-US"/>
        </w:rPr>
        <w:t xml:space="preserve">], the coordinator </w:t>
      </w:r>
      <w:r w:rsidR="0081390E" w:rsidRPr="00FA12B5">
        <w:rPr>
          <w:rFonts w:ascii="Times New Roman" w:hAnsi="Times New Roman"/>
          <w:sz w:val="24"/>
          <w:szCs w:val="24"/>
          <w:lang w:val="en-US"/>
        </w:rPr>
        <w:t>must</w:t>
      </w:r>
      <w:r w:rsidRPr="00FA12B5">
        <w:rPr>
          <w:rFonts w:ascii="Times New Roman" w:hAnsi="Times New Roman"/>
          <w:sz w:val="24"/>
          <w:szCs w:val="24"/>
          <w:lang w:val="en-US"/>
        </w:rPr>
        <w:t xml:space="preserve"> [</w:t>
      </w:r>
      <w:r w:rsidRPr="00FA12B5">
        <w:rPr>
          <w:rFonts w:ascii="Times New Roman" w:hAnsi="Times New Roman"/>
          <w:sz w:val="24"/>
          <w:szCs w:val="24"/>
          <w:highlight w:val="lightGray"/>
          <w:lang w:val="en-US"/>
        </w:rPr>
        <w:t>NA to complete</w:t>
      </w:r>
      <w:r w:rsidRPr="00FA12B5">
        <w:rPr>
          <w:rFonts w:ascii="Times New Roman" w:hAnsi="Times New Roman"/>
          <w:sz w:val="24"/>
          <w:szCs w:val="24"/>
          <w:lang w:val="en-US"/>
        </w:rPr>
        <w:t xml:space="preserve"> </w:t>
      </w:r>
      <w:r w:rsidRPr="00FA12B5">
        <w:rPr>
          <w:rFonts w:ascii="Times New Roman" w:hAnsi="Times New Roman"/>
          <w:sz w:val="24"/>
          <w:szCs w:val="24"/>
          <w:highlight w:val="lightGray"/>
          <w:lang w:val="en-US"/>
        </w:rPr>
        <w:t>as necessary</w:t>
      </w:r>
      <w:r w:rsidRPr="00FA12B5">
        <w:rPr>
          <w:rFonts w:ascii="Times New Roman" w:hAnsi="Times New Roman"/>
          <w:sz w:val="24"/>
          <w:szCs w:val="24"/>
          <w:lang w:val="en-US"/>
        </w:rPr>
        <w:t>].</w:t>
      </w:r>
    </w:p>
    <w:p w14:paraId="444F1D00" w14:textId="4B014972" w:rsidR="000D37CA" w:rsidRPr="00FA12B5" w:rsidRDefault="000D37CA" w:rsidP="00F034C9">
      <w:pPr>
        <w:spacing w:after="0" w:line="240" w:lineRule="auto"/>
        <w:jc w:val="both"/>
        <w:rPr>
          <w:rFonts w:ascii="Times New Roman" w:hAnsi="Times New Roman"/>
          <w:sz w:val="24"/>
          <w:lang w:val="en-US"/>
        </w:rPr>
      </w:pPr>
    </w:p>
    <w:p w14:paraId="67F0BA53" w14:textId="5DBB0F8F" w:rsidR="0095348A" w:rsidRPr="00FA12B5" w:rsidRDefault="0041557C" w:rsidP="00190728">
      <w:pPr>
        <w:pStyle w:val="Heading2"/>
        <w:rPr>
          <w:lang w:val="en-US"/>
        </w:rPr>
      </w:pPr>
      <w:bookmarkStart w:id="10" w:name="_Toc472514499"/>
      <w:r w:rsidRPr="00FA12B5">
        <w:rPr>
          <w:lang w:val="en-US"/>
        </w:rPr>
        <w:t>I.4.</w:t>
      </w:r>
      <w:r w:rsidR="00B23E7D" w:rsidRPr="00FA12B5">
        <w:rPr>
          <w:lang w:val="en-US"/>
        </w:rPr>
        <w:t xml:space="preserve">4 </w:t>
      </w:r>
      <w:r w:rsidR="006A207A" w:rsidRPr="00FA12B5">
        <w:rPr>
          <w:lang w:val="en-US"/>
        </w:rPr>
        <w:t xml:space="preserve">Final report and </w:t>
      </w:r>
      <w:r w:rsidR="006A207A" w:rsidRPr="00FA12B5">
        <w:t>r</w:t>
      </w:r>
      <w:r w:rsidRPr="00FA12B5">
        <w:t>equest for payment of the balance</w:t>
      </w:r>
      <w:bookmarkEnd w:id="10"/>
      <w:r w:rsidRPr="00FA12B5">
        <w:t xml:space="preserve"> </w:t>
      </w:r>
    </w:p>
    <w:p w14:paraId="67F0BA54" w14:textId="77777777" w:rsidR="0095348A" w:rsidRPr="00FA12B5" w:rsidRDefault="0095348A">
      <w:pPr>
        <w:spacing w:after="0" w:line="240" w:lineRule="auto"/>
        <w:jc w:val="both"/>
        <w:rPr>
          <w:rFonts w:ascii="Times New Roman" w:hAnsi="Times New Roman"/>
          <w:sz w:val="24"/>
          <w:szCs w:val="24"/>
          <w:lang w:val="en-US"/>
        </w:rPr>
      </w:pPr>
    </w:p>
    <w:p w14:paraId="50EF8C24" w14:textId="77777777" w:rsidR="00190728" w:rsidRPr="00FA12B5" w:rsidRDefault="0041557C" w:rsidP="00190728">
      <w:pPr>
        <w:spacing w:after="0" w:line="240" w:lineRule="auto"/>
        <w:jc w:val="both"/>
        <w:rPr>
          <w:rFonts w:ascii="Times New Roman" w:hAnsi="Times New Roman"/>
          <w:sz w:val="24"/>
          <w:szCs w:val="24"/>
        </w:rPr>
      </w:pPr>
      <w:r w:rsidRPr="00FA12B5">
        <w:rPr>
          <w:rFonts w:ascii="Times New Roman" w:hAnsi="Times New Roman"/>
          <w:sz w:val="24"/>
          <w:szCs w:val="24"/>
        </w:rPr>
        <w:t xml:space="preserve">Within 60 </w:t>
      </w:r>
      <w:r w:rsidRPr="00FA12B5">
        <w:rPr>
          <w:rFonts w:ascii="Times New Roman" w:hAnsi="Times New Roman"/>
          <w:sz w:val="24"/>
          <w:szCs w:val="24"/>
          <w:highlight w:val="lightGray"/>
        </w:rPr>
        <w:t>[</w:t>
      </w:r>
      <w:r w:rsidRPr="00FA12B5">
        <w:rPr>
          <w:rFonts w:ascii="Times New Roman" w:hAnsi="Times New Roman"/>
          <w:sz w:val="24"/>
          <w:szCs w:val="24"/>
          <w:highlight w:val="lightGray"/>
          <w:shd w:val="clear" w:color="auto" w:fill="00FFFF"/>
        </w:rPr>
        <w:t>or shorter period to be specified by the NA</w:t>
      </w:r>
      <w:r w:rsidRPr="00FA12B5">
        <w:rPr>
          <w:rFonts w:ascii="Times New Roman" w:hAnsi="Times New Roman"/>
          <w:sz w:val="24"/>
          <w:szCs w:val="24"/>
        </w:rPr>
        <w:t xml:space="preserve">] days after the end date of the Project specified in Article I.2.2, the coordinator </w:t>
      </w:r>
      <w:r w:rsidR="00C109D9" w:rsidRPr="00FA12B5">
        <w:rPr>
          <w:rFonts w:ascii="Times New Roman" w:hAnsi="Times New Roman"/>
          <w:sz w:val="24"/>
          <w:szCs w:val="24"/>
        </w:rPr>
        <w:t xml:space="preserve">must </w:t>
      </w:r>
      <w:r w:rsidRPr="00FA12B5">
        <w:rPr>
          <w:rFonts w:ascii="Times New Roman" w:hAnsi="Times New Roman"/>
          <w:sz w:val="24"/>
          <w:szCs w:val="24"/>
        </w:rPr>
        <w:t xml:space="preserve">complete a final report on the </w:t>
      </w:r>
      <w:r w:rsidRPr="00FA12B5">
        <w:rPr>
          <w:rFonts w:ascii="Times New Roman" w:hAnsi="Times New Roman"/>
          <w:bCs/>
          <w:sz w:val="24"/>
          <w:szCs w:val="24"/>
        </w:rPr>
        <w:t>implementation of the Project</w:t>
      </w:r>
      <w:r w:rsidR="000737D9" w:rsidRPr="00FA12B5">
        <w:rPr>
          <w:rFonts w:ascii="Times New Roman" w:hAnsi="Times New Roman"/>
          <w:bCs/>
          <w:sz w:val="24"/>
          <w:szCs w:val="24"/>
        </w:rPr>
        <w:t>, and</w:t>
      </w:r>
      <w:r w:rsidR="00F712A5" w:rsidRPr="00FA12B5">
        <w:rPr>
          <w:rFonts w:ascii="Times New Roman" w:hAnsi="Times New Roman"/>
          <w:bCs/>
          <w:sz w:val="24"/>
          <w:szCs w:val="24"/>
        </w:rPr>
        <w:t>,</w:t>
      </w:r>
      <w:r w:rsidR="000737D9" w:rsidRPr="00FA12B5">
        <w:rPr>
          <w:rFonts w:ascii="Times New Roman" w:hAnsi="Times New Roman"/>
          <w:bCs/>
          <w:sz w:val="24"/>
          <w:szCs w:val="24"/>
        </w:rPr>
        <w:t xml:space="preserve"> </w:t>
      </w:r>
      <w:r w:rsidR="00F712A5" w:rsidRPr="00FA12B5">
        <w:rPr>
          <w:rFonts w:ascii="Times New Roman" w:hAnsi="Times New Roman"/>
          <w:bCs/>
          <w:sz w:val="24"/>
          <w:szCs w:val="24"/>
        </w:rPr>
        <w:t>when applicable,</w:t>
      </w:r>
      <w:r w:rsidR="000737D9" w:rsidRPr="00FA12B5">
        <w:rPr>
          <w:rFonts w:ascii="Times New Roman" w:hAnsi="Times New Roman"/>
          <w:bCs/>
          <w:sz w:val="24"/>
          <w:szCs w:val="24"/>
        </w:rPr>
        <w:t xml:space="preserve"> upload all project results in </w:t>
      </w:r>
      <w:r w:rsidR="00D41159" w:rsidRPr="00FA12B5">
        <w:rPr>
          <w:rFonts w:ascii="Times New Roman" w:hAnsi="Times New Roman"/>
          <w:bCs/>
          <w:sz w:val="24"/>
          <w:szCs w:val="24"/>
        </w:rPr>
        <w:t xml:space="preserve">the Erasmus+ Project Results </w:t>
      </w:r>
      <w:r w:rsidR="00DE6C43" w:rsidRPr="00FA12B5">
        <w:rPr>
          <w:rFonts w:ascii="Times New Roman" w:hAnsi="Times New Roman"/>
          <w:bCs/>
          <w:sz w:val="24"/>
          <w:szCs w:val="24"/>
        </w:rPr>
        <w:t>P</w:t>
      </w:r>
      <w:r w:rsidR="00D41159" w:rsidRPr="00FA12B5">
        <w:rPr>
          <w:rFonts w:ascii="Times New Roman" w:hAnsi="Times New Roman"/>
          <w:bCs/>
          <w:sz w:val="24"/>
          <w:szCs w:val="24"/>
        </w:rPr>
        <w:t>latform</w:t>
      </w:r>
      <w:r w:rsidR="000737D9" w:rsidRPr="00FA12B5">
        <w:rPr>
          <w:rFonts w:ascii="Times New Roman" w:hAnsi="Times New Roman"/>
          <w:bCs/>
          <w:sz w:val="24"/>
          <w:szCs w:val="24"/>
        </w:rPr>
        <w:t xml:space="preserve"> as specified in article </w:t>
      </w:r>
      <w:r w:rsidR="000737D9" w:rsidRPr="00FA12B5">
        <w:rPr>
          <w:rFonts w:ascii="Times New Roman" w:hAnsi="Times New Roman"/>
          <w:sz w:val="24"/>
        </w:rPr>
        <w:t>I.</w:t>
      </w:r>
      <w:r w:rsidR="00974A39" w:rsidRPr="00FA12B5">
        <w:rPr>
          <w:rFonts w:ascii="Times New Roman" w:hAnsi="Times New Roman"/>
          <w:sz w:val="24"/>
        </w:rPr>
        <w:t>9</w:t>
      </w:r>
      <w:r w:rsidR="000737D9" w:rsidRPr="00FA12B5">
        <w:rPr>
          <w:rFonts w:ascii="Times New Roman" w:hAnsi="Times New Roman"/>
          <w:sz w:val="24"/>
        </w:rPr>
        <w:t>.2</w:t>
      </w:r>
      <w:r w:rsidR="004D47AD" w:rsidRPr="00FA12B5">
        <w:rPr>
          <w:rFonts w:ascii="Times New Roman" w:hAnsi="Times New Roman"/>
          <w:sz w:val="24"/>
        </w:rPr>
        <w:t>.</w:t>
      </w:r>
      <w:r w:rsidR="004D47AD" w:rsidRPr="00FA12B5">
        <w:rPr>
          <w:rFonts w:ascii="Times New Roman" w:hAnsi="Times New Roman"/>
          <w:sz w:val="24"/>
          <w:szCs w:val="24"/>
        </w:rPr>
        <w:t xml:space="preserve"> </w:t>
      </w:r>
      <w:r w:rsidR="000737D9" w:rsidRPr="00FA12B5">
        <w:rPr>
          <w:rFonts w:ascii="Times New Roman" w:hAnsi="Times New Roman"/>
          <w:bCs/>
          <w:sz w:val="24"/>
          <w:szCs w:val="24"/>
        </w:rPr>
        <w:t xml:space="preserve">The </w:t>
      </w:r>
      <w:r w:rsidRPr="00FA12B5">
        <w:rPr>
          <w:rFonts w:ascii="Times New Roman" w:hAnsi="Times New Roman"/>
          <w:bCs/>
          <w:sz w:val="24"/>
          <w:szCs w:val="24"/>
        </w:rPr>
        <w:t xml:space="preserve">report must contain the information needed to justify </w:t>
      </w:r>
      <w:r w:rsidRPr="00FA12B5">
        <w:rPr>
          <w:rFonts w:ascii="Times New Roman" w:hAnsi="Times New Roman"/>
          <w:bCs/>
          <w:sz w:val="24"/>
          <w:szCs w:val="24"/>
        </w:rPr>
        <w:lastRenderedPageBreak/>
        <w:t>the contribution requested on the basis of unit co</w:t>
      </w:r>
      <w:r w:rsidR="000F7BA7" w:rsidRPr="00FA12B5">
        <w:rPr>
          <w:rFonts w:ascii="Times New Roman" w:hAnsi="Times New Roman"/>
          <w:bCs/>
          <w:sz w:val="24"/>
          <w:szCs w:val="24"/>
        </w:rPr>
        <w:t>ntributions</w:t>
      </w:r>
      <w:r w:rsidRPr="00FA12B5">
        <w:rPr>
          <w:rFonts w:ascii="Times New Roman" w:hAnsi="Times New Roman"/>
          <w:bCs/>
          <w:sz w:val="24"/>
          <w:szCs w:val="24"/>
        </w:rPr>
        <w:t xml:space="preserve"> where the grant </w:t>
      </w:r>
      <w:r w:rsidRPr="00FA12B5">
        <w:rPr>
          <w:rFonts w:ascii="Times New Roman" w:hAnsi="Times New Roman"/>
          <w:sz w:val="24"/>
          <w:szCs w:val="24"/>
          <w:lang w:val="en-US"/>
        </w:rPr>
        <w:t xml:space="preserve">takes the form of the reimbursement of unit contribution or </w:t>
      </w:r>
      <w:r w:rsidRPr="00FA12B5">
        <w:rPr>
          <w:rFonts w:ascii="Times New Roman" w:hAnsi="Times New Roman"/>
          <w:bCs/>
          <w:sz w:val="24"/>
          <w:szCs w:val="24"/>
        </w:rPr>
        <w:t xml:space="preserve">the eligible costs actually incurred </w:t>
      </w:r>
      <w:r w:rsidRPr="00FA12B5">
        <w:rPr>
          <w:rFonts w:ascii="Times New Roman" w:hAnsi="Times New Roman"/>
          <w:sz w:val="24"/>
          <w:szCs w:val="24"/>
          <w:lang w:val="en-US"/>
        </w:rPr>
        <w:t xml:space="preserve">in accordance with </w:t>
      </w:r>
      <w:r w:rsidR="00121178" w:rsidRPr="00FA12B5">
        <w:rPr>
          <w:rFonts w:ascii="Times New Roman" w:hAnsi="Times New Roman"/>
          <w:sz w:val="24"/>
          <w:szCs w:val="24"/>
          <w:lang w:val="en-US"/>
        </w:rPr>
        <w:t>Annex III</w:t>
      </w:r>
      <w:r w:rsidR="000F7BA7" w:rsidRPr="00FA12B5">
        <w:rPr>
          <w:rFonts w:ascii="Times New Roman" w:hAnsi="Times New Roman"/>
          <w:sz w:val="24"/>
          <w:lang w:val="en-US"/>
        </w:rPr>
        <w:t>.</w:t>
      </w:r>
      <w:r w:rsidR="000F7BA7" w:rsidRPr="00FA12B5">
        <w:rPr>
          <w:rFonts w:ascii="Times New Roman" w:hAnsi="Times New Roman"/>
          <w:sz w:val="24"/>
          <w:szCs w:val="24"/>
        </w:rPr>
        <w:t xml:space="preserve"> </w:t>
      </w:r>
    </w:p>
    <w:p w14:paraId="0304DD90" w14:textId="77777777" w:rsidR="00190728" w:rsidRPr="00FA12B5" w:rsidRDefault="00190728" w:rsidP="00190728">
      <w:pPr>
        <w:spacing w:after="0" w:line="240" w:lineRule="auto"/>
        <w:jc w:val="both"/>
        <w:rPr>
          <w:rFonts w:ascii="Times New Roman" w:hAnsi="Times New Roman"/>
          <w:sz w:val="24"/>
          <w:szCs w:val="24"/>
        </w:rPr>
      </w:pPr>
    </w:p>
    <w:p w14:paraId="67F0BA57" w14:textId="10E02C01" w:rsidR="0041557C" w:rsidRPr="00FA12B5" w:rsidRDefault="0041557C" w:rsidP="00190728">
      <w:pPr>
        <w:spacing w:after="0" w:line="240" w:lineRule="auto"/>
        <w:jc w:val="both"/>
        <w:rPr>
          <w:rFonts w:ascii="Times New Roman" w:hAnsi="Times New Roman"/>
          <w:sz w:val="24"/>
          <w:szCs w:val="24"/>
        </w:rPr>
      </w:pPr>
      <w:r w:rsidRPr="00FA12B5">
        <w:rPr>
          <w:rFonts w:ascii="Times New Roman" w:hAnsi="Times New Roman"/>
          <w:bCs/>
          <w:sz w:val="24"/>
          <w:szCs w:val="24"/>
        </w:rPr>
        <w:t xml:space="preserve">The final report is considered as the </w:t>
      </w:r>
      <w:r w:rsidRPr="00FA12B5">
        <w:rPr>
          <w:rFonts w:ascii="Times New Roman" w:hAnsi="Times New Roman"/>
          <w:sz w:val="24"/>
          <w:szCs w:val="24"/>
        </w:rPr>
        <w:t>coordinator</w:t>
      </w:r>
      <w:r w:rsidRPr="00FA12B5">
        <w:rPr>
          <w:rFonts w:ascii="Times New Roman" w:hAnsi="Times New Roman"/>
          <w:bCs/>
          <w:sz w:val="24"/>
          <w:szCs w:val="24"/>
        </w:rPr>
        <w:t>’s request for payment of the balance of the grant.</w:t>
      </w:r>
    </w:p>
    <w:p w14:paraId="67F0BA58" w14:textId="77777777" w:rsidR="0041557C" w:rsidRPr="00FA12B5" w:rsidRDefault="0041557C" w:rsidP="00517626">
      <w:pPr>
        <w:tabs>
          <w:tab w:val="left" w:pos="3709"/>
        </w:tabs>
        <w:spacing w:after="0" w:line="240" w:lineRule="auto"/>
        <w:jc w:val="both"/>
        <w:rPr>
          <w:rFonts w:ascii="Times New Roman" w:hAnsi="Times New Roman"/>
          <w:sz w:val="24"/>
          <w:szCs w:val="24"/>
        </w:rPr>
      </w:pPr>
    </w:p>
    <w:p w14:paraId="67F0BA5A" w14:textId="19AAFB32" w:rsidR="0095348A" w:rsidRPr="00FA12B5" w:rsidRDefault="0041557C">
      <w:pPr>
        <w:spacing w:after="0" w:line="240" w:lineRule="auto"/>
        <w:jc w:val="both"/>
        <w:rPr>
          <w:rFonts w:ascii="Times New Roman" w:hAnsi="Times New Roman"/>
          <w:sz w:val="24"/>
          <w:szCs w:val="24"/>
        </w:rPr>
      </w:pPr>
      <w:r w:rsidRPr="00FA12B5">
        <w:rPr>
          <w:rFonts w:ascii="Times New Roman" w:hAnsi="Times New Roman"/>
          <w:sz w:val="24"/>
          <w:szCs w:val="24"/>
        </w:rPr>
        <w:t>The</w:t>
      </w:r>
      <w:r w:rsidRPr="00FA12B5">
        <w:rPr>
          <w:rFonts w:ascii="Times New Roman" w:hAnsi="Times New Roman"/>
          <w:bCs/>
          <w:sz w:val="24"/>
          <w:szCs w:val="24"/>
        </w:rPr>
        <w:t xml:space="preserve"> </w:t>
      </w:r>
      <w:r w:rsidRPr="00FA12B5">
        <w:rPr>
          <w:rFonts w:ascii="Times New Roman" w:hAnsi="Times New Roman"/>
          <w:sz w:val="24"/>
          <w:szCs w:val="24"/>
        </w:rPr>
        <w:t xml:space="preserve">coordinator </w:t>
      </w:r>
      <w:r w:rsidR="00C109D9" w:rsidRPr="00FA12B5">
        <w:rPr>
          <w:rFonts w:ascii="Times New Roman" w:hAnsi="Times New Roman"/>
          <w:sz w:val="24"/>
          <w:szCs w:val="24"/>
        </w:rPr>
        <w:t xml:space="preserve">must </w:t>
      </w:r>
      <w:r w:rsidRPr="00FA12B5">
        <w:rPr>
          <w:rFonts w:ascii="Times New Roman" w:hAnsi="Times New Roman"/>
          <w:sz w:val="24"/>
          <w:szCs w:val="24"/>
        </w:rPr>
        <w:t xml:space="preserve">certify that the </w:t>
      </w:r>
      <w:r w:rsidRPr="00FA12B5">
        <w:rPr>
          <w:rFonts w:ascii="Times New Roman" w:hAnsi="Times New Roman"/>
          <w:color w:val="000000"/>
          <w:sz w:val="24"/>
          <w:szCs w:val="24"/>
        </w:rPr>
        <w:t xml:space="preserve">information provided in the request for payment of the balance is full, reliable and true. It </w:t>
      </w:r>
      <w:r w:rsidR="00C109D9" w:rsidRPr="00FA12B5">
        <w:rPr>
          <w:rFonts w:ascii="Times New Roman" w:hAnsi="Times New Roman"/>
          <w:color w:val="000000"/>
          <w:sz w:val="24"/>
          <w:szCs w:val="24"/>
        </w:rPr>
        <w:t xml:space="preserve">must </w:t>
      </w:r>
      <w:r w:rsidRPr="00FA12B5">
        <w:rPr>
          <w:rFonts w:ascii="Times New Roman" w:hAnsi="Times New Roman"/>
          <w:color w:val="000000"/>
          <w:sz w:val="24"/>
          <w:szCs w:val="24"/>
        </w:rPr>
        <w:t>also certify that the costs incurred can be considered eligible in accordance with the Agreement</w:t>
      </w:r>
      <w:r w:rsidRPr="00FA12B5">
        <w:rPr>
          <w:rFonts w:ascii="Times New Roman" w:hAnsi="Times New Roman"/>
          <w:sz w:val="24"/>
          <w:szCs w:val="24"/>
        </w:rPr>
        <w:t xml:space="preserve"> </w:t>
      </w:r>
      <w:r w:rsidRPr="00FA12B5">
        <w:rPr>
          <w:rFonts w:ascii="Times New Roman" w:hAnsi="Times New Roman"/>
          <w:color w:val="000000"/>
          <w:sz w:val="24"/>
          <w:szCs w:val="24"/>
        </w:rPr>
        <w:t xml:space="preserve">and that the request for payment is substantiated by adequate supporting documents that can be produced </w:t>
      </w:r>
      <w:r w:rsidRPr="00FA12B5">
        <w:rPr>
          <w:rFonts w:ascii="Times New Roman" w:hAnsi="Times New Roman"/>
          <w:sz w:val="24"/>
          <w:szCs w:val="24"/>
          <w:lang w:val="en-US"/>
        </w:rPr>
        <w:t xml:space="preserve">in the context of the checks or audits described in </w:t>
      </w:r>
      <w:r w:rsidRPr="00FA12B5">
        <w:rPr>
          <w:rFonts w:ascii="Times New Roman" w:hAnsi="Times New Roman"/>
          <w:sz w:val="24"/>
          <w:lang w:val="en-US"/>
        </w:rPr>
        <w:t>Article II.2</w:t>
      </w:r>
      <w:r w:rsidR="00DC313F" w:rsidRPr="00FA12B5">
        <w:rPr>
          <w:rFonts w:ascii="Times New Roman" w:hAnsi="Times New Roman"/>
          <w:sz w:val="24"/>
          <w:lang w:val="en-US"/>
        </w:rPr>
        <w:t>7</w:t>
      </w:r>
      <w:r w:rsidRPr="00FA12B5">
        <w:rPr>
          <w:rFonts w:ascii="Times New Roman" w:hAnsi="Times New Roman"/>
          <w:sz w:val="24"/>
        </w:rPr>
        <w:t>.</w:t>
      </w:r>
      <w:r w:rsidRPr="00FA12B5">
        <w:rPr>
          <w:rFonts w:ascii="Times New Roman" w:hAnsi="Times New Roman"/>
          <w:color w:val="000000"/>
          <w:sz w:val="24"/>
          <w:szCs w:val="24"/>
        </w:rPr>
        <w:t xml:space="preserve"> </w:t>
      </w:r>
    </w:p>
    <w:p w14:paraId="67F0BA5B" w14:textId="3263ABE4" w:rsidR="0095348A" w:rsidRPr="00FA12B5" w:rsidRDefault="0095348A" w:rsidP="00190728">
      <w:pPr>
        <w:pStyle w:val="Heading2"/>
        <w:rPr>
          <w:lang w:val="en-US"/>
        </w:rPr>
      </w:pPr>
      <w:bookmarkStart w:id="11" w:name="_Toc472514500"/>
      <w:r w:rsidRPr="00FA12B5">
        <w:rPr>
          <w:lang w:val="en-US"/>
        </w:rPr>
        <w:t>I.4.</w:t>
      </w:r>
      <w:r w:rsidR="00DC313F" w:rsidRPr="00FA12B5">
        <w:rPr>
          <w:lang w:val="en-US"/>
        </w:rPr>
        <w:t>5</w:t>
      </w:r>
      <w:r w:rsidR="00B23E7D" w:rsidRPr="00FA12B5">
        <w:rPr>
          <w:lang w:val="en-US"/>
        </w:rPr>
        <w:t xml:space="preserve"> </w:t>
      </w:r>
      <w:r w:rsidR="0041557C" w:rsidRPr="00FA12B5">
        <w:t>Payment of the balance</w:t>
      </w:r>
      <w:bookmarkEnd w:id="11"/>
    </w:p>
    <w:p w14:paraId="67F0BA5C" w14:textId="77777777" w:rsidR="001B374D" w:rsidRPr="00FA12B5" w:rsidRDefault="001B374D">
      <w:pPr>
        <w:spacing w:after="0" w:line="240" w:lineRule="auto"/>
        <w:jc w:val="both"/>
        <w:rPr>
          <w:rFonts w:ascii="Times New Roman" w:hAnsi="Times New Roman"/>
        </w:rPr>
      </w:pPr>
    </w:p>
    <w:p w14:paraId="67F0BA5D" w14:textId="044CF678" w:rsidR="004D47AD" w:rsidRPr="00FA12B5" w:rsidRDefault="001B374D" w:rsidP="001B374D">
      <w:pPr>
        <w:spacing w:after="0" w:line="240" w:lineRule="auto"/>
        <w:jc w:val="both"/>
        <w:rPr>
          <w:rFonts w:ascii="Times New Roman" w:hAnsi="Times New Roman"/>
          <w:sz w:val="24"/>
          <w:szCs w:val="24"/>
        </w:rPr>
      </w:pPr>
      <w:r w:rsidRPr="00FA12B5">
        <w:rPr>
          <w:rFonts w:ascii="Times New Roman" w:hAnsi="Times New Roman"/>
          <w:sz w:val="24"/>
          <w:szCs w:val="24"/>
        </w:rPr>
        <w:t>The payment of the balance reimburse</w:t>
      </w:r>
      <w:r w:rsidR="00A17738" w:rsidRPr="00FA12B5">
        <w:rPr>
          <w:rFonts w:ascii="Times New Roman" w:hAnsi="Times New Roman"/>
          <w:sz w:val="24"/>
          <w:szCs w:val="24"/>
        </w:rPr>
        <w:t>s</w:t>
      </w:r>
      <w:r w:rsidRPr="00FA12B5">
        <w:rPr>
          <w:rFonts w:ascii="Times New Roman" w:hAnsi="Times New Roman"/>
          <w:sz w:val="24"/>
          <w:szCs w:val="24"/>
        </w:rPr>
        <w:t xml:space="preserve"> or cover</w:t>
      </w:r>
      <w:r w:rsidR="00A17738" w:rsidRPr="00FA12B5">
        <w:rPr>
          <w:rFonts w:ascii="Times New Roman" w:hAnsi="Times New Roman"/>
          <w:sz w:val="24"/>
          <w:szCs w:val="24"/>
        </w:rPr>
        <w:t>s</w:t>
      </w:r>
      <w:r w:rsidRPr="00FA12B5">
        <w:rPr>
          <w:rFonts w:ascii="Times New Roman" w:hAnsi="Times New Roman"/>
          <w:sz w:val="24"/>
          <w:szCs w:val="24"/>
        </w:rPr>
        <w:t xml:space="preserve"> the remaining part of the eligible costs incurred by the beneficiaries for </w:t>
      </w:r>
      <w:r w:rsidR="00A17738" w:rsidRPr="00FA12B5">
        <w:rPr>
          <w:rFonts w:ascii="Times New Roman" w:hAnsi="Times New Roman"/>
          <w:sz w:val="24"/>
          <w:szCs w:val="24"/>
        </w:rPr>
        <w:t>the</w:t>
      </w:r>
      <w:r w:rsidRPr="00FA12B5">
        <w:rPr>
          <w:rFonts w:ascii="Times New Roman" w:hAnsi="Times New Roman"/>
          <w:sz w:val="24"/>
          <w:szCs w:val="24"/>
        </w:rPr>
        <w:t xml:space="preserve"> implementation</w:t>
      </w:r>
      <w:r w:rsidR="00A17738" w:rsidRPr="00FA12B5">
        <w:rPr>
          <w:rFonts w:ascii="Times New Roman" w:hAnsi="Times New Roman"/>
          <w:sz w:val="24"/>
          <w:szCs w:val="24"/>
        </w:rPr>
        <w:t xml:space="preserve"> of the project</w:t>
      </w:r>
      <w:r w:rsidRPr="00FA12B5">
        <w:rPr>
          <w:rFonts w:ascii="Times New Roman" w:hAnsi="Times New Roman"/>
          <w:sz w:val="24"/>
          <w:szCs w:val="24"/>
        </w:rPr>
        <w:t xml:space="preserve">. </w:t>
      </w:r>
    </w:p>
    <w:p w14:paraId="67F0BA5E" w14:textId="77777777" w:rsidR="001B374D" w:rsidRPr="00FA12B5" w:rsidRDefault="001B374D" w:rsidP="001B374D">
      <w:pPr>
        <w:spacing w:after="0" w:line="240" w:lineRule="auto"/>
        <w:jc w:val="both"/>
        <w:rPr>
          <w:rFonts w:ascii="Times New Roman" w:hAnsi="Times New Roman"/>
          <w:sz w:val="24"/>
          <w:szCs w:val="24"/>
        </w:rPr>
      </w:pPr>
    </w:p>
    <w:p w14:paraId="19953EA8" w14:textId="490A996B" w:rsidR="00F712A5" w:rsidRPr="00FA12B5" w:rsidRDefault="00F712A5" w:rsidP="00F712A5">
      <w:pPr>
        <w:spacing w:after="0" w:line="240" w:lineRule="auto"/>
        <w:jc w:val="both"/>
        <w:rPr>
          <w:rFonts w:ascii="Times New Roman" w:hAnsi="Times New Roman"/>
          <w:bCs/>
          <w:sz w:val="24"/>
          <w:szCs w:val="24"/>
        </w:rPr>
      </w:pPr>
      <w:r w:rsidRPr="00FA12B5">
        <w:rPr>
          <w:rFonts w:ascii="Times New Roman" w:hAnsi="Times New Roman"/>
          <w:bCs/>
          <w:sz w:val="24"/>
          <w:szCs w:val="24"/>
        </w:rPr>
        <w:t>The NA determines the amount due as the balance by deducting the total amount of pre-financing already made from the final amount of the grant determined in accordance with Article II.25.</w:t>
      </w:r>
    </w:p>
    <w:p w14:paraId="4D517537" w14:textId="77777777" w:rsidR="00F712A5" w:rsidRPr="00FA12B5" w:rsidRDefault="00F712A5" w:rsidP="00F712A5">
      <w:pPr>
        <w:spacing w:after="0" w:line="240" w:lineRule="auto"/>
        <w:jc w:val="both"/>
        <w:rPr>
          <w:rFonts w:ascii="Times New Roman" w:hAnsi="Times New Roman"/>
          <w:bCs/>
          <w:sz w:val="24"/>
          <w:szCs w:val="24"/>
        </w:rPr>
      </w:pPr>
    </w:p>
    <w:p w14:paraId="33F4AED1" w14:textId="482DA4C4" w:rsidR="00121178" w:rsidRPr="00FA12B5" w:rsidRDefault="00A17738" w:rsidP="001B374D">
      <w:pPr>
        <w:spacing w:after="0" w:line="240" w:lineRule="auto"/>
        <w:jc w:val="both"/>
        <w:rPr>
          <w:rFonts w:ascii="Times New Roman" w:hAnsi="Times New Roman"/>
          <w:bCs/>
          <w:sz w:val="24"/>
          <w:szCs w:val="24"/>
        </w:rPr>
      </w:pPr>
      <w:r w:rsidRPr="00FA12B5">
        <w:rPr>
          <w:rFonts w:ascii="Times New Roman" w:hAnsi="Times New Roman"/>
          <w:bCs/>
          <w:sz w:val="24"/>
          <w:szCs w:val="24"/>
        </w:rPr>
        <w:t xml:space="preserve">If the total amount of earlier payments is greater than the final amount of the grant determined in accordance with </w:t>
      </w:r>
      <w:r w:rsidRPr="00FA12B5">
        <w:rPr>
          <w:rFonts w:ascii="Times New Roman" w:hAnsi="Times New Roman"/>
          <w:sz w:val="24"/>
        </w:rPr>
        <w:t>Article II.25</w:t>
      </w:r>
      <w:r w:rsidRPr="00FA12B5">
        <w:rPr>
          <w:rFonts w:ascii="Times New Roman" w:hAnsi="Times New Roman"/>
          <w:bCs/>
          <w:sz w:val="24"/>
          <w:szCs w:val="24"/>
        </w:rPr>
        <w:t xml:space="preserve">, the payment of the balance takes form of a recovery as provided for by </w:t>
      </w:r>
      <w:r w:rsidRPr="00FA12B5">
        <w:rPr>
          <w:rFonts w:ascii="Times New Roman" w:hAnsi="Times New Roman"/>
          <w:sz w:val="24"/>
        </w:rPr>
        <w:t>Article II.26</w:t>
      </w:r>
      <w:r w:rsidRPr="00FA12B5">
        <w:rPr>
          <w:rFonts w:ascii="Times New Roman" w:hAnsi="Times New Roman"/>
          <w:bCs/>
          <w:sz w:val="24"/>
          <w:szCs w:val="24"/>
        </w:rPr>
        <w:t>.</w:t>
      </w:r>
    </w:p>
    <w:p w14:paraId="40B7CCD1" w14:textId="62B232F1" w:rsidR="00A17738" w:rsidRPr="00FA12B5" w:rsidRDefault="00A17738" w:rsidP="001B374D">
      <w:pPr>
        <w:spacing w:after="0" w:line="240" w:lineRule="auto"/>
        <w:jc w:val="both"/>
        <w:rPr>
          <w:rFonts w:ascii="Times New Roman" w:hAnsi="Times New Roman"/>
          <w:bCs/>
          <w:sz w:val="24"/>
          <w:szCs w:val="24"/>
        </w:rPr>
      </w:pPr>
      <w:r w:rsidRPr="00FA12B5">
        <w:rPr>
          <w:rFonts w:ascii="Times New Roman" w:hAnsi="Times New Roman"/>
          <w:bCs/>
          <w:sz w:val="24"/>
          <w:szCs w:val="24"/>
        </w:rPr>
        <w:t xml:space="preserve"> </w:t>
      </w:r>
    </w:p>
    <w:p w14:paraId="67F0BA5F" w14:textId="7DE5E308" w:rsidR="004D47AD" w:rsidRPr="00FA12B5" w:rsidRDefault="00A17738" w:rsidP="001B374D">
      <w:pPr>
        <w:spacing w:after="0" w:line="240" w:lineRule="auto"/>
        <w:jc w:val="both"/>
        <w:rPr>
          <w:rFonts w:ascii="Times New Roman" w:hAnsi="Times New Roman"/>
          <w:bCs/>
          <w:sz w:val="24"/>
          <w:szCs w:val="24"/>
        </w:rPr>
      </w:pPr>
      <w:r w:rsidRPr="00FA12B5">
        <w:rPr>
          <w:rFonts w:ascii="Times New Roman" w:hAnsi="Times New Roman"/>
          <w:bCs/>
          <w:sz w:val="24"/>
          <w:szCs w:val="24"/>
        </w:rPr>
        <w:t xml:space="preserve">If the total amount of earlier payments is lower than the final amount of the grant determined in accordance with </w:t>
      </w:r>
      <w:r w:rsidRPr="00FA12B5">
        <w:rPr>
          <w:rFonts w:ascii="Times New Roman" w:hAnsi="Times New Roman"/>
          <w:sz w:val="24"/>
        </w:rPr>
        <w:t>Article II.25</w:t>
      </w:r>
      <w:r w:rsidRPr="00FA12B5">
        <w:rPr>
          <w:rFonts w:ascii="Times New Roman" w:hAnsi="Times New Roman"/>
          <w:bCs/>
          <w:sz w:val="24"/>
          <w:szCs w:val="24"/>
        </w:rPr>
        <w:t xml:space="preserve">, </w:t>
      </w:r>
      <w:r w:rsidR="001B374D" w:rsidRPr="00FA12B5">
        <w:rPr>
          <w:rFonts w:ascii="Times New Roman" w:hAnsi="Times New Roman"/>
          <w:sz w:val="24"/>
          <w:szCs w:val="24"/>
        </w:rPr>
        <w:t xml:space="preserve">the NA </w:t>
      </w:r>
      <w:r w:rsidRPr="00FA12B5">
        <w:rPr>
          <w:rFonts w:ascii="Times New Roman" w:hAnsi="Times New Roman"/>
          <w:sz w:val="24"/>
          <w:szCs w:val="24"/>
        </w:rPr>
        <w:t>must</w:t>
      </w:r>
      <w:r w:rsidR="001B374D" w:rsidRPr="00FA12B5">
        <w:rPr>
          <w:rFonts w:ascii="Times New Roman" w:hAnsi="Times New Roman"/>
          <w:bCs/>
          <w:sz w:val="24"/>
          <w:szCs w:val="24"/>
        </w:rPr>
        <w:t xml:space="preserve"> pa</w:t>
      </w:r>
      <w:r w:rsidR="004D47AD" w:rsidRPr="00FA12B5">
        <w:rPr>
          <w:rFonts w:ascii="Times New Roman" w:hAnsi="Times New Roman"/>
          <w:bCs/>
          <w:sz w:val="24"/>
          <w:szCs w:val="24"/>
        </w:rPr>
        <w:t xml:space="preserve">y the balance </w:t>
      </w:r>
      <w:r w:rsidR="004D47AD" w:rsidRPr="00FA12B5">
        <w:rPr>
          <w:rFonts w:ascii="Times New Roman" w:hAnsi="Times New Roman"/>
          <w:sz w:val="24"/>
          <w:szCs w:val="24"/>
        </w:rPr>
        <w:t>within [</w:t>
      </w:r>
      <w:r w:rsidR="004D47AD" w:rsidRPr="00FA12B5">
        <w:rPr>
          <w:rFonts w:ascii="Times New Roman" w:hAnsi="Times New Roman"/>
          <w:sz w:val="24"/>
          <w:szCs w:val="24"/>
          <w:highlight w:val="lightGray"/>
        </w:rPr>
        <w:t>60</w:t>
      </w:r>
      <w:r w:rsidR="004D47AD" w:rsidRPr="00FA12B5">
        <w:rPr>
          <w:rFonts w:ascii="Times New Roman" w:hAnsi="Times New Roman"/>
          <w:sz w:val="24"/>
          <w:szCs w:val="24"/>
        </w:rPr>
        <w:t xml:space="preserve">] </w:t>
      </w:r>
      <w:r w:rsidR="004D47AD" w:rsidRPr="00FA12B5">
        <w:rPr>
          <w:rFonts w:ascii="Times New Roman" w:hAnsi="Times New Roman"/>
          <w:bCs/>
          <w:sz w:val="24"/>
          <w:szCs w:val="24"/>
        </w:rPr>
        <w:t>[</w:t>
      </w:r>
      <w:r w:rsidR="004D47AD" w:rsidRPr="00FA12B5">
        <w:rPr>
          <w:rFonts w:ascii="Times New Roman" w:hAnsi="Times New Roman"/>
          <w:bCs/>
          <w:sz w:val="24"/>
          <w:szCs w:val="24"/>
          <w:highlight w:val="lightGray"/>
        </w:rPr>
        <w:t>or earlier if required by the rules applicable to the NA:</w:t>
      </w:r>
      <w:r w:rsidR="004D47AD" w:rsidRPr="00FA12B5">
        <w:rPr>
          <w:rFonts w:ascii="Times New Roman" w:hAnsi="Times New Roman"/>
          <w:bCs/>
          <w:sz w:val="24"/>
          <w:szCs w:val="24"/>
        </w:rPr>
        <w:t xml:space="preserve"> </w:t>
      </w:r>
      <w:r w:rsidR="004D47AD" w:rsidRPr="00FA12B5">
        <w:rPr>
          <w:rFonts w:ascii="Times New Roman" w:hAnsi="Times New Roman"/>
          <w:bCs/>
          <w:sz w:val="24"/>
          <w:szCs w:val="24"/>
          <w:highlight w:val="lightGray"/>
        </w:rPr>
        <w:t>[…]</w:t>
      </w:r>
      <w:r w:rsidR="004D47AD" w:rsidRPr="00FA12B5">
        <w:rPr>
          <w:rFonts w:ascii="Times New Roman" w:hAnsi="Times New Roman"/>
          <w:bCs/>
          <w:sz w:val="24"/>
          <w:szCs w:val="24"/>
        </w:rPr>
        <w:t xml:space="preserve">] </w:t>
      </w:r>
      <w:r w:rsidR="004D47AD" w:rsidRPr="00FA12B5">
        <w:rPr>
          <w:rFonts w:ascii="Times New Roman" w:hAnsi="Times New Roman"/>
          <w:sz w:val="24"/>
          <w:szCs w:val="24"/>
        </w:rPr>
        <w:t>calendar days</w:t>
      </w:r>
      <w:r w:rsidRPr="00FA12B5">
        <w:rPr>
          <w:rFonts w:ascii="Times New Roman" w:eastAsia="Times New Roman" w:hAnsi="Times New Roman"/>
          <w:sz w:val="24"/>
          <w:szCs w:val="20"/>
          <w:lang w:eastAsia="en-GB"/>
        </w:rPr>
        <w:t xml:space="preserve"> </w:t>
      </w:r>
      <w:r w:rsidRPr="00FA12B5">
        <w:rPr>
          <w:rFonts w:ascii="Times New Roman" w:hAnsi="Times New Roman"/>
          <w:sz w:val="24"/>
          <w:szCs w:val="24"/>
        </w:rPr>
        <w:t xml:space="preserve">from when it receives </w:t>
      </w:r>
      <w:r w:rsidRPr="00FA12B5">
        <w:rPr>
          <w:rFonts w:ascii="Times New Roman" w:hAnsi="Times New Roman"/>
          <w:bCs/>
          <w:sz w:val="24"/>
          <w:szCs w:val="24"/>
        </w:rPr>
        <w:t xml:space="preserve">the documents referred to in </w:t>
      </w:r>
      <w:r w:rsidRPr="00FA12B5">
        <w:rPr>
          <w:rFonts w:ascii="Times New Roman" w:hAnsi="Times New Roman"/>
          <w:sz w:val="24"/>
        </w:rPr>
        <w:t>Article I.4.4</w:t>
      </w:r>
      <w:r w:rsidRPr="00FA12B5">
        <w:rPr>
          <w:rFonts w:ascii="Times New Roman" w:hAnsi="Times New Roman"/>
          <w:bCs/>
          <w:sz w:val="24"/>
          <w:szCs w:val="24"/>
        </w:rPr>
        <w:t xml:space="preserve">, </w:t>
      </w:r>
      <w:r w:rsidRPr="00FA12B5">
        <w:rPr>
          <w:rFonts w:ascii="Times New Roman" w:hAnsi="Times New Roman"/>
          <w:sz w:val="24"/>
          <w:szCs w:val="24"/>
        </w:rPr>
        <w:t xml:space="preserve">except if </w:t>
      </w:r>
      <w:r w:rsidRPr="00FA12B5">
        <w:rPr>
          <w:rFonts w:ascii="Times New Roman" w:hAnsi="Times New Roman"/>
          <w:sz w:val="24"/>
        </w:rPr>
        <w:t>Article II.24.1 or II.24.2</w:t>
      </w:r>
      <w:r w:rsidRPr="00FA12B5">
        <w:rPr>
          <w:rFonts w:ascii="Times New Roman" w:hAnsi="Times New Roman"/>
          <w:sz w:val="24"/>
          <w:szCs w:val="24"/>
        </w:rPr>
        <w:t xml:space="preserve"> apply</w:t>
      </w:r>
      <w:r w:rsidR="004D47AD" w:rsidRPr="00FA12B5">
        <w:rPr>
          <w:rFonts w:ascii="Times New Roman" w:hAnsi="Times New Roman"/>
          <w:bCs/>
          <w:sz w:val="24"/>
          <w:szCs w:val="24"/>
        </w:rPr>
        <w:t>.</w:t>
      </w:r>
    </w:p>
    <w:p w14:paraId="298EA51A" w14:textId="77777777" w:rsidR="00A17738" w:rsidRPr="00FA12B5" w:rsidRDefault="00A17738" w:rsidP="001B374D">
      <w:pPr>
        <w:spacing w:after="0" w:line="240" w:lineRule="auto"/>
        <w:jc w:val="both"/>
        <w:rPr>
          <w:rFonts w:ascii="Times New Roman" w:hAnsi="Times New Roman"/>
          <w:bCs/>
          <w:sz w:val="24"/>
          <w:szCs w:val="24"/>
        </w:rPr>
      </w:pPr>
    </w:p>
    <w:p w14:paraId="6060A8A4" w14:textId="505C2856" w:rsidR="00A17738" w:rsidRPr="00FA12B5" w:rsidRDefault="00A17738" w:rsidP="001B374D">
      <w:pPr>
        <w:spacing w:after="0" w:line="240" w:lineRule="auto"/>
        <w:jc w:val="both"/>
        <w:rPr>
          <w:rFonts w:ascii="Times New Roman" w:hAnsi="Times New Roman"/>
          <w:bCs/>
          <w:sz w:val="24"/>
          <w:szCs w:val="24"/>
        </w:rPr>
      </w:pPr>
      <w:r w:rsidRPr="00FA12B5">
        <w:rPr>
          <w:rFonts w:ascii="Times New Roman" w:hAnsi="Times New Roman"/>
          <w:bCs/>
          <w:sz w:val="24"/>
          <w:szCs w:val="24"/>
        </w:rPr>
        <w:t>Payment is subject to the approval of the request for payment of the balance and of the accompanying documents. Their approval does not imply recognition of the compliance, authenticity, completeness or correctness of their content.</w:t>
      </w:r>
    </w:p>
    <w:p w14:paraId="67F0BA60" w14:textId="77777777" w:rsidR="00050F4F" w:rsidRPr="00FA12B5" w:rsidRDefault="00050F4F" w:rsidP="001B374D">
      <w:pPr>
        <w:spacing w:after="0" w:line="240" w:lineRule="auto"/>
        <w:jc w:val="both"/>
        <w:rPr>
          <w:rFonts w:ascii="Times New Roman" w:hAnsi="Times New Roman"/>
          <w:bCs/>
          <w:sz w:val="24"/>
          <w:szCs w:val="24"/>
        </w:rPr>
      </w:pPr>
    </w:p>
    <w:p w14:paraId="4FDEAD22" w14:textId="4C302418" w:rsidR="00F23654" w:rsidRDefault="00F23654" w:rsidP="00F23654">
      <w:pPr>
        <w:spacing w:after="0" w:line="240" w:lineRule="auto"/>
        <w:jc w:val="both"/>
        <w:rPr>
          <w:rFonts w:ascii="Times New Roman" w:hAnsi="Times New Roman"/>
          <w:sz w:val="24"/>
          <w:szCs w:val="24"/>
        </w:rPr>
      </w:pPr>
      <w:r w:rsidRPr="00FA12B5">
        <w:rPr>
          <w:rFonts w:ascii="Times New Roman" w:hAnsi="Times New Roman"/>
          <w:sz w:val="24"/>
          <w:szCs w:val="24"/>
        </w:rPr>
        <w:t xml:space="preserve">The amount to be paid may, however, be offset, without the </w:t>
      </w:r>
      <w:r w:rsidR="0043574C" w:rsidRPr="00FA12B5">
        <w:rPr>
          <w:rFonts w:ascii="Times New Roman" w:hAnsi="Times New Roman"/>
          <w:sz w:val="24"/>
          <w:szCs w:val="24"/>
        </w:rPr>
        <w:t>coordinator</w:t>
      </w:r>
      <w:r w:rsidRPr="00FA12B5">
        <w:rPr>
          <w:rFonts w:ascii="Times New Roman" w:hAnsi="Times New Roman"/>
          <w:sz w:val="24"/>
          <w:szCs w:val="24"/>
        </w:rPr>
        <w:t xml:space="preserve">’s consent, against any other amount owed by the </w:t>
      </w:r>
      <w:r w:rsidR="0043574C" w:rsidRPr="00FA12B5">
        <w:rPr>
          <w:rFonts w:ascii="Times New Roman" w:hAnsi="Times New Roman"/>
          <w:sz w:val="24"/>
          <w:szCs w:val="24"/>
        </w:rPr>
        <w:t>coordinator</w:t>
      </w:r>
      <w:r w:rsidRPr="00FA12B5">
        <w:rPr>
          <w:rFonts w:ascii="Times New Roman" w:hAnsi="Times New Roman"/>
          <w:sz w:val="24"/>
          <w:szCs w:val="24"/>
        </w:rPr>
        <w:t xml:space="preserve"> to the NA, up to the maximum contribution indicated for that </w:t>
      </w:r>
      <w:r w:rsidR="0043574C" w:rsidRPr="00FA12B5">
        <w:rPr>
          <w:rFonts w:ascii="Times New Roman" w:hAnsi="Times New Roman"/>
          <w:sz w:val="24"/>
          <w:szCs w:val="24"/>
        </w:rPr>
        <w:t>coordinator</w:t>
      </w:r>
      <w:r w:rsidRPr="00FA12B5">
        <w:rPr>
          <w:rFonts w:ascii="Times New Roman" w:hAnsi="Times New Roman"/>
          <w:sz w:val="24"/>
          <w:szCs w:val="24"/>
        </w:rPr>
        <w:t>, in the estimated budget in Annex II.</w:t>
      </w:r>
    </w:p>
    <w:p w14:paraId="441F30E9" w14:textId="77777777" w:rsidR="00BA23B9" w:rsidRPr="00FA12B5" w:rsidRDefault="00BA23B9" w:rsidP="00F23654">
      <w:pPr>
        <w:spacing w:after="0" w:line="240" w:lineRule="auto"/>
        <w:jc w:val="both"/>
        <w:rPr>
          <w:rFonts w:ascii="Times New Roman" w:hAnsi="Times New Roman"/>
          <w:sz w:val="24"/>
          <w:szCs w:val="24"/>
        </w:rPr>
      </w:pPr>
    </w:p>
    <w:p w14:paraId="0BE45D68" w14:textId="5652DE18" w:rsidR="00DC313F" w:rsidRPr="00FA12B5" w:rsidRDefault="00DC313F" w:rsidP="00190728">
      <w:pPr>
        <w:pStyle w:val="Heading2"/>
      </w:pPr>
      <w:bookmarkStart w:id="12" w:name="_Toc472514501"/>
      <w:r w:rsidRPr="00FA12B5">
        <w:t>I.4.6 Notification of amount</w:t>
      </w:r>
      <w:r w:rsidR="00F23654" w:rsidRPr="00FA12B5">
        <w:t>s due</w:t>
      </w:r>
      <w:bookmarkEnd w:id="12"/>
    </w:p>
    <w:p w14:paraId="52E00C1D" w14:textId="77777777" w:rsidR="00DC313F" w:rsidRPr="00FA12B5" w:rsidRDefault="00DC313F" w:rsidP="00DC313F">
      <w:pPr>
        <w:tabs>
          <w:tab w:val="left" w:pos="851"/>
        </w:tabs>
        <w:spacing w:after="0" w:line="240" w:lineRule="auto"/>
        <w:jc w:val="both"/>
        <w:rPr>
          <w:rFonts w:ascii="Times New Roman" w:hAnsi="Times New Roman"/>
          <w:sz w:val="24"/>
          <w:szCs w:val="24"/>
        </w:rPr>
      </w:pPr>
    </w:p>
    <w:p w14:paraId="470846C4" w14:textId="1966ADC2" w:rsidR="00F23654" w:rsidRPr="00FA12B5" w:rsidRDefault="00F23654" w:rsidP="00F23654">
      <w:pPr>
        <w:tabs>
          <w:tab w:val="left" w:pos="851"/>
        </w:tabs>
        <w:spacing w:after="0" w:line="240" w:lineRule="auto"/>
        <w:jc w:val="both"/>
        <w:rPr>
          <w:rFonts w:ascii="Times New Roman" w:hAnsi="Times New Roman"/>
          <w:sz w:val="24"/>
          <w:szCs w:val="24"/>
        </w:rPr>
      </w:pPr>
      <w:r w:rsidRPr="00FA12B5">
        <w:rPr>
          <w:rFonts w:ascii="Times New Roman" w:hAnsi="Times New Roman"/>
          <w:sz w:val="24"/>
          <w:szCs w:val="24"/>
        </w:rPr>
        <w:t xml:space="preserve">The </w:t>
      </w:r>
      <w:r w:rsidR="0072223A" w:rsidRPr="00FA12B5">
        <w:rPr>
          <w:rFonts w:ascii="Times New Roman" w:hAnsi="Times New Roman"/>
          <w:sz w:val="24"/>
          <w:szCs w:val="24"/>
        </w:rPr>
        <w:t>NA</w:t>
      </w:r>
      <w:r w:rsidRPr="00FA12B5">
        <w:rPr>
          <w:rFonts w:ascii="Times New Roman" w:hAnsi="Times New Roman"/>
          <w:sz w:val="24"/>
          <w:szCs w:val="24"/>
        </w:rPr>
        <w:t xml:space="preserve"> must send a </w:t>
      </w:r>
      <w:r w:rsidRPr="00FA12B5">
        <w:rPr>
          <w:rFonts w:ascii="Times New Roman" w:hAnsi="Times New Roman"/>
          <w:i/>
          <w:sz w:val="24"/>
          <w:szCs w:val="24"/>
        </w:rPr>
        <w:t>formal notification</w:t>
      </w:r>
      <w:r w:rsidRPr="00FA12B5">
        <w:rPr>
          <w:rFonts w:ascii="Times New Roman" w:hAnsi="Times New Roman"/>
          <w:sz w:val="24"/>
          <w:szCs w:val="24"/>
        </w:rPr>
        <w:t xml:space="preserve"> to the coordinator:</w:t>
      </w:r>
    </w:p>
    <w:p w14:paraId="238FA279" w14:textId="77777777" w:rsidR="00F23654" w:rsidRPr="00FA12B5" w:rsidRDefault="00F23654" w:rsidP="00640CA1">
      <w:pPr>
        <w:numPr>
          <w:ilvl w:val="0"/>
          <w:numId w:val="17"/>
        </w:numPr>
        <w:tabs>
          <w:tab w:val="left" w:pos="851"/>
        </w:tabs>
        <w:spacing w:after="0" w:line="240" w:lineRule="auto"/>
        <w:jc w:val="both"/>
        <w:rPr>
          <w:rFonts w:ascii="Times New Roman" w:hAnsi="Times New Roman"/>
          <w:sz w:val="24"/>
          <w:szCs w:val="24"/>
        </w:rPr>
      </w:pPr>
      <w:r w:rsidRPr="00FA12B5">
        <w:rPr>
          <w:rFonts w:ascii="Times New Roman" w:hAnsi="Times New Roman"/>
          <w:sz w:val="24"/>
          <w:szCs w:val="24"/>
        </w:rPr>
        <w:t>informing it of the amount due; and</w:t>
      </w:r>
    </w:p>
    <w:p w14:paraId="5858CA8E" w14:textId="3D6C5CFE" w:rsidR="00F23654" w:rsidRPr="00FA12B5" w:rsidRDefault="00F23654" w:rsidP="00640CA1">
      <w:pPr>
        <w:numPr>
          <w:ilvl w:val="0"/>
          <w:numId w:val="17"/>
        </w:numPr>
        <w:tabs>
          <w:tab w:val="left" w:pos="851"/>
        </w:tabs>
        <w:spacing w:after="0" w:line="240" w:lineRule="auto"/>
        <w:jc w:val="both"/>
        <w:rPr>
          <w:rFonts w:ascii="Times New Roman" w:hAnsi="Times New Roman"/>
          <w:sz w:val="24"/>
          <w:szCs w:val="24"/>
        </w:rPr>
      </w:pPr>
      <w:proofErr w:type="gramStart"/>
      <w:r w:rsidRPr="00FA12B5">
        <w:rPr>
          <w:rFonts w:ascii="Times New Roman" w:hAnsi="Times New Roman"/>
          <w:sz w:val="24"/>
          <w:szCs w:val="24"/>
        </w:rPr>
        <w:t>specifying</w:t>
      </w:r>
      <w:proofErr w:type="gramEnd"/>
      <w:r w:rsidRPr="00FA12B5">
        <w:rPr>
          <w:rFonts w:ascii="Times New Roman" w:hAnsi="Times New Roman"/>
          <w:sz w:val="24"/>
          <w:szCs w:val="24"/>
        </w:rPr>
        <w:t xml:space="preserve"> whether the notification concerns a further pre-financing payment or the payment of the balance.</w:t>
      </w:r>
    </w:p>
    <w:p w14:paraId="7D212A30" w14:textId="77777777" w:rsidR="008E16DB" w:rsidRPr="00FA12B5" w:rsidRDefault="008E16DB" w:rsidP="00C863FF">
      <w:pPr>
        <w:tabs>
          <w:tab w:val="left" w:pos="851"/>
        </w:tabs>
        <w:spacing w:after="0" w:line="240" w:lineRule="auto"/>
        <w:ind w:left="720"/>
        <w:jc w:val="both"/>
        <w:rPr>
          <w:rFonts w:ascii="Times New Roman" w:hAnsi="Times New Roman"/>
          <w:sz w:val="24"/>
          <w:szCs w:val="24"/>
        </w:rPr>
      </w:pPr>
    </w:p>
    <w:p w14:paraId="32689D9E" w14:textId="5926B1C6" w:rsidR="008C75C1" w:rsidRDefault="00F23654" w:rsidP="00DC313F">
      <w:pPr>
        <w:tabs>
          <w:tab w:val="left" w:pos="851"/>
        </w:tabs>
        <w:spacing w:after="0" w:line="240" w:lineRule="auto"/>
        <w:jc w:val="both"/>
        <w:rPr>
          <w:rFonts w:ascii="Times New Roman" w:hAnsi="Times New Roman"/>
          <w:sz w:val="24"/>
        </w:rPr>
      </w:pPr>
      <w:r w:rsidRPr="00FA12B5">
        <w:rPr>
          <w:rFonts w:ascii="Times New Roman" w:hAnsi="Times New Roman"/>
          <w:sz w:val="24"/>
          <w:szCs w:val="24"/>
        </w:rPr>
        <w:t xml:space="preserve">For the payment of the balance, the </w:t>
      </w:r>
      <w:r w:rsidR="00C109D9" w:rsidRPr="00FA12B5">
        <w:rPr>
          <w:rFonts w:ascii="Times New Roman" w:hAnsi="Times New Roman"/>
          <w:sz w:val="24"/>
          <w:szCs w:val="24"/>
        </w:rPr>
        <w:t>NA</w:t>
      </w:r>
      <w:r w:rsidRPr="00FA12B5">
        <w:rPr>
          <w:rFonts w:ascii="Times New Roman" w:hAnsi="Times New Roman"/>
          <w:sz w:val="24"/>
          <w:szCs w:val="24"/>
        </w:rPr>
        <w:t xml:space="preserve"> must also specify the final amount of the grant determined in accordance with </w:t>
      </w:r>
      <w:r w:rsidRPr="00FA12B5">
        <w:rPr>
          <w:rFonts w:ascii="Times New Roman" w:hAnsi="Times New Roman"/>
          <w:sz w:val="24"/>
        </w:rPr>
        <w:t>Article II.25.</w:t>
      </w:r>
    </w:p>
    <w:p w14:paraId="04B2C470" w14:textId="77777777" w:rsidR="008C75C1" w:rsidRPr="00FA12B5" w:rsidRDefault="008C75C1" w:rsidP="00DC313F">
      <w:pPr>
        <w:tabs>
          <w:tab w:val="left" w:pos="851"/>
        </w:tabs>
        <w:spacing w:after="0" w:line="240" w:lineRule="auto"/>
        <w:jc w:val="both"/>
        <w:rPr>
          <w:rFonts w:ascii="Times New Roman" w:hAnsi="Times New Roman"/>
          <w:sz w:val="24"/>
          <w:szCs w:val="24"/>
        </w:rPr>
      </w:pPr>
    </w:p>
    <w:p w14:paraId="44F1FCF9" w14:textId="6DE58ECC" w:rsidR="00201713" w:rsidRPr="00FA12B5" w:rsidRDefault="00201713" w:rsidP="008C75C1">
      <w:pPr>
        <w:pStyle w:val="Heading2"/>
        <w:spacing w:before="0"/>
      </w:pPr>
      <w:bookmarkStart w:id="13" w:name="_Toc441250787"/>
      <w:bookmarkStart w:id="14" w:name="_Toc441509636"/>
      <w:bookmarkStart w:id="15" w:name="_Toc472514502"/>
      <w:r w:rsidRPr="00FA12B5">
        <w:t>I.4.7</w:t>
      </w:r>
      <w:r w:rsidR="007C7850" w:rsidRPr="00FA12B5">
        <w:t xml:space="preserve"> </w:t>
      </w:r>
      <w:r w:rsidRPr="00FA12B5">
        <w:t>Payments from the NA to the coordinator</w:t>
      </w:r>
      <w:bookmarkEnd w:id="13"/>
      <w:bookmarkEnd w:id="14"/>
      <w:bookmarkEnd w:id="15"/>
    </w:p>
    <w:p w14:paraId="065946B2" w14:textId="77777777" w:rsidR="00201713" w:rsidRPr="00FA12B5" w:rsidRDefault="00201713" w:rsidP="008C75C1">
      <w:pPr>
        <w:tabs>
          <w:tab w:val="left" w:pos="851"/>
        </w:tabs>
        <w:spacing w:after="0" w:line="240" w:lineRule="auto"/>
        <w:jc w:val="both"/>
        <w:rPr>
          <w:rFonts w:ascii="Times New Roman" w:hAnsi="Times New Roman"/>
          <w:b/>
          <w:sz w:val="24"/>
          <w:szCs w:val="24"/>
        </w:rPr>
      </w:pPr>
    </w:p>
    <w:p w14:paraId="1282AFA1" w14:textId="1CE03874" w:rsidR="00201713" w:rsidRPr="00FA12B5" w:rsidRDefault="00201713" w:rsidP="008C75C1">
      <w:pPr>
        <w:tabs>
          <w:tab w:val="left" w:pos="851"/>
        </w:tabs>
        <w:spacing w:after="0" w:line="240" w:lineRule="auto"/>
        <w:jc w:val="both"/>
        <w:rPr>
          <w:rFonts w:ascii="Times New Roman" w:hAnsi="Times New Roman"/>
          <w:sz w:val="24"/>
          <w:szCs w:val="24"/>
        </w:rPr>
      </w:pPr>
      <w:r w:rsidRPr="00FA12B5">
        <w:rPr>
          <w:rFonts w:ascii="Times New Roman" w:hAnsi="Times New Roman"/>
          <w:sz w:val="24"/>
          <w:szCs w:val="24"/>
        </w:rPr>
        <w:t>The NA must make payments to the coordinator.</w:t>
      </w:r>
    </w:p>
    <w:p w14:paraId="3A987ECB" w14:textId="57B9C63E" w:rsidR="00201713" w:rsidRDefault="00201713" w:rsidP="008C75C1">
      <w:pPr>
        <w:tabs>
          <w:tab w:val="left" w:pos="851"/>
        </w:tabs>
        <w:spacing w:after="0" w:line="240" w:lineRule="auto"/>
        <w:jc w:val="both"/>
        <w:rPr>
          <w:rFonts w:ascii="Times New Roman" w:hAnsi="Times New Roman"/>
          <w:sz w:val="24"/>
          <w:szCs w:val="24"/>
        </w:rPr>
      </w:pPr>
      <w:r w:rsidRPr="00FA12B5">
        <w:rPr>
          <w:rFonts w:ascii="Times New Roman" w:hAnsi="Times New Roman"/>
          <w:sz w:val="24"/>
          <w:szCs w:val="24"/>
        </w:rPr>
        <w:t>Payments to the coordinator discharge the NA from its payment obligation.</w:t>
      </w:r>
    </w:p>
    <w:p w14:paraId="36F5EE0C" w14:textId="77777777" w:rsidR="008C75C1" w:rsidRPr="00FA12B5" w:rsidRDefault="008C75C1" w:rsidP="008C75C1">
      <w:pPr>
        <w:tabs>
          <w:tab w:val="left" w:pos="851"/>
        </w:tabs>
        <w:spacing w:after="0" w:line="240" w:lineRule="auto"/>
        <w:jc w:val="both"/>
        <w:rPr>
          <w:rFonts w:ascii="Times New Roman" w:hAnsi="Times New Roman"/>
          <w:sz w:val="24"/>
          <w:szCs w:val="24"/>
        </w:rPr>
      </w:pPr>
    </w:p>
    <w:p w14:paraId="03BB9219" w14:textId="6CCAB105" w:rsidR="004F62CD" w:rsidRPr="00FA12B5" w:rsidRDefault="004F62CD" w:rsidP="008C75C1">
      <w:pPr>
        <w:pStyle w:val="Heading2"/>
        <w:spacing w:before="0"/>
      </w:pPr>
      <w:bookmarkStart w:id="16" w:name="_Toc472514503"/>
      <w:r w:rsidRPr="00FA12B5">
        <w:t>I.4.</w:t>
      </w:r>
      <w:r w:rsidR="00201713" w:rsidRPr="00FA12B5">
        <w:t>8</w:t>
      </w:r>
      <w:r w:rsidRPr="00FA12B5">
        <w:t xml:space="preserve"> Payments from the coordinator to the other beneficiaries</w:t>
      </w:r>
      <w:bookmarkEnd w:id="16"/>
    </w:p>
    <w:p w14:paraId="4DE08566" w14:textId="77777777" w:rsidR="004F62CD" w:rsidRPr="00FA12B5" w:rsidRDefault="004F62CD" w:rsidP="008C75C1">
      <w:pPr>
        <w:spacing w:after="0" w:line="240" w:lineRule="auto"/>
        <w:jc w:val="both"/>
        <w:rPr>
          <w:rFonts w:ascii="Times New Roman" w:hAnsi="Times New Roman"/>
          <w:sz w:val="24"/>
          <w:szCs w:val="24"/>
        </w:rPr>
      </w:pPr>
    </w:p>
    <w:p w14:paraId="396A7C5D" w14:textId="1B79C9F8" w:rsidR="004F62CD" w:rsidRDefault="004F62CD" w:rsidP="008C75C1">
      <w:pPr>
        <w:spacing w:after="0" w:line="240" w:lineRule="auto"/>
        <w:jc w:val="both"/>
        <w:rPr>
          <w:rFonts w:ascii="Times New Roman" w:eastAsia="Times New Roman" w:hAnsi="Times New Roman"/>
          <w:sz w:val="24"/>
          <w:szCs w:val="24"/>
          <w:lang w:eastAsia="en-GB"/>
        </w:rPr>
      </w:pPr>
      <w:r w:rsidRPr="00FA12B5">
        <w:rPr>
          <w:rFonts w:ascii="Times New Roman" w:eastAsia="Times New Roman" w:hAnsi="Times New Roman"/>
          <w:sz w:val="24"/>
          <w:szCs w:val="24"/>
          <w:lang w:eastAsia="en-GB"/>
        </w:rPr>
        <w:t xml:space="preserve">The coordinator </w:t>
      </w:r>
      <w:r w:rsidR="00C109D9" w:rsidRPr="00FA12B5">
        <w:rPr>
          <w:rFonts w:ascii="Times New Roman" w:eastAsia="Times New Roman" w:hAnsi="Times New Roman"/>
          <w:sz w:val="24"/>
          <w:szCs w:val="24"/>
          <w:lang w:eastAsia="en-GB"/>
        </w:rPr>
        <w:t>must</w:t>
      </w:r>
      <w:r w:rsidRPr="00FA12B5">
        <w:rPr>
          <w:rFonts w:ascii="Times New Roman" w:eastAsia="Times New Roman" w:hAnsi="Times New Roman"/>
          <w:sz w:val="24"/>
          <w:szCs w:val="24"/>
          <w:lang w:eastAsia="en-GB"/>
        </w:rPr>
        <w:t xml:space="preserve"> make all payments </w:t>
      </w:r>
      <w:r w:rsidR="00C109D9" w:rsidRPr="00FA12B5">
        <w:rPr>
          <w:rFonts w:ascii="Times New Roman" w:eastAsia="Times New Roman" w:hAnsi="Times New Roman"/>
          <w:sz w:val="24"/>
          <w:szCs w:val="24"/>
          <w:lang w:eastAsia="en-GB"/>
        </w:rPr>
        <w:t xml:space="preserve">to </w:t>
      </w:r>
      <w:r w:rsidRPr="00FA12B5">
        <w:rPr>
          <w:rFonts w:ascii="Times New Roman" w:eastAsia="Times New Roman" w:hAnsi="Times New Roman"/>
          <w:sz w:val="24"/>
          <w:szCs w:val="24"/>
          <w:lang w:eastAsia="en-GB"/>
        </w:rPr>
        <w:t xml:space="preserve">the other beneficiaries by bank transfer and keep appropriate evidence of the amounts transferred to each beneficiary for any checks and audits as referred to in </w:t>
      </w:r>
      <w:r w:rsidRPr="00FA12B5">
        <w:rPr>
          <w:rFonts w:ascii="Times New Roman" w:eastAsia="Times New Roman" w:hAnsi="Times New Roman"/>
          <w:sz w:val="24"/>
          <w:lang w:eastAsia="en-GB"/>
        </w:rPr>
        <w:t>Article II.</w:t>
      </w:r>
      <w:r w:rsidR="00D41159" w:rsidRPr="00FA12B5">
        <w:rPr>
          <w:rFonts w:ascii="Times New Roman" w:eastAsia="Times New Roman" w:hAnsi="Times New Roman"/>
          <w:sz w:val="24"/>
          <w:lang w:eastAsia="en-GB"/>
        </w:rPr>
        <w:t>2</w:t>
      </w:r>
      <w:r w:rsidR="00886690" w:rsidRPr="00FA12B5">
        <w:rPr>
          <w:rFonts w:ascii="Times New Roman" w:eastAsia="Times New Roman" w:hAnsi="Times New Roman"/>
          <w:sz w:val="24"/>
          <w:lang w:eastAsia="en-GB"/>
        </w:rPr>
        <w:t>7</w:t>
      </w:r>
      <w:r w:rsidRPr="00FA12B5">
        <w:rPr>
          <w:rFonts w:ascii="Times New Roman" w:eastAsia="Times New Roman" w:hAnsi="Times New Roman"/>
          <w:sz w:val="24"/>
          <w:lang w:eastAsia="en-GB"/>
        </w:rPr>
        <w:t>.</w:t>
      </w:r>
      <w:r w:rsidRPr="00FA12B5">
        <w:rPr>
          <w:rFonts w:ascii="Times New Roman" w:eastAsia="Times New Roman" w:hAnsi="Times New Roman"/>
          <w:sz w:val="24"/>
          <w:szCs w:val="24"/>
          <w:lang w:eastAsia="en-GB"/>
        </w:rPr>
        <w:t xml:space="preserve"> </w:t>
      </w:r>
    </w:p>
    <w:p w14:paraId="6EAC3E3A" w14:textId="77777777" w:rsidR="008C75C1" w:rsidRPr="00FA12B5" w:rsidRDefault="008C75C1" w:rsidP="008C75C1">
      <w:pPr>
        <w:spacing w:after="0" w:line="240" w:lineRule="auto"/>
        <w:jc w:val="both"/>
        <w:rPr>
          <w:rFonts w:ascii="Times New Roman" w:hAnsi="Times New Roman"/>
        </w:rPr>
      </w:pPr>
    </w:p>
    <w:p w14:paraId="67F0BA69" w14:textId="4804793F" w:rsidR="00045604" w:rsidRPr="00FA12B5" w:rsidRDefault="00045604" w:rsidP="008C75C1">
      <w:pPr>
        <w:pStyle w:val="Heading2"/>
        <w:spacing w:before="0"/>
      </w:pPr>
      <w:bookmarkStart w:id="17" w:name="_Toc472514504"/>
      <w:r w:rsidRPr="00FA12B5">
        <w:t>I.4</w:t>
      </w:r>
      <w:r w:rsidR="00C109D9" w:rsidRPr="00FA12B5">
        <w:t>.</w:t>
      </w:r>
      <w:r w:rsidR="00B23E7D" w:rsidRPr="00FA12B5">
        <w:t>9</w:t>
      </w:r>
      <w:r w:rsidR="000010F1" w:rsidRPr="00FA12B5">
        <w:t xml:space="preserve"> </w:t>
      </w:r>
      <w:r w:rsidRPr="00FA12B5">
        <w:t>Language of requests for payments and reports</w:t>
      </w:r>
      <w:bookmarkEnd w:id="17"/>
      <w:r w:rsidRPr="00FA12B5">
        <w:t xml:space="preserve"> </w:t>
      </w:r>
    </w:p>
    <w:p w14:paraId="67F0BA6A" w14:textId="77777777" w:rsidR="00045604" w:rsidRPr="00FA12B5" w:rsidRDefault="00045604" w:rsidP="008C75C1">
      <w:pPr>
        <w:spacing w:after="0" w:line="240" w:lineRule="auto"/>
        <w:jc w:val="both"/>
        <w:rPr>
          <w:rFonts w:ascii="Times New Roman" w:hAnsi="Times New Roman"/>
          <w:b/>
          <w:sz w:val="24"/>
          <w:szCs w:val="24"/>
        </w:rPr>
      </w:pPr>
    </w:p>
    <w:p w14:paraId="67F0BA6B" w14:textId="606E757C" w:rsidR="00A23DD1" w:rsidRPr="00FA12B5" w:rsidRDefault="00A4764C" w:rsidP="008C75C1">
      <w:pPr>
        <w:spacing w:after="0" w:line="240" w:lineRule="auto"/>
        <w:jc w:val="both"/>
        <w:rPr>
          <w:rFonts w:ascii="Times New Roman" w:hAnsi="Times New Roman"/>
          <w:b/>
          <w:sz w:val="24"/>
          <w:szCs w:val="24"/>
          <w:highlight w:val="yellow"/>
        </w:rPr>
      </w:pPr>
      <w:r w:rsidRPr="00FA12B5">
        <w:rPr>
          <w:rFonts w:ascii="Times New Roman" w:hAnsi="Times New Roman"/>
          <w:sz w:val="24"/>
          <w:szCs w:val="24"/>
        </w:rPr>
        <w:t>A</w:t>
      </w:r>
      <w:r w:rsidR="00045604" w:rsidRPr="00FA12B5">
        <w:rPr>
          <w:rFonts w:ascii="Times New Roman" w:hAnsi="Times New Roman"/>
          <w:sz w:val="24"/>
          <w:szCs w:val="24"/>
        </w:rPr>
        <w:t>ll requests for payments and reports</w:t>
      </w:r>
      <w:r w:rsidRPr="00FA12B5">
        <w:rPr>
          <w:rFonts w:ascii="Times New Roman" w:hAnsi="Times New Roman"/>
          <w:sz w:val="24"/>
          <w:szCs w:val="24"/>
        </w:rPr>
        <w:t xml:space="preserve"> must be submitted</w:t>
      </w:r>
      <w:r w:rsidR="00045604" w:rsidRPr="00FA12B5">
        <w:rPr>
          <w:rFonts w:ascii="Times New Roman" w:hAnsi="Times New Roman"/>
          <w:sz w:val="24"/>
          <w:szCs w:val="24"/>
        </w:rPr>
        <w:t xml:space="preserve"> in </w:t>
      </w:r>
      <w:r w:rsidR="00045604" w:rsidRPr="00FA12B5">
        <w:rPr>
          <w:rFonts w:ascii="Times New Roman" w:hAnsi="Times New Roman"/>
          <w:sz w:val="24"/>
          <w:szCs w:val="24"/>
          <w:highlight w:val="lightGray"/>
        </w:rPr>
        <w:t>[</w:t>
      </w:r>
      <w:r w:rsidR="00045604" w:rsidRPr="00FA12B5">
        <w:rPr>
          <w:rFonts w:ascii="Times New Roman" w:hAnsi="Times New Roman"/>
          <w:sz w:val="24"/>
          <w:szCs w:val="24"/>
          <w:highlight w:val="lightGray"/>
          <w:shd w:val="clear" w:color="auto" w:fill="00FFFF"/>
        </w:rPr>
        <w:t>NA to specify the language</w:t>
      </w:r>
      <w:r w:rsidR="00045604" w:rsidRPr="00FA12B5">
        <w:rPr>
          <w:rFonts w:ascii="Times New Roman" w:hAnsi="Times New Roman"/>
          <w:sz w:val="24"/>
          <w:szCs w:val="24"/>
          <w:highlight w:val="lightGray"/>
        </w:rPr>
        <w:t xml:space="preserve">]. </w:t>
      </w:r>
      <w:r w:rsidR="009C7EB3" w:rsidRPr="00FA12B5">
        <w:rPr>
          <w:rFonts w:ascii="Times New Roman" w:hAnsi="Times New Roman"/>
          <w:sz w:val="24"/>
          <w:szCs w:val="24"/>
          <w:highlight w:val="yellow"/>
          <w:shd w:val="clear" w:color="auto" w:fill="00FFFF"/>
        </w:rPr>
        <w:br/>
      </w:r>
    </w:p>
    <w:p w14:paraId="67F0BA6C" w14:textId="1F2B5C01" w:rsidR="002D4018" w:rsidRPr="00FA12B5" w:rsidRDefault="002D4018" w:rsidP="008C75C1">
      <w:pPr>
        <w:pStyle w:val="Heading2"/>
        <w:spacing w:before="0"/>
        <w:rPr>
          <w:szCs w:val="24"/>
        </w:rPr>
      </w:pPr>
      <w:bookmarkStart w:id="18" w:name="_Toc472514505"/>
      <w:r w:rsidRPr="00FA12B5">
        <w:rPr>
          <w:lang w:val="en-US"/>
        </w:rPr>
        <w:t>I.4.</w:t>
      </w:r>
      <w:r w:rsidR="00B23E7D" w:rsidRPr="00FA12B5">
        <w:rPr>
          <w:lang w:val="en-US"/>
        </w:rPr>
        <w:t>10</w:t>
      </w:r>
      <w:r w:rsidRPr="00FA12B5">
        <w:rPr>
          <w:lang w:val="en-US"/>
        </w:rPr>
        <w:t xml:space="preserve"> </w:t>
      </w:r>
      <w:r w:rsidR="00A4764C" w:rsidRPr="00FA12B5">
        <w:rPr>
          <w:lang w:val="en-US"/>
        </w:rPr>
        <w:t>Currency for requests for payments and c</w:t>
      </w:r>
      <w:r w:rsidRPr="00FA12B5">
        <w:rPr>
          <w:lang w:val="en-US"/>
        </w:rPr>
        <w:t xml:space="preserve">onversion </w:t>
      </w:r>
      <w:r w:rsidRPr="00FA12B5">
        <w:t>into euro</w:t>
      </w:r>
      <w:bookmarkEnd w:id="18"/>
    </w:p>
    <w:p w14:paraId="67F0BA6D" w14:textId="77777777" w:rsidR="000F7BA7" w:rsidRPr="00FA12B5" w:rsidRDefault="000F7BA7" w:rsidP="008C75C1">
      <w:pPr>
        <w:spacing w:after="0" w:line="240" w:lineRule="auto"/>
        <w:jc w:val="both"/>
        <w:rPr>
          <w:rFonts w:ascii="Times New Roman" w:hAnsi="Times New Roman"/>
          <w:sz w:val="24"/>
          <w:szCs w:val="24"/>
          <w:shd w:val="clear" w:color="auto" w:fill="00FFFF"/>
        </w:rPr>
      </w:pPr>
    </w:p>
    <w:p w14:paraId="43416B3F" w14:textId="5806BAB5" w:rsidR="00A4764C" w:rsidRPr="00FA12B5" w:rsidRDefault="00A4764C" w:rsidP="008C75C1">
      <w:pPr>
        <w:spacing w:after="0" w:line="240" w:lineRule="auto"/>
        <w:jc w:val="both"/>
        <w:rPr>
          <w:rFonts w:ascii="Times New Roman" w:hAnsi="Times New Roman"/>
          <w:sz w:val="24"/>
          <w:szCs w:val="24"/>
          <w:highlight w:val="lightGray"/>
          <w:shd w:val="clear" w:color="auto" w:fill="00FFFF"/>
        </w:rPr>
      </w:pPr>
      <w:r w:rsidRPr="00FA12B5">
        <w:rPr>
          <w:rFonts w:ascii="Times New Roman" w:hAnsi="Times New Roman"/>
          <w:sz w:val="24"/>
          <w:szCs w:val="24"/>
          <w:shd w:val="clear" w:color="auto" w:fill="00FFFF"/>
        </w:rPr>
        <w:t xml:space="preserve">Request for payment must be drafted in </w:t>
      </w:r>
      <w:r w:rsidR="00373070" w:rsidRPr="00FA12B5">
        <w:rPr>
          <w:rFonts w:ascii="Times New Roman" w:hAnsi="Times New Roman"/>
          <w:sz w:val="24"/>
          <w:szCs w:val="24"/>
          <w:shd w:val="clear" w:color="auto" w:fill="00FFFF"/>
        </w:rPr>
        <w:t>[…]</w:t>
      </w:r>
      <w:r w:rsidRPr="00FA12B5">
        <w:rPr>
          <w:rFonts w:ascii="Times New Roman" w:hAnsi="Times New Roman"/>
          <w:sz w:val="24"/>
          <w:szCs w:val="24"/>
          <w:shd w:val="clear" w:color="auto" w:fill="00FFFF"/>
        </w:rPr>
        <w:t>.</w:t>
      </w:r>
    </w:p>
    <w:p w14:paraId="74CB4AE6" w14:textId="77777777" w:rsidR="00A4764C" w:rsidRPr="00FA12B5" w:rsidRDefault="00A4764C" w:rsidP="008C75C1">
      <w:pPr>
        <w:spacing w:after="0" w:line="240" w:lineRule="auto"/>
        <w:jc w:val="both"/>
        <w:rPr>
          <w:rFonts w:ascii="Times New Roman" w:hAnsi="Times New Roman"/>
          <w:i/>
          <w:sz w:val="24"/>
          <w:szCs w:val="24"/>
          <w:highlight w:val="lightGray"/>
          <w:shd w:val="clear" w:color="auto" w:fill="00FFFF"/>
        </w:rPr>
      </w:pPr>
    </w:p>
    <w:p w14:paraId="6889C3CD" w14:textId="5471B340" w:rsidR="00A4764C" w:rsidRPr="00FA12B5" w:rsidRDefault="00A4764C" w:rsidP="00A4764C">
      <w:pPr>
        <w:spacing w:after="0" w:line="240" w:lineRule="auto"/>
        <w:jc w:val="both"/>
        <w:rPr>
          <w:rFonts w:ascii="Times New Roman" w:hAnsi="Times New Roman"/>
          <w:sz w:val="24"/>
          <w:szCs w:val="24"/>
          <w:highlight w:val="lightGray"/>
          <w:shd w:val="clear" w:color="auto" w:fill="00FFFF"/>
        </w:rPr>
      </w:pPr>
      <w:r w:rsidRPr="00FA12B5">
        <w:rPr>
          <w:rFonts w:ascii="Times New Roman" w:hAnsi="Times New Roman"/>
          <w:sz w:val="24"/>
          <w:szCs w:val="24"/>
          <w:highlight w:val="lightGray"/>
          <w:shd w:val="clear" w:color="auto" w:fill="00FFFF"/>
        </w:rPr>
        <w:t>Beneficiaries with general accounts in a currency other than the euro must convert costs incurred in another currency into euros at the average of the daily exchange rates published in the C series of the Official Journal of the European Union, determined over the corresponding reporting period (available at</w:t>
      </w:r>
      <w:r w:rsidRPr="00FA12B5">
        <w:rPr>
          <w:rFonts w:ascii="Times New Roman" w:hAnsi="Times New Roman"/>
          <w:sz w:val="24"/>
          <w:szCs w:val="24"/>
          <w:highlight w:val="lightGray"/>
          <w:shd w:val="clear" w:color="auto" w:fill="00FFFF"/>
        </w:rPr>
        <w:tab/>
        <w:t xml:space="preserve"> </w:t>
      </w:r>
      <w:hyperlink r:id="rId19" w:history="1">
        <w:r w:rsidRPr="00FA12B5">
          <w:rPr>
            <w:rStyle w:val="Hyperlink"/>
            <w:rFonts w:ascii="Times New Roman" w:hAnsi="Times New Roman"/>
            <w:sz w:val="24"/>
            <w:szCs w:val="24"/>
            <w:highlight w:val="lightGray"/>
            <w:shd w:val="clear" w:color="auto" w:fill="00FFFF"/>
          </w:rPr>
          <w:t>http://www.ecb.europa.eu/stats/exchange/eurofxref/html/index.en.html</w:t>
        </w:r>
      </w:hyperlink>
      <w:r w:rsidRPr="00FA12B5">
        <w:rPr>
          <w:rFonts w:ascii="Times New Roman" w:hAnsi="Times New Roman"/>
          <w:sz w:val="24"/>
          <w:szCs w:val="24"/>
          <w:highlight w:val="lightGray"/>
          <w:shd w:val="clear" w:color="auto" w:fill="00FFFF"/>
        </w:rPr>
        <w:t>).</w:t>
      </w:r>
    </w:p>
    <w:p w14:paraId="08298065" w14:textId="77777777" w:rsidR="00A4764C" w:rsidRPr="00FA12B5" w:rsidRDefault="00A4764C" w:rsidP="00A4764C">
      <w:pPr>
        <w:spacing w:after="0" w:line="240" w:lineRule="auto"/>
        <w:jc w:val="both"/>
        <w:rPr>
          <w:rFonts w:ascii="Times New Roman" w:hAnsi="Times New Roman"/>
          <w:sz w:val="24"/>
          <w:szCs w:val="24"/>
          <w:highlight w:val="lightGray"/>
          <w:shd w:val="clear" w:color="auto" w:fill="00FFFF"/>
        </w:rPr>
      </w:pPr>
      <w:r w:rsidRPr="00FA12B5">
        <w:rPr>
          <w:rFonts w:ascii="Times New Roman" w:hAnsi="Times New Roman"/>
          <w:sz w:val="24"/>
          <w:szCs w:val="24"/>
          <w:highlight w:val="lightGray"/>
          <w:shd w:val="clear" w:color="auto" w:fill="00FFFF"/>
        </w:rPr>
        <w:t>If no daily euro exchange rate is published in the Official Journal of the European Union for the currency in question, conversion must be made at the average of the monthly accounting rates established by the Commission and published on its website (</w:t>
      </w:r>
      <w:hyperlink r:id="rId20" w:history="1">
        <w:r w:rsidRPr="00FA12B5">
          <w:rPr>
            <w:rStyle w:val="Hyperlink"/>
            <w:rFonts w:ascii="Times New Roman" w:hAnsi="Times New Roman"/>
            <w:bCs/>
            <w:sz w:val="24"/>
            <w:szCs w:val="24"/>
            <w:highlight w:val="lightGray"/>
            <w:shd w:val="clear" w:color="auto" w:fill="00FFFF"/>
          </w:rPr>
          <w:t>http://ec.europa.eu/budget/contracts_grants/info_contracts/inforeuro/inforeuro_en.cfm</w:t>
        </w:r>
      </w:hyperlink>
      <w:r w:rsidRPr="00FA12B5">
        <w:rPr>
          <w:rFonts w:ascii="Times New Roman" w:hAnsi="Times New Roman"/>
          <w:sz w:val="24"/>
          <w:szCs w:val="24"/>
          <w:highlight w:val="lightGray"/>
          <w:shd w:val="clear" w:color="auto" w:fill="00FFFF"/>
        </w:rPr>
        <w:t>), determined over the corresponding reporting period.</w:t>
      </w:r>
    </w:p>
    <w:p w14:paraId="44BF49C8" w14:textId="05E4536E" w:rsidR="00A4764C" w:rsidRPr="00FA12B5" w:rsidRDefault="00A4764C" w:rsidP="00A4764C">
      <w:pPr>
        <w:spacing w:after="0" w:line="240" w:lineRule="auto"/>
        <w:jc w:val="both"/>
        <w:rPr>
          <w:rFonts w:ascii="Times New Roman" w:hAnsi="Times New Roman"/>
          <w:sz w:val="24"/>
          <w:szCs w:val="24"/>
          <w:shd w:val="clear" w:color="auto" w:fill="00FFFF"/>
        </w:rPr>
      </w:pPr>
      <w:r w:rsidRPr="00FA12B5">
        <w:rPr>
          <w:rFonts w:ascii="Times New Roman" w:hAnsi="Times New Roman"/>
          <w:sz w:val="24"/>
          <w:szCs w:val="24"/>
          <w:highlight w:val="lightGray"/>
          <w:shd w:val="clear" w:color="auto" w:fill="00FFFF"/>
        </w:rPr>
        <w:t>Beneficiaries with general accounts in euros must convert costs incurred in another currency into euros in accordance with their usual accounting practices.</w:t>
      </w:r>
    </w:p>
    <w:p w14:paraId="7BDAE69F" w14:textId="77777777" w:rsidR="00886690" w:rsidRPr="00FA12B5" w:rsidRDefault="00886690" w:rsidP="00A4764C">
      <w:pPr>
        <w:spacing w:after="0" w:line="240" w:lineRule="auto"/>
        <w:jc w:val="both"/>
        <w:rPr>
          <w:rFonts w:ascii="Times New Roman" w:hAnsi="Times New Roman"/>
          <w:sz w:val="24"/>
          <w:szCs w:val="24"/>
          <w:shd w:val="clear" w:color="auto" w:fill="00FFFF"/>
        </w:rPr>
      </w:pPr>
    </w:p>
    <w:p w14:paraId="127553AC" w14:textId="2A45E784" w:rsidR="00886690" w:rsidRPr="00FA12B5" w:rsidRDefault="00886690" w:rsidP="00886690">
      <w:pPr>
        <w:spacing w:after="0" w:line="240" w:lineRule="auto"/>
        <w:jc w:val="both"/>
        <w:rPr>
          <w:rFonts w:ascii="Times New Roman" w:hAnsi="Times New Roman"/>
          <w:i/>
          <w:sz w:val="24"/>
          <w:szCs w:val="24"/>
          <w:shd w:val="clear" w:color="auto" w:fill="00FFFF"/>
        </w:rPr>
      </w:pPr>
      <w:r w:rsidRPr="00FA12B5">
        <w:rPr>
          <w:rFonts w:ascii="Times New Roman" w:hAnsi="Times New Roman"/>
          <w:i/>
          <w:sz w:val="24"/>
          <w:szCs w:val="24"/>
          <w:shd w:val="clear" w:color="auto" w:fill="00FFFF"/>
        </w:rPr>
        <w:t>[If the NA prefers to apply an alternative conversion rate to that specified above or the national law establishes different obligations:</w:t>
      </w:r>
    </w:p>
    <w:p w14:paraId="24723687" w14:textId="3E28EE0E" w:rsidR="00A4764C" w:rsidRPr="00FA12B5" w:rsidRDefault="00A4764C" w:rsidP="002D4018">
      <w:pPr>
        <w:spacing w:after="0" w:line="240" w:lineRule="auto"/>
        <w:jc w:val="both"/>
        <w:rPr>
          <w:rFonts w:ascii="Times New Roman" w:hAnsi="Times New Roman"/>
          <w:sz w:val="24"/>
          <w:szCs w:val="24"/>
          <w:shd w:val="clear" w:color="auto" w:fill="00FFFF"/>
        </w:rPr>
      </w:pPr>
    </w:p>
    <w:p w14:paraId="67F0BA6F" w14:textId="6693C85E" w:rsidR="002D4018" w:rsidRPr="00FA12B5" w:rsidRDefault="00886690" w:rsidP="007141FC">
      <w:pPr>
        <w:spacing w:after="0" w:line="240" w:lineRule="auto"/>
        <w:jc w:val="both"/>
        <w:rPr>
          <w:rFonts w:ascii="Times New Roman" w:hAnsi="Times New Roman"/>
          <w:i/>
          <w:sz w:val="24"/>
          <w:szCs w:val="24"/>
          <w:highlight w:val="yellow"/>
        </w:rPr>
      </w:pPr>
      <w:r w:rsidRPr="00FA12B5">
        <w:rPr>
          <w:rFonts w:ascii="Times New Roman" w:hAnsi="Times New Roman"/>
          <w:i/>
          <w:sz w:val="24"/>
          <w:szCs w:val="24"/>
        </w:rPr>
        <w:t>A</w:t>
      </w:r>
      <w:r w:rsidR="002D4018" w:rsidRPr="00FA12B5">
        <w:rPr>
          <w:rFonts w:ascii="Times New Roman" w:hAnsi="Times New Roman"/>
          <w:i/>
          <w:sz w:val="24"/>
          <w:szCs w:val="24"/>
        </w:rPr>
        <w:t xml:space="preserve">ny conversion into euro of costs incurred in other currencies </w:t>
      </w:r>
      <w:r w:rsidR="0081390E" w:rsidRPr="00FA12B5">
        <w:rPr>
          <w:rFonts w:ascii="Times New Roman" w:hAnsi="Times New Roman"/>
          <w:i/>
          <w:sz w:val="24"/>
          <w:szCs w:val="24"/>
        </w:rPr>
        <w:t>must</w:t>
      </w:r>
      <w:r w:rsidR="002D4018" w:rsidRPr="00FA12B5">
        <w:rPr>
          <w:rFonts w:ascii="Times New Roman" w:hAnsi="Times New Roman"/>
          <w:i/>
          <w:sz w:val="24"/>
          <w:szCs w:val="24"/>
        </w:rPr>
        <w:t xml:space="preserve"> be made by the beneficiar</w:t>
      </w:r>
      <w:r w:rsidR="007B70A3" w:rsidRPr="00FA12B5">
        <w:rPr>
          <w:rFonts w:ascii="Times New Roman" w:hAnsi="Times New Roman"/>
          <w:i/>
          <w:sz w:val="24"/>
          <w:szCs w:val="24"/>
        </w:rPr>
        <w:t>ies</w:t>
      </w:r>
      <w:r w:rsidR="002D4018" w:rsidRPr="00FA12B5">
        <w:rPr>
          <w:rFonts w:ascii="Times New Roman" w:hAnsi="Times New Roman"/>
          <w:i/>
          <w:sz w:val="24"/>
          <w:szCs w:val="24"/>
        </w:rPr>
        <w:t xml:space="preserve"> at </w:t>
      </w:r>
      <w:r w:rsidR="00F53F5F" w:rsidRPr="00FA12B5">
        <w:rPr>
          <w:rFonts w:ascii="Times New Roman" w:hAnsi="Times New Roman"/>
          <w:i/>
          <w:sz w:val="24"/>
          <w:szCs w:val="24"/>
        </w:rPr>
        <w:t>[</w:t>
      </w:r>
      <w:r w:rsidR="002D4018" w:rsidRPr="00FA12B5">
        <w:rPr>
          <w:rFonts w:ascii="Times New Roman" w:hAnsi="Times New Roman"/>
          <w:i/>
          <w:sz w:val="24"/>
          <w:szCs w:val="24"/>
          <w:highlight w:val="yellow"/>
        </w:rPr>
        <w:t xml:space="preserve">the </w:t>
      </w:r>
      <w:r w:rsidR="00F53F5F" w:rsidRPr="00FA12B5">
        <w:rPr>
          <w:rFonts w:ascii="Times New Roman" w:hAnsi="Times New Roman"/>
          <w:i/>
          <w:sz w:val="24"/>
          <w:szCs w:val="24"/>
          <w:highlight w:val="yellow"/>
        </w:rPr>
        <w:t xml:space="preserve">monthly </w:t>
      </w:r>
      <w:r w:rsidR="00872150" w:rsidRPr="00FA12B5">
        <w:rPr>
          <w:rFonts w:ascii="Times New Roman" w:hAnsi="Times New Roman"/>
          <w:i/>
          <w:sz w:val="24"/>
          <w:szCs w:val="24"/>
          <w:highlight w:val="yellow"/>
        </w:rPr>
        <w:t>exchange</w:t>
      </w:r>
      <w:r w:rsidR="002D4018" w:rsidRPr="00FA12B5">
        <w:rPr>
          <w:rFonts w:ascii="Times New Roman" w:hAnsi="Times New Roman"/>
          <w:i/>
          <w:sz w:val="24"/>
          <w:szCs w:val="24"/>
          <w:highlight w:val="yellow"/>
        </w:rPr>
        <w:t xml:space="preserve"> rate established by the </w:t>
      </w:r>
      <w:r w:rsidR="00F53F5F" w:rsidRPr="00FA12B5">
        <w:rPr>
          <w:rFonts w:ascii="Times New Roman" w:hAnsi="Times New Roman"/>
          <w:i/>
          <w:sz w:val="24"/>
          <w:szCs w:val="24"/>
          <w:highlight w:val="yellow"/>
        </w:rPr>
        <w:t>Commission</w:t>
      </w:r>
      <w:r w:rsidR="008F6079" w:rsidRPr="00FA12B5">
        <w:rPr>
          <w:rFonts w:ascii="Times New Roman" w:hAnsi="Times New Roman"/>
          <w:i/>
          <w:sz w:val="24"/>
          <w:szCs w:val="24"/>
          <w:highlight w:val="yellow"/>
        </w:rPr>
        <w:t xml:space="preserve"> </w:t>
      </w:r>
      <w:r w:rsidR="002D4018" w:rsidRPr="00FA12B5">
        <w:rPr>
          <w:rFonts w:ascii="Times New Roman" w:hAnsi="Times New Roman"/>
          <w:i/>
          <w:sz w:val="24"/>
          <w:szCs w:val="24"/>
          <w:highlight w:val="yellow"/>
        </w:rPr>
        <w:t>and published on its website</w:t>
      </w:r>
      <w:r w:rsidR="00872150" w:rsidRPr="00FA12B5">
        <w:rPr>
          <w:rStyle w:val="FootnoteReference"/>
          <w:rFonts w:ascii="Times New Roman" w:hAnsi="Times New Roman"/>
          <w:i/>
          <w:sz w:val="24"/>
          <w:szCs w:val="24"/>
          <w:highlight w:val="yellow"/>
        </w:rPr>
        <w:footnoteReference w:id="9"/>
      </w:r>
      <w:r w:rsidR="00F53F5F" w:rsidRPr="00FA12B5">
        <w:rPr>
          <w:rFonts w:ascii="Times New Roman" w:hAnsi="Times New Roman"/>
          <w:i/>
          <w:sz w:val="24"/>
          <w:szCs w:val="24"/>
        </w:rPr>
        <w:t>]</w:t>
      </w:r>
      <w:r w:rsidR="00872150" w:rsidRPr="00FA12B5">
        <w:rPr>
          <w:rFonts w:ascii="Times New Roman" w:hAnsi="Times New Roman"/>
          <w:i/>
          <w:sz w:val="24"/>
          <w:szCs w:val="24"/>
        </w:rPr>
        <w:t xml:space="preserve"> </w:t>
      </w:r>
      <w:r w:rsidR="00F53F5F" w:rsidRPr="00FA12B5">
        <w:rPr>
          <w:rFonts w:ascii="Times New Roman" w:hAnsi="Times New Roman"/>
          <w:i/>
          <w:sz w:val="24"/>
          <w:szCs w:val="24"/>
        </w:rPr>
        <w:t>[</w:t>
      </w:r>
      <w:r w:rsidR="00F53F5F" w:rsidRPr="00FA12B5">
        <w:rPr>
          <w:rFonts w:ascii="Times New Roman" w:hAnsi="Times New Roman"/>
          <w:i/>
          <w:sz w:val="24"/>
          <w:szCs w:val="24"/>
          <w:highlight w:val="yellow"/>
        </w:rPr>
        <w:t xml:space="preserve">the </w:t>
      </w:r>
      <w:r w:rsidR="00F53F5F" w:rsidRPr="00FA12B5">
        <w:rPr>
          <w:rFonts w:ascii="Times New Roman" w:hAnsi="Times New Roman"/>
          <w:i/>
          <w:sz w:val="24"/>
          <w:szCs w:val="24"/>
          <w:highlight w:val="yellow"/>
          <w:shd w:val="clear" w:color="auto" w:fill="00FFFF"/>
        </w:rPr>
        <w:t>daily exchange rates published in the C series of the Official Journal of the European Union]</w:t>
      </w:r>
      <w:r w:rsidR="00F53F5F" w:rsidRPr="00FA12B5">
        <w:rPr>
          <w:rStyle w:val="FootnoteReference"/>
          <w:rFonts w:ascii="Times New Roman" w:hAnsi="Times New Roman"/>
          <w:i/>
          <w:sz w:val="24"/>
          <w:szCs w:val="24"/>
          <w:highlight w:val="yellow"/>
          <w:shd w:val="clear" w:color="auto" w:fill="00FFFF"/>
        </w:rPr>
        <w:footnoteReference w:id="10"/>
      </w:r>
      <w:r w:rsidR="00F53F5F" w:rsidRPr="00FA12B5">
        <w:rPr>
          <w:rFonts w:ascii="Times New Roman" w:hAnsi="Times New Roman"/>
          <w:i/>
          <w:sz w:val="24"/>
          <w:szCs w:val="24"/>
        </w:rPr>
        <w:t xml:space="preserve"> </w:t>
      </w:r>
      <w:r w:rsidR="002D4018" w:rsidRPr="00FA12B5">
        <w:rPr>
          <w:rFonts w:ascii="Times New Roman" w:hAnsi="Times New Roman"/>
          <w:i/>
          <w:sz w:val="24"/>
          <w:szCs w:val="24"/>
        </w:rPr>
        <w:t xml:space="preserve">applicable on the day when the </w:t>
      </w:r>
      <w:r w:rsidR="00F53F5F" w:rsidRPr="00FA12B5">
        <w:rPr>
          <w:rFonts w:ascii="Times New Roman" w:hAnsi="Times New Roman"/>
          <w:i/>
          <w:sz w:val="24"/>
          <w:szCs w:val="24"/>
        </w:rPr>
        <w:t>[</w:t>
      </w:r>
      <w:r w:rsidR="00F53F5F" w:rsidRPr="00FA12B5">
        <w:rPr>
          <w:rFonts w:ascii="Times New Roman" w:hAnsi="Times New Roman"/>
          <w:i/>
          <w:sz w:val="24"/>
          <w:szCs w:val="24"/>
          <w:highlight w:val="yellow"/>
        </w:rPr>
        <w:t>request for payment is submitted</w:t>
      </w:r>
      <w:r w:rsidR="00F53F5F" w:rsidRPr="00FA12B5">
        <w:rPr>
          <w:rFonts w:ascii="Times New Roman" w:hAnsi="Times New Roman"/>
          <w:i/>
          <w:sz w:val="24"/>
          <w:szCs w:val="24"/>
        </w:rPr>
        <w:t>]/ [</w:t>
      </w:r>
      <w:r w:rsidR="00F53F5F" w:rsidRPr="00FA12B5">
        <w:rPr>
          <w:rFonts w:ascii="Times New Roman" w:hAnsi="Times New Roman"/>
          <w:i/>
          <w:sz w:val="24"/>
          <w:szCs w:val="24"/>
          <w:highlight w:val="yellow"/>
        </w:rPr>
        <w:t>cost was incurred</w:t>
      </w:r>
      <w:r w:rsidR="00F53F5F" w:rsidRPr="00FA12B5">
        <w:rPr>
          <w:rFonts w:ascii="Times New Roman" w:hAnsi="Times New Roman"/>
          <w:i/>
          <w:sz w:val="24"/>
          <w:szCs w:val="24"/>
        </w:rPr>
        <w:t xml:space="preserve">]/ </w:t>
      </w:r>
      <w:r w:rsidR="007141FC" w:rsidRPr="00FA12B5">
        <w:rPr>
          <w:rFonts w:ascii="Times New Roman" w:hAnsi="Times New Roman"/>
          <w:i/>
          <w:sz w:val="24"/>
          <w:szCs w:val="24"/>
        </w:rPr>
        <w:t>[</w:t>
      </w:r>
      <w:r w:rsidR="007141FC" w:rsidRPr="00FA12B5">
        <w:rPr>
          <w:rFonts w:ascii="Times New Roman" w:hAnsi="Times New Roman"/>
          <w:i/>
          <w:sz w:val="24"/>
          <w:szCs w:val="24"/>
          <w:highlight w:val="yellow"/>
        </w:rPr>
        <w:t xml:space="preserve">bank account of </w:t>
      </w:r>
      <w:r w:rsidR="00586B5F" w:rsidRPr="00FA12B5">
        <w:rPr>
          <w:rFonts w:ascii="Times New Roman" w:hAnsi="Times New Roman"/>
          <w:i/>
          <w:sz w:val="24"/>
          <w:szCs w:val="24"/>
          <w:highlight w:val="yellow"/>
        </w:rPr>
        <w:t xml:space="preserve">the </w:t>
      </w:r>
      <w:r w:rsidR="007B70A3" w:rsidRPr="00FA12B5">
        <w:rPr>
          <w:rFonts w:ascii="Times New Roman" w:hAnsi="Times New Roman"/>
          <w:i/>
          <w:sz w:val="24"/>
          <w:szCs w:val="24"/>
          <w:highlight w:val="yellow"/>
        </w:rPr>
        <w:t xml:space="preserve">coordinator </w:t>
      </w:r>
      <w:r w:rsidR="007141FC" w:rsidRPr="00FA12B5">
        <w:rPr>
          <w:rFonts w:ascii="Times New Roman" w:hAnsi="Times New Roman"/>
          <w:i/>
          <w:sz w:val="24"/>
          <w:szCs w:val="24"/>
          <w:highlight w:val="yellow"/>
        </w:rPr>
        <w:t>is credited]</w:t>
      </w:r>
      <w:proofErr w:type="gramStart"/>
      <w:r w:rsidR="001B374D" w:rsidRPr="00FA12B5">
        <w:rPr>
          <w:rFonts w:ascii="Times New Roman" w:hAnsi="Times New Roman"/>
          <w:i/>
          <w:sz w:val="24"/>
          <w:szCs w:val="24"/>
          <w:highlight w:val="yellow"/>
        </w:rPr>
        <w:t>/[</w:t>
      </w:r>
      <w:proofErr w:type="gramEnd"/>
      <w:r w:rsidR="001B374D" w:rsidRPr="00FA12B5">
        <w:rPr>
          <w:rFonts w:ascii="Times New Roman" w:hAnsi="Times New Roman"/>
          <w:i/>
          <w:sz w:val="24"/>
          <w:szCs w:val="24"/>
          <w:highlight w:val="yellow"/>
        </w:rPr>
        <w:t>agreement is signed by the last of the two parties</w:t>
      </w:r>
      <w:r w:rsidR="001B374D" w:rsidRPr="00FA12B5">
        <w:rPr>
          <w:rFonts w:ascii="Times New Roman" w:hAnsi="Times New Roman"/>
          <w:i/>
          <w:sz w:val="24"/>
          <w:szCs w:val="24"/>
        </w:rPr>
        <w:t>]</w:t>
      </w:r>
      <w:r w:rsidR="00045E89" w:rsidRPr="00FA12B5">
        <w:rPr>
          <w:rFonts w:ascii="Times New Roman" w:hAnsi="Times New Roman"/>
          <w:i/>
          <w:sz w:val="24"/>
          <w:szCs w:val="24"/>
        </w:rPr>
        <w:t>]</w:t>
      </w:r>
      <w:r w:rsidR="001B374D" w:rsidRPr="00FA12B5">
        <w:rPr>
          <w:rFonts w:ascii="Times New Roman" w:hAnsi="Times New Roman"/>
          <w:i/>
          <w:sz w:val="24"/>
          <w:szCs w:val="24"/>
        </w:rPr>
        <w:t>.</w:t>
      </w:r>
    </w:p>
    <w:p w14:paraId="67F0BA70" w14:textId="77777777" w:rsidR="00252479" w:rsidRPr="00FA12B5" w:rsidRDefault="00252479" w:rsidP="007141FC">
      <w:pPr>
        <w:spacing w:after="0" w:line="240" w:lineRule="auto"/>
        <w:jc w:val="both"/>
        <w:rPr>
          <w:rFonts w:ascii="Times New Roman" w:hAnsi="Times New Roman"/>
          <w:i/>
          <w:sz w:val="24"/>
          <w:szCs w:val="24"/>
        </w:rPr>
      </w:pPr>
    </w:p>
    <w:p w14:paraId="67F0BA71" w14:textId="662597AB" w:rsidR="00252479" w:rsidRDefault="00252479" w:rsidP="008C75C1">
      <w:pPr>
        <w:spacing w:after="0" w:line="240" w:lineRule="auto"/>
        <w:jc w:val="both"/>
        <w:rPr>
          <w:rFonts w:ascii="Times New Roman" w:hAnsi="Times New Roman"/>
          <w:i/>
          <w:sz w:val="24"/>
          <w:szCs w:val="24"/>
        </w:rPr>
      </w:pPr>
      <w:r w:rsidRPr="00FA12B5">
        <w:rPr>
          <w:rFonts w:ascii="Times New Roman" w:hAnsi="Times New Roman"/>
          <w:i/>
          <w:sz w:val="24"/>
          <w:szCs w:val="24"/>
        </w:rPr>
        <w:lastRenderedPageBreak/>
        <w:t>[</w:t>
      </w:r>
      <w:r w:rsidRPr="00FA12B5">
        <w:rPr>
          <w:rFonts w:ascii="Times New Roman" w:hAnsi="Times New Roman"/>
          <w:i/>
          <w:sz w:val="24"/>
          <w:szCs w:val="24"/>
          <w:highlight w:val="lightGray"/>
        </w:rPr>
        <w:t>If NA chooses the above option "[bank account of the coordinator is credited]" and more than one pre-financing payments is foreseen</w:t>
      </w:r>
      <w:r w:rsidR="00E8105F" w:rsidRPr="00FA12B5">
        <w:rPr>
          <w:rFonts w:ascii="Times New Roman" w:hAnsi="Times New Roman"/>
          <w:i/>
          <w:sz w:val="24"/>
          <w:szCs w:val="24"/>
          <w:highlight w:val="lightGray"/>
        </w:rPr>
        <w:t>.</w:t>
      </w:r>
      <w:r w:rsidRPr="00FA12B5">
        <w:rPr>
          <w:rFonts w:ascii="Times New Roman" w:hAnsi="Times New Roman"/>
          <w:i/>
          <w:sz w:val="24"/>
          <w:szCs w:val="24"/>
          <w:highlight w:val="lightGray"/>
        </w:rPr>
        <w:t xml:space="preserve"> </w:t>
      </w:r>
      <w:r w:rsidRPr="00FA12B5">
        <w:rPr>
          <w:rFonts w:ascii="Times New Roman" w:hAnsi="Times New Roman"/>
          <w:i/>
          <w:sz w:val="24"/>
          <w:szCs w:val="24"/>
          <w:highlight w:val="yellow"/>
        </w:rPr>
        <w:t>If Article I.4.</w:t>
      </w:r>
      <w:r w:rsidR="00F53F5F" w:rsidRPr="00FA12B5">
        <w:rPr>
          <w:rFonts w:ascii="Times New Roman" w:hAnsi="Times New Roman"/>
          <w:i/>
          <w:sz w:val="24"/>
          <w:szCs w:val="24"/>
          <w:highlight w:val="yellow"/>
        </w:rPr>
        <w:t>3</w:t>
      </w:r>
      <w:r w:rsidRPr="00FA12B5">
        <w:rPr>
          <w:rFonts w:ascii="Times New Roman" w:hAnsi="Times New Roman"/>
          <w:i/>
          <w:sz w:val="24"/>
          <w:szCs w:val="24"/>
          <w:highlight w:val="yellow"/>
        </w:rPr>
        <w:t xml:space="preserve"> provides for a second or more pre-financing payments, the conversion rate </w:t>
      </w:r>
      <w:r w:rsidR="0081390E" w:rsidRPr="00FA12B5">
        <w:rPr>
          <w:rFonts w:ascii="Times New Roman" w:hAnsi="Times New Roman"/>
          <w:i/>
          <w:sz w:val="24"/>
          <w:szCs w:val="24"/>
          <w:highlight w:val="yellow"/>
        </w:rPr>
        <w:t>must</w:t>
      </w:r>
      <w:r w:rsidRPr="00FA12B5">
        <w:rPr>
          <w:rFonts w:ascii="Times New Roman" w:hAnsi="Times New Roman"/>
          <w:i/>
          <w:sz w:val="24"/>
          <w:szCs w:val="24"/>
          <w:highlight w:val="yellow"/>
        </w:rPr>
        <w:t xml:space="preserve"> apply </w:t>
      </w:r>
      <w:r w:rsidR="00790E82" w:rsidRPr="00FA12B5">
        <w:rPr>
          <w:rFonts w:ascii="Times New Roman" w:hAnsi="Times New Roman"/>
          <w:i/>
          <w:sz w:val="24"/>
          <w:szCs w:val="24"/>
          <w:highlight w:val="yellow"/>
        </w:rPr>
        <w:t>for all costs incurred in the period from the date of transfer of the related pre-financing payment until the date of transfer of the next pre-financing payment.</w:t>
      </w:r>
      <w:r w:rsidR="003C362E" w:rsidRPr="00FA12B5">
        <w:rPr>
          <w:rFonts w:ascii="Times New Roman" w:hAnsi="Times New Roman"/>
          <w:i/>
          <w:sz w:val="24"/>
          <w:szCs w:val="24"/>
          <w:highlight w:val="yellow"/>
        </w:rPr>
        <w:t>]</w:t>
      </w:r>
    </w:p>
    <w:p w14:paraId="5F02B3AB" w14:textId="77777777" w:rsidR="008C75C1" w:rsidRPr="00FA12B5" w:rsidRDefault="008C75C1" w:rsidP="008C75C1">
      <w:pPr>
        <w:spacing w:after="0" w:line="240" w:lineRule="auto"/>
        <w:jc w:val="both"/>
        <w:rPr>
          <w:rFonts w:ascii="Times New Roman" w:hAnsi="Times New Roman"/>
          <w:i/>
          <w:sz w:val="24"/>
          <w:szCs w:val="24"/>
        </w:rPr>
      </w:pPr>
    </w:p>
    <w:p w14:paraId="5373304F" w14:textId="1DCECB65" w:rsidR="00C1296D" w:rsidRPr="00FA12B5" w:rsidRDefault="00C1296D" w:rsidP="008C75C1">
      <w:pPr>
        <w:pStyle w:val="Heading2"/>
        <w:spacing w:before="0"/>
      </w:pPr>
      <w:bookmarkStart w:id="19" w:name="_Toc472514506"/>
      <w:r w:rsidRPr="00FA12B5">
        <w:t>I.</w:t>
      </w:r>
      <w:r w:rsidR="00EC1EC4" w:rsidRPr="00FA12B5">
        <w:t>4.11</w:t>
      </w:r>
      <w:r w:rsidRPr="00FA12B5">
        <w:t xml:space="preserve"> Currency for payments</w:t>
      </w:r>
      <w:bookmarkEnd w:id="19"/>
      <w:r w:rsidRPr="00FA12B5">
        <w:t xml:space="preserve"> </w:t>
      </w:r>
    </w:p>
    <w:p w14:paraId="57A7971F" w14:textId="77777777" w:rsidR="00190728" w:rsidRPr="00FA12B5" w:rsidRDefault="00190728" w:rsidP="008C75C1">
      <w:pPr>
        <w:spacing w:after="0" w:line="240" w:lineRule="auto"/>
        <w:jc w:val="both"/>
        <w:rPr>
          <w:rFonts w:ascii="Times New Roman" w:hAnsi="Times New Roman"/>
          <w:bCs/>
          <w:sz w:val="24"/>
          <w:szCs w:val="24"/>
        </w:rPr>
      </w:pPr>
    </w:p>
    <w:p w14:paraId="13E8578B" w14:textId="1641FC4F" w:rsidR="00C1296D" w:rsidRDefault="00C1296D" w:rsidP="008C75C1">
      <w:pPr>
        <w:spacing w:after="0" w:line="240" w:lineRule="auto"/>
        <w:jc w:val="both"/>
        <w:rPr>
          <w:rFonts w:ascii="Times New Roman" w:hAnsi="Times New Roman"/>
          <w:bCs/>
          <w:sz w:val="24"/>
          <w:szCs w:val="24"/>
        </w:rPr>
      </w:pPr>
      <w:r w:rsidRPr="00FA12B5">
        <w:rPr>
          <w:rFonts w:ascii="Times New Roman" w:hAnsi="Times New Roman"/>
          <w:bCs/>
          <w:sz w:val="24"/>
          <w:szCs w:val="24"/>
        </w:rPr>
        <w:t>The NA must make payments in […]</w:t>
      </w:r>
    </w:p>
    <w:p w14:paraId="224BA75B" w14:textId="77777777" w:rsidR="008C75C1" w:rsidRPr="00FA12B5" w:rsidRDefault="008C75C1" w:rsidP="008C75C1">
      <w:pPr>
        <w:spacing w:after="0" w:line="240" w:lineRule="auto"/>
        <w:jc w:val="both"/>
        <w:rPr>
          <w:rFonts w:ascii="Times New Roman" w:hAnsi="Times New Roman"/>
          <w:bCs/>
          <w:sz w:val="24"/>
          <w:szCs w:val="24"/>
        </w:rPr>
      </w:pPr>
    </w:p>
    <w:p w14:paraId="26124641" w14:textId="77C6FF5E" w:rsidR="00145D68" w:rsidRDefault="00145D68" w:rsidP="008C75C1">
      <w:pPr>
        <w:pStyle w:val="Heading2"/>
        <w:spacing w:before="0"/>
      </w:pPr>
      <w:bookmarkStart w:id="20" w:name="_Toc472514507"/>
      <w:r w:rsidRPr="00FA12B5">
        <w:t>I.4.12</w:t>
      </w:r>
      <w:r w:rsidRPr="00FA12B5">
        <w:tab/>
        <w:t>Date of payment</w:t>
      </w:r>
      <w:bookmarkEnd w:id="20"/>
      <w:r w:rsidRPr="00FA12B5">
        <w:t xml:space="preserve"> </w:t>
      </w:r>
    </w:p>
    <w:p w14:paraId="2E59B35B" w14:textId="092551FD" w:rsidR="008C75C1" w:rsidRDefault="008C75C1" w:rsidP="008C75C1">
      <w:pPr>
        <w:spacing w:after="0"/>
        <w:jc w:val="both"/>
        <w:rPr>
          <w:rFonts w:ascii="Times New Roman" w:hAnsi="Times New Roman"/>
          <w:bCs/>
          <w:sz w:val="24"/>
          <w:szCs w:val="24"/>
        </w:rPr>
      </w:pPr>
    </w:p>
    <w:p w14:paraId="00689625" w14:textId="77777777" w:rsidR="00B0554A" w:rsidRDefault="00B0554A" w:rsidP="008C75C1">
      <w:pPr>
        <w:spacing w:after="0"/>
        <w:jc w:val="both"/>
        <w:rPr>
          <w:rFonts w:ascii="Times New Roman" w:hAnsi="Times New Roman"/>
          <w:bCs/>
          <w:sz w:val="24"/>
          <w:szCs w:val="24"/>
        </w:rPr>
      </w:pPr>
      <w:r w:rsidRPr="00FA12B5">
        <w:rPr>
          <w:rFonts w:ascii="Times New Roman" w:hAnsi="Times New Roman"/>
          <w:bCs/>
          <w:sz w:val="24"/>
          <w:szCs w:val="24"/>
        </w:rPr>
        <w:t>Payments by the NA are considered to have been carried out on the date when they are debited to its account unless the national law provides otherwise.</w:t>
      </w:r>
    </w:p>
    <w:p w14:paraId="220AA061" w14:textId="77777777" w:rsidR="008C75C1" w:rsidRPr="00FA12B5" w:rsidRDefault="008C75C1" w:rsidP="008C75C1">
      <w:pPr>
        <w:spacing w:after="0"/>
        <w:jc w:val="both"/>
        <w:rPr>
          <w:rFonts w:ascii="Times New Roman" w:hAnsi="Times New Roman"/>
          <w:bCs/>
          <w:sz w:val="24"/>
          <w:szCs w:val="24"/>
        </w:rPr>
      </w:pPr>
    </w:p>
    <w:p w14:paraId="1DAB82E8" w14:textId="6F828443" w:rsidR="00145D68" w:rsidRDefault="00145D68" w:rsidP="00C04634">
      <w:pPr>
        <w:pStyle w:val="Heading2"/>
        <w:spacing w:before="0"/>
      </w:pPr>
      <w:bookmarkStart w:id="21" w:name="_Toc472514508"/>
      <w:r w:rsidRPr="00FA12B5">
        <w:t>I.4.13</w:t>
      </w:r>
      <w:r w:rsidRPr="00FA12B5">
        <w:tab/>
        <w:t>Costs of payment transfers</w:t>
      </w:r>
      <w:bookmarkEnd w:id="21"/>
      <w:r w:rsidRPr="00FA12B5">
        <w:t xml:space="preserve"> </w:t>
      </w:r>
    </w:p>
    <w:p w14:paraId="58EFCFCD" w14:textId="77777777" w:rsidR="008C75C1" w:rsidRPr="008C75C1" w:rsidRDefault="008C75C1" w:rsidP="00C04634">
      <w:pPr>
        <w:spacing w:after="0"/>
        <w:rPr>
          <w:lang w:eastAsia="en-GB"/>
        </w:rPr>
      </w:pPr>
    </w:p>
    <w:p w14:paraId="6F115884" w14:textId="1322A93A" w:rsidR="00145D68" w:rsidRPr="00FA12B5" w:rsidRDefault="00145D68" w:rsidP="00C04634">
      <w:pPr>
        <w:spacing w:after="0"/>
        <w:rPr>
          <w:rFonts w:ascii="Times New Roman" w:hAnsi="Times New Roman"/>
          <w:color w:val="000000"/>
          <w:sz w:val="24"/>
          <w:szCs w:val="24"/>
        </w:rPr>
      </w:pPr>
      <w:r w:rsidRPr="00FA12B5">
        <w:rPr>
          <w:rFonts w:ascii="Times New Roman" w:hAnsi="Times New Roman"/>
          <w:color w:val="000000"/>
          <w:sz w:val="24"/>
          <w:szCs w:val="24"/>
        </w:rPr>
        <w:t>Costs of the payment transfers are borne as follows:</w:t>
      </w:r>
    </w:p>
    <w:p w14:paraId="0077DE38" w14:textId="39D44158" w:rsidR="00145D68" w:rsidRPr="00FA12B5" w:rsidRDefault="00145D68" w:rsidP="008C75C1">
      <w:pPr>
        <w:numPr>
          <w:ilvl w:val="0"/>
          <w:numId w:val="18"/>
        </w:numPr>
        <w:spacing w:after="0" w:line="240" w:lineRule="auto"/>
        <w:jc w:val="both"/>
        <w:rPr>
          <w:rFonts w:ascii="Times New Roman" w:hAnsi="Times New Roman"/>
          <w:bCs/>
          <w:sz w:val="24"/>
          <w:szCs w:val="24"/>
        </w:rPr>
      </w:pPr>
      <w:r w:rsidRPr="00FA12B5">
        <w:rPr>
          <w:rFonts w:ascii="Times New Roman" w:hAnsi="Times New Roman"/>
          <w:bCs/>
          <w:sz w:val="24"/>
          <w:szCs w:val="24"/>
        </w:rPr>
        <w:t>the NA bears the costs of transfer charged by its bank;</w:t>
      </w:r>
    </w:p>
    <w:p w14:paraId="1194B774" w14:textId="21F15F2E" w:rsidR="00145D68" w:rsidRPr="00FA12B5" w:rsidRDefault="00145D68" w:rsidP="008C75C1">
      <w:pPr>
        <w:numPr>
          <w:ilvl w:val="0"/>
          <w:numId w:val="18"/>
        </w:numPr>
        <w:spacing w:after="0" w:line="240" w:lineRule="auto"/>
        <w:jc w:val="both"/>
        <w:rPr>
          <w:rFonts w:ascii="Times New Roman" w:hAnsi="Times New Roman"/>
          <w:bCs/>
          <w:sz w:val="24"/>
          <w:szCs w:val="24"/>
        </w:rPr>
      </w:pPr>
      <w:r w:rsidRPr="00FA12B5">
        <w:rPr>
          <w:rFonts w:ascii="Times New Roman" w:hAnsi="Times New Roman"/>
          <w:bCs/>
          <w:sz w:val="24"/>
          <w:szCs w:val="24"/>
        </w:rPr>
        <w:t xml:space="preserve">the </w:t>
      </w:r>
      <w:r w:rsidR="003006D1">
        <w:rPr>
          <w:rFonts w:ascii="Times New Roman" w:hAnsi="Times New Roman"/>
          <w:bCs/>
          <w:sz w:val="24"/>
          <w:szCs w:val="24"/>
        </w:rPr>
        <w:t>coordinator</w:t>
      </w:r>
      <w:r w:rsidR="003006D1" w:rsidRPr="00FA12B5">
        <w:rPr>
          <w:rFonts w:ascii="Times New Roman" w:hAnsi="Times New Roman"/>
          <w:bCs/>
          <w:sz w:val="24"/>
          <w:szCs w:val="24"/>
        </w:rPr>
        <w:t xml:space="preserve"> </w:t>
      </w:r>
      <w:r w:rsidRPr="00FA12B5">
        <w:rPr>
          <w:rFonts w:ascii="Times New Roman" w:hAnsi="Times New Roman"/>
          <w:bCs/>
          <w:sz w:val="24"/>
          <w:szCs w:val="24"/>
        </w:rPr>
        <w:t>bears the costs of transfer charged by its bank;</w:t>
      </w:r>
    </w:p>
    <w:p w14:paraId="114E9DF5" w14:textId="77777777" w:rsidR="00145D68" w:rsidRPr="00FA12B5" w:rsidRDefault="00145D68" w:rsidP="00640CA1">
      <w:pPr>
        <w:numPr>
          <w:ilvl w:val="0"/>
          <w:numId w:val="18"/>
        </w:numPr>
        <w:spacing w:after="0" w:line="240" w:lineRule="auto"/>
        <w:jc w:val="both"/>
        <w:rPr>
          <w:rFonts w:ascii="Times New Roman" w:hAnsi="Times New Roman"/>
          <w:bCs/>
          <w:sz w:val="24"/>
          <w:szCs w:val="24"/>
        </w:rPr>
      </w:pPr>
      <w:proofErr w:type="gramStart"/>
      <w:r w:rsidRPr="00FA12B5">
        <w:rPr>
          <w:rFonts w:ascii="Times New Roman" w:hAnsi="Times New Roman"/>
          <w:bCs/>
          <w:sz w:val="24"/>
          <w:szCs w:val="24"/>
        </w:rPr>
        <w:t>the</w:t>
      </w:r>
      <w:proofErr w:type="gramEnd"/>
      <w:r w:rsidRPr="00FA12B5">
        <w:rPr>
          <w:rFonts w:ascii="Times New Roman" w:hAnsi="Times New Roman"/>
          <w:bCs/>
          <w:sz w:val="24"/>
          <w:szCs w:val="24"/>
        </w:rPr>
        <w:t xml:space="preserve"> party causing a repetition of a transfer bears all costs of repeated transfers.</w:t>
      </w:r>
    </w:p>
    <w:p w14:paraId="2308DCFB" w14:textId="77777777" w:rsidR="00145D68" w:rsidRPr="00FA12B5" w:rsidRDefault="00145D68" w:rsidP="00C1296D">
      <w:pPr>
        <w:spacing w:after="0" w:line="240" w:lineRule="auto"/>
        <w:jc w:val="both"/>
        <w:rPr>
          <w:rFonts w:ascii="Times New Roman" w:hAnsi="Times New Roman"/>
          <w:bCs/>
          <w:sz w:val="24"/>
          <w:szCs w:val="24"/>
        </w:rPr>
      </w:pPr>
    </w:p>
    <w:p w14:paraId="4E1AA121" w14:textId="7809460B" w:rsidR="00145D68" w:rsidRDefault="00145D68" w:rsidP="008C75C1">
      <w:pPr>
        <w:pStyle w:val="Heading2"/>
        <w:spacing w:before="0"/>
      </w:pPr>
      <w:bookmarkStart w:id="22" w:name="_Toc472514509"/>
      <w:r w:rsidRPr="00FA12B5">
        <w:t>I.4.</w:t>
      </w:r>
      <w:r w:rsidR="004278AE" w:rsidRPr="00FA12B5">
        <w:t>14</w:t>
      </w:r>
      <w:r w:rsidRPr="00FA12B5">
        <w:tab/>
        <w:t>Interest on late payment</w:t>
      </w:r>
      <w:bookmarkEnd w:id="22"/>
    </w:p>
    <w:p w14:paraId="51DC503D" w14:textId="77777777" w:rsidR="008C75C1" w:rsidRPr="008C75C1" w:rsidRDefault="008C75C1" w:rsidP="008C75C1">
      <w:pPr>
        <w:spacing w:after="0"/>
        <w:rPr>
          <w:lang w:eastAsia="en-GB"/>
        </w:rPr>
      </w:pPr>
    </w:p>
    <w:p w14:paraId="26C1A911" w14:textId="6EF9C3C6" w:rsidR="004278AE" w:rsidRPr="00FA12B5" w:rsidRDefault="004278AE" w:rsidP="00C115B1">
      <w:pPr>
        <w:spacing w:after="120"/>
        <w:jc w:val="both"/>
        <w:rPr>
          <w:rFonts w:ascii="Times New Roman" w:hAnsi="Times New Roman"/>
          <w:sz w:val="24"/>
          <w:szCs w:val="24"/>
        </w:rPr>
      </w:pPr>
      <w:r w:rsidRPr="00FA12B5">
        <w:rPr>
          <w:rFonts w:ascii="Times New Roman" w:hAnsi="Times New Roman"/>
          <w:sz w:val="24"/>
          <w:szCs w:val="24"/>
        </w:rPr>
        <w:t xml:space="preserve">If </w:t>
      </w:r>
      <w:r w:rsidR="00145D68" w:rsidRPr="00FA12B5">
        <w:rPr>
          <w:rFonts w:ascii="Times New Roman" w:hAnsi="Times New Roman"/>
          <w:sz w:val="24"/>
          <w:szCs w:val="24"/>
        </w:rPr>
        <w:t xml:space="preserve">the </w:t>
      </w:r>
      <w:r w:rsidRPr="00FA12B5">
        <w:rPr>
          <w:rFonts w:ascii="Times New Roman" w:hAnsi="Times New Roman"/>
          <w:sz w:val="24"/>
          <w:szCs w:val="24"/>
        </w:rPr>
        <w:t xml:space="preserve">NA does not pay within the time </w:t>
      </w:r>
      <w:r w:rsidR="00145D68" w:rsidRPr="00FA12B5">
        <w:rPr>
          <w:rFonts w:ascii="Times New Roman" w:hAnsi="Times New Roman"/>
          <w:sz w:val="24"/>
          <w:szCs w:val="24"/>
        </w:rPr>
        <w:t>limits for payment</w:t>
      </w:r>
      <w:r w:rsidRPr="00FA12B5">
        <w:rPr>
          <w:rFonts w:ascii="Times New Roman" w:hAnsi="Times New Roman"/>
          <w:sz w:val="24"/>
          <w:szCs w:val="24"/>
        </w:rPr>
        <w:t>, the beneficiaries</w:t>
      </w:r>
      <w:r w:rsidR="00145D68" w:rsidRPr="00FA12B5">
        <w:rPr>
          <w:rFonts w:ascii="Times New Roman" w:hAnsi="Times New Roman"/>
          <w:sz w:val="24"/>
          <w:szCs w:val="24"/>
        </w:rPr>
        <w:t xml:space="preserve"> </w:t>
      </w:r>
      <w:r w:rsidRPr="00FA12B5">
        <w:rPr>
          <w:rFonts w:ascii="Times New Roman" w:hAnsi="Times New Roman"/>
          <w:sz w:val="24"/>
          <w:szCs w:val="24"/>
        </w:rPr>
        <w:t>are</w:t>
      </w:r>
      <w:r w:rsidR="00145D68" w:rsidRPr="00FA12B5">
        <w:rPr>
          <w:rFonts w:ascii="Times New Roman" w:hAnsi="Times New Roman"/>
          <w:sz w:val="24"/>
          <w:szCs w:val="24"/>
        </w:rPr>
        <w:t xml:space="preserve"> entitled to </w:t>
      </w:r>
      <w:r w:rsidRPr="00FA12B5">
        <w:rPr>
          <w:rFonts w:ascii="Times New Roman" w:hAnsi="Times New Roman"/>
          <w:sz w:val="24"/>
          <w:szCs w:val="24"/>
        </w:rPr>
        <w:t xml:space="preserve">late-payment </w:t>
      </w:r>
      <w:r w:rsidR="00145D68" w:rsidRPr="00FA12B5">
        <w:rPr>
          <w:rFonts w:ascii="Times New Roman" w:hAnsi="Times New Roman"/>
          <w:sz w:val="24"/>
          <w:szCs w:val="24"/>
        </w:rPr>
        <w:t>interest</w:t>
      </w:r>
      <w:r w:rsidR="00C109D9" w:rsidRPr="00FA12B5">
        <w:rPr>
          <w:rFonts w:ascii="Times New Roman" w:hAnsi="Times New Roman"/>
          <w:sz w:val="24"/>
          <w:szCs w:val="24"/>
        </w:rPr>
        <w:t>. The interest payable is determined according to the provisions laid down in the national law applicable to the Agreement or in the rules of the NA. In the absence of such provisions, the interest payable is determined according with</w:t>
      </w:r>
      <w:r w:rsidRPr="00FA12B5">
        <w:rPr>
          <w:rFonts w:ascii="Times New Roman" w:hAnsi="Times New Roman"/>
          <w:sz w:val="24"/>
          <w:szCs w:val="24"/>
        </w:rPr>
        <w:t xml:space="preserve"> the rate applied by the European Central Bank for its main refinancing operations in euros (‘the reference rate’), plus three and a half points. The reference rate is the rate in force on the first day of the month in which the time limit for payment expires, as published in the C series of the </w:t>
      </w:r>
      <w:r w:rsidRPr="00FA12B5">
        <w:rPr>
          <w:rFonts w:ascii="Times New Roman" w:hAnsi="Times New Roman"/>
          <w:i/>
          <w:sz w:val="24"/>
          <w:szCs w:val="24"/>
        </w:rPr>
        <w:t>Official Journal of the European Union</w:t>
      </w:r>
      <w:r w:rsidRPr="00FA12B5">
        <w:rPr>
          <w:rFonts w:ascii="Times New Roman" w:hAnsi="Times New Roman"/>
          <w:sz w:val="24"/>
          <w:szCs w:val="24"/>
        </w:rPr>
        <w:t>.</w:t>
      </w:r>
    </w:p>
    <w:p w14:paraId="7FA2E1B4" w14:textId="29A4BDB9" w:rsidR="004278AE" w:rsidRPr="00FA12B5" w:rsidRDefault="004278AE" w:rsidP="00C115B1">
      <w:pPr>
        <w:spacing w:after="120"/>
        <w:jc w:val="both"/>
        <w:rPr>
          <w:rFonts w:ascii="Times New Roman" w:hAnsi="Times New Roman"/>
          <w:sz w:val="24"/>
          <w:szCs w:val="24"/>
        </w:rPr>
      </w:pPr>
      <w:r w:rsidRPr="00FA12B5">
        <w:rPr>
          <w:rFonts w:ascii="Times New Roman" w:hAnsi="Times New Roman"/>
          <w:sz w:val="24"/>
          <w:szCs w:val="24"/>
        </w:rPr>
        <w:t xml:space="preserve">If the NA suspends the time limit for payment as provided for in </w:t>
      </w:r>
      <w:r w:rsidRPr="00FA12B5">
        <w:rPr>
          <w:rFonts w:ascii="Times New Roman" w:hAnsi="Times New Roman"/>
          <w:sz w:val="24"/>
        </w:rPr>
        <w:t>Article II.24.2</w:t>
      </w:r>
      <w:r w:rsidRPr="00FA12B5">
        <w:rPr>
          <w:rFonts w:ascii="Times New Roman" w:hAnsi="Times New Roman"/>
          <w:sz w:val="24"/>
          <w:szCs w:val="24"/>
        </w:rPr>
        <w:t xml:space="preserve"> or if it suspends an actual payments as provided for in </w:t>
      </w:r>
      <w:r w:rsidRPr="00FA12B5">
        <w:rPr>
          <w:rFonts w:ascii="Times New Roman" w:hAnsi="Times New Roman"/>
          <w:sz w:val="24"/>
        </w:rPr>
        <w:t>Article II.24.1</w:t>
      </w:r>
      <w:r w:rsidRPr="00FA12B5">
        <w:rPr>
          <w:rFonts w:ascii="Times New Roman" w:hAnsi="Times New Roman"/>
          <w:sz w:val="24"/>
          <w:szCs w:val="24"/>
        </w:rPr>
        <w:t>, these actions may not be considered as cases of late payment.</w:t>
      </w:r>
    </w:p>
    <w:p w14:paraId="6832D962" w14:textId="4D4B2852" w:rsidR="004278AE" w:rsidRPr="00FA12B5" w:rsidRDefault="004278AE" w:rsidP="00C115B1">
      <w:pPr>
        <w:spacing w:after="120"/>
        <w:jc w:val="both"/>
        <w:rPr>
          <w:rFonts w:ascii="Times New Roman" w:hAnsi="Times New Roman"/>
          <w:sz w:val="24"/>
          <w:szCs w:val="24"/>
        </w:rPr>
      </w:pPr>
      <w:r w:rsidRPr="00FA12B5">
        <w:rPr>
          <w:rFonts w:ascii="Times New Roman" w:hAnsi="Times New Roman"/>
          <w:sz w:val="24"/>
          <w:szCs w:val="24"/>
        </w:rPr>
        <w:t xml:space="preserve">Late-payment interest covers the period running from the day following the due date for payment, up to and including the date of actual payment as established in </w:t>
      </w:r>
      <w:r w:rsidRPr="00FA12B5">
        <w:rPr>
          <w:rFonts w:ascii="Times New Roman" w:hAnsi="Times New Roman"/>
          <w:sz w:val="24"/>
        </w:rPr>
        <w:t>Article I.</w:t>
      </w:r>
      <w:r w:rsidR="00F53F5F" w:rsidRPr="00FA12B5">
        <w:rPr>
          <w:rFonts w:ascii="Times New Roman" w:hAnsi="Times New Roman"/>
          <w:sz w:val="24"/>
        </w:rPr>
        <w:t>4</w:t>
      </w:r>
      <w:r w:rsidRPr="00FA12B5">
        <w:rPr>
          <w:rFonts w:ascii="Times New Roman" w:hAnsi="Times New Roman"/>
          <w:sz w:val="24"/>
        </w:rPr>
        <w:t>.</w:t>
      </w:r>
      <w:r w:rsidR="00F53F5F" w:rsidRPr="00FA12B5">
        <w:rPr>
          <w:rFonts w:ascii="Times New Roman" w:hAnsi="Times New Roman"/>
          <w:sz w:val="24"/>
        </w:rPr>
        <w:t>12</w:t>
      </w:r>
      <w:r w:rsidRPr="00FA12B5">
        <w:rPr>
          <w:rFonts w:ascii="Times New Roman" w:hAnsi="Times New Roman"/>
          <w:sz w:val="24"/>
        </w:rPr>
        <w:t>.</w:t>
      </w:r>
      <w:r w:rsidRPr="00FA12B5">
        <w:rPr>
          <w:rFonts w:ascii="Times New Roman" w:hAnsi="Times New Roman"/>
          <w:sz w:val="24"/>
          <w:szCs w:val="24"/>
        </w:rPr>
        <w:t xml:space="preserve"> The NA does not consider payable interest when determining the final amount of grant within the meaning of </w:t>
      </w:r>
      <w:r w:rsidRPr="00FA12B5">
        <w:rPr>
          <w:rFonts w:ascii="Times New Roman" w:hAnsi="Times New Roman"/>
          <w:sz w:val="24"/>
        </w:rPr>
        <w:t>Article II.25</w:t>
      </w:r>
      <w:r w:rsidRPr="00FA12B5">
        <w:rPr>
          <w:rFonts w:ascii="Times New Roman" w:hAnsi="Times New Roman"/>
          <w:sz w:val="24"/>
          <w:szCs w:val="24"/>
        </w:rPr>
        <w:t>.</w:t>
      </w:r>
    </w:p>
    <w:p w14:paraId="0BD9D826" w14:textId="77777777" w:rsidR="004278AE" w:rsidRPr="00FA12B5" w:rsidRDefault="004278AE" w:rsidP="00C109D9">
      <w:pPr>
        <w:spacing w:after="0" w:line="240" w:lineRule="auto"/>
        <w:jc w:val="both"/>
        <w:rPr>
          <w:rFonts w:ascii="Times New Roman" w:hAnsi="Times New Roman"/>
          <w:color w:val="000000"/>
          <w:sz w:val="24"/>
          <w:szCs w:val="24"/>
        </w:rPr>
      </w:pPr>
      <w:r w:rsidRPr="00FA12B5">
        <w:rPr>
          <w:rFonts w:ascii="Times New Roman" w:hAnsi="Times New Roman"/>
          <w:color w:val="000000"/>
          <w:sz w:val="24"/>
          <w:szCs w:val="24"/>
        </w:rPr>
        <w:t>As an exception to the first subparagraph, if the calculated interest is lower than or equal to EUR 200, it must be paid to the coordinator only if the coordinator requests it within two months of receiving late payment.</w:t>
      </w:r>
    </w:p>
    <w:p w14:paraId="67F0BA74" w14:textId="16179076" w:rsidR="0095348A" w:rsidRPr="00FA12B5" w:rsidRDefault="000170DD" w:rsidP="000170DD">
      <w:pPr>
        <w:pStyle w:val="Heading1"/>
        <w:rPr>
          <w:rFonts w:cs="Times New Roman"/>
        </w:rPr>
      </w:pPr>
      <w:bookmarkStart w:id="23" w:name="_Toc472514510"/>
      <w:r w:rsidRPr="00FA12B5">
        <w:rPr>
          <w:rFonts w:cs="Times New Roman"/>
        </w:rPr>
        <w:lastRenderedPageBreak/>
        <w:t>ARTICLE I.5 – BANK ACCOUNT FOR PAYMENTS</w:t>
      </w:r>
      <w:bookmarkEnd w:id="23"/>
      <w:r w:rsidRPr="00FA12B5">
        <w:rPr>
          <w:rFonts w:cs="Times New Roman"/>
        </w:rPr>
        <w:t xml:space="preserve"> </w:t>
      </w:r>
    </w:p>
    <w:p w14:paraId="45F3E3C0" w14:textId="77777777" w:rsidR="00A6152B" w:rsidRPr="00FA12B5" w:rsidRDefault="00A6152B">
      <w:pPr>
        <w:spacing w:after="0"/>
        <w:jc w:val="both"/>
        <w:rPr>
          <w:rFonts w:ascii="Times New Roman" w:hAnsi="Times New Roman"/>
          <w:sz w:val="24"/>
          <w:szCs w:val="24"/>
        </w:rPr>
      </w:pPr>
    </w:p>
    <w:p w14:paraId="67F0BA75" w14:textId="55FC654C" w:rsidR="0095348A" w:rsidRPr="00FA12B5" w:rsidRDefault="0095348A" w:rsidP="00C04634">
      <w:pPr>
        <w:spacing w:after="0"/>
        <w:jc w:val="both"/>
        <w:rPr>
          <w:rFonts w:ascii="Times New Roman" w:hAnsi="Times New Roman"/>
          <w:sz w:val="24"/>
          <w:szCs w:val="24"/>
        </w:rPr>
      </w:pPr>
      <w:r w:rsidRPr="00FA12B5">
        <w:rPr>
          <w:rFonts w:ascii="Times New Roman" w:hAnsi="Times New Roman"/>
          <w:sz w:val="24"/>
          <w:szCs w:val="24"/>
        </w:rPr>
        <w:t xml:space="preserve">All payments </w:t>
      </w:r>
      <w:r w:rsidR="009C2F2C" w:rsidRPr="00FA12B5">
        <w:rPr>
          <w:rFonts w:ascii="Times New Roman" w:hAnsi="Times New Roman"/>
          <w:sz w:val="24"/>
          <w:szCs w:val="24"/>
        </w:rPr>
        <w:t>must</w:t>
      </w:r>
      <w:r w:rsidRPr="00FA12B5">
        <w:rPr>
          <w:rFonts w:ascii="Times New Roman" w:hAnsi="Times New Roman"/>
          <w:sz w:val="24"/>
          <w:szCs w:val="24"/>
        </w:rPr>
        <w:t xml:space="preserve"> be made to the </w:t>
      </w:r>
      <w:r w:rsidR="007B70A3" w:rsidRPr="00FA12B5">
        <w:rPr>
          <w:rFonts w:ascii="Times New Roman" w:hAnsi="Times New Roman"/>
          <w:sz w:val="24"/>
          <w:szCs w:val="24"/>
        </w:rPr>
        <w:t xml:space="preserve">coordinator's </w:t>
      </w:r>
      <w:r w:rsidRPr="00FA12B5">
        <w:rPr>
          <w:rFonts w:ascii="Times New Roman" w:hAnsi="Times New Roman"/>
          <w:sz w:val="24"/>
          <w:szCs w:val="24"/>
        </w:rPr>
        <w:t>bank account as indicated below:</w:t>
      </w:r>
    </w:p>
    <w:p w14:paraId="67F0BA76" w14:textId="77777777" w:rsidR="0095348A" w:rsidRPr="00FA12B5" w:rsidRDefault="0095348A" w:rsidP="00C04634">
      <w:pPr>
        <w:spacing w:after="0"/>
        <w:rPr>
          <w:rFonts w:ascii="Times New Roman" w:hAnsi="Times New Roman"/>
          <w:sz w:val="24"/>
          <w:szCs w:val="24"/>
        </w:rPr>
      </w:pPr>
      <w:r w:rsidRPr="00FA12B5">
        <w:rPr>
          <w:rFonts w:ascii="Times New Roman" w:hAnsi="Times New Roman"/>
          <w:sz w:val="24"/>
          <w:szCs w:val="24"/>
        </w:rPr>
        <w:tab/>
      </w:r>
    </w:p>
    <w:p w14:paraId="67F0BA77" w14:textId="44B8B548" w:rsidR="0095348A" w:rsidRDefault="0095348A" w:rsidP="00C04634">
      <w:pPr>
        <w:spacing w:after="0"/>
        <w:rPr>
          <w:rFonts w:ascii="Times New Roman" w:hAnsi="Times New Roman"/>
          <w:sz w:val="24"/>
          <w:szCs w:val="24"/>
          <w:shd w:val="clear" w:color="auto" w:fill="FFFF00"/>
        </w:rPr>
      </w:pPr>
      <w:r w:rsidRPr="00FA12B5">
        <w:rPr>
          <w:rFonts w:ascii="Times New Roman" w:hAnsi="Times New Roman"/>
          <w:sz w:val="24"/>
          <w:szCs w:val="24"/>
        </w:rPr>
        <w:t xml:space="preserve">Name of bank: </w:t>
      </w:r>
      <w:r w:rsidRPr="00FA12B5">
        <w:rPr>
          <w:rFonts w:ascii="Times New Roman" w:hAnsi="Times New Roman"/>
          <w:sz w:val="24"/>
          <w:szCs w:val="24"/>
          <w:highlight w:val="lightGray"/>
          <w:shd w:val="clear" w:color="auto" w:fill="FFFF00"/>
        </w:rPr>
        <w:t>[…]</w:t>
      </w:r>
      <w:r w:rsidRPr="00FA12B5">
        <w:rPr>
          <w:rFonts w:ascii="Times New Roman" w:hAnsi="Times New Roman"/>
          <w:sz w:val="24"/>
          <w:szCs w:val="24"/>
        </w:rPr>
        <w:tab/>
      </w:r>
      <w:r w:rsidRPr="00FA12B5">
        <w:rPr>
          <w:rFonts w:ascii="Times New Roman" w:hAnsi="Times New Roman"/>
          <w:sz w:val="24"/>
          <w:szCs w:val="24"/>
        </w:rPr>
        <w:tab/>
      </w:r>
      <w:r w:rsidRPr="00FA12B5">
        <w:rPr>
          <w:rFonts w:ascii="Times New Roman" w:hAnsi="Times New Roman"/>
          <w:sz w:val="24"/>
          <w:szCs w:val="24"/>
        </w:rPr>
        <w:br/>
        <w:t xml:space="preserve">Precise denomination of the account holder: </w:t>
      </w:r>
      <w:r w:rsidRPr="00FA12B5">
        <w:rPr>
          <w:rFonts w:ascii="Times New Roman" w:hAnsi="Times New Roman"/>
          <w:sz w:val="24"/>
          <w:szCs w:val="24"/>
          <w:highlight w:val="lightGray"/>
          <w:shd w:val="clear" w:color="auto" w:fill="FFFF00"/>
        </w:rPr>
        <w:t>[…]</w:t>
      </w:r>
      <w:r w:rsidRPr="00FA12B5">
        <w:rPr>
          <w:rFonts w:ascii="Times New Roman" w:hAnsi="Times New Roman"/>
          <w:sz w:val="24"/>
          <w:szCs w:val="24"/>
        </w:rPr>
        <w:tab/>
      </w:r>
      <w:r w:rsidRPr="00FA12B5">
        <w:rPr>
          <w:rFonts w:ascii="Times New Roman" w:hAnsi="Times New Roman"/>
          <w:sz w:val="24"/>
          <w:szCs w:val="24"/>
        </w:rPr>
        <w:br/>
        <w:t xml:space="preserve">Full account number (including bank codes): </w:t>
      </w:r>
      <w:r w:rsidRPr="00FA12B5">
        <w:rPr>
          <w:rFonts w:ascii="Times New Roman" w:hAnsi="Times New Roman"/>
          <w:sz w:val="24"/>
          <w:szCs w:val="24"/>
          <w:highlight w:val="lightGray"/>
          <w:shd w:val="clear" w:color="auto" w:fill="FFFF00"/>
        </w:rPr>
        <w:t>[…]</w:t>
      </w:r>
      <w:r w:rsidRPr="00FA12B5">
        <w:rPr>
          <w:rFonts w:ascii="Times New Roman" w:hAnsi="Times New Roman"/>
          <w:sz w:val="24"/>
          <w:szCs w:val="24"/>
        </w:rPr>
        <w:tab/>
      </w:r>
      <w:r w:rsidRPr="00FA12B5">
        <w:rPr>
          <w:rFonts w:ascii="Times New Roman" w:hAnsi="Times New Roman"/>
          <w:sz w:val="24"/>
          <w:szCs w:val="24"/>
        </w:rPr>
        <w:br/>
        <w:t xml:space="preserve">[IBAN code: </w:t>
      </w:r>
      <w:r w:rsidRPr="00FA12B5">
        <w:rPr>
          <w:rFonts w:ascii="Times New Roman" w:hAnsi="Times New Roman"/>
          <w:sz w:val="24"/>
          <w:szCs w:val="24"/>
          <w:highlight w:val="lightGray"/>
          <w:shd w:val="clear" w:color="auto" w:fill="FFFF00"/>
        </w:rPr>
        <w:t>[…]]</w:t>
      </w:r>
      <w:r w:rsidR="00471BE2" w:rsidRPr="00FA12B5">
        <w:rPr>
          <w:rStyle w:val="FootnoteReference"/>
          <w:rFonts w:ascii="Times New Roman" w:hAnsi="Times New Roman"/>
          <w:sz w:val="24"/>
          <w:szCs w:val="24"/>
          <w:highlight w:val="lightGray"/>
          <w:shd w:val="clear" w:color="auto" w:fill="FFFF00"/>
        </w:rPr>
        <w:footnoteReference w:id="11"/>
      </w:r>
    </w:p>
    <w:p w14:paraId="7734CCAC" w14:textId="16DF46FF" w:rsidR="008C75C1" w:rsidRDefault="008C75C1">
      <w:pPr>
        <w:spacing w:after="0"/>
        <w:rPr>
          <w:rFonts w:ascii="Times New Roman" w:hAnsi="Times New Roman"/>
        </w:rPr>
      </w:pPr>
    </w:p>
    <w:p w14:paraId="5633A8CB" w14:textId="77777777" w:rsidR="008C75C1" w:rsidRPr="00FA12B5" w:rsidRDefault="008C75C1">
      <w:pPr>
        <w:spacing w:after="0"/>
        <w:rPr>
          <w:rFonts w:ascii="Times New Roman" w:hAnsi="Times New Roman"/>
        </w:rPr>
      </w:pPr>
    </w:p>
    <w:p w14:paraId="67F0BA7A" w14:textId="7DC1FD18" w:rsidR="0095348A" w:rsidRPr="00FA12B5" w:rsidRDefault="0095348A" w:rsidP="008C75C1">
      <w:pPr>
        <w:pStyle w:val="Heading1"/>
        <w:spacing w:before="0"/>
        <w:rPr>
          <w:rFonts w:eastAsia="Times New Roman" w:cs="Times New Roman"/>
        </w:rPr>
      </w:pPr>
      <w:bookmarkStart w:id="24" w:name="_Toc472514511"/>
      <w:r w:rsidRPr="00FA12B5">
        <w:rPr>
          <w:rFonts w:eastAsia="Times New Roman" w:cs="Times New Roman"/>
        </w:rPr>
        <w:t xml:space="preserve">ARTICLE I.6 </w:t>
      </w:r>
      <w:r w:rsidR="00B642B0" w:rsidRPr="00FA12B5">
        <w:rPr>
          <w:rFonts w:cs="Times New Roman"/>
          <w:caps/>
        </w:rPr>
        <w:t>–</w:t>
      </w:r>
      <w:r w:rsidRPr="00FA12B5">
        <w:rPr>
          <w:rFonts w:eastAsia="Times New Roman" w:cs="Times New Roman"/>
        </w:rPr>
        <w:t xml:space="preserve"> DATA CONTROLLER AND COMMUNICATION DETAILS OF THE PARTIES</w:t>
      </w:r>
      <w:bookmarkEnd w:id="24"/>
      <w:r w:rsidRPr="00FA12B5">
        <w:rPr>
          <w:rFonts w:eastAsia="Times New Roman" w:cs="Times New Roman"/>
        </w:rPr>
        <w:t xml:space="preserve"> </w:t>
      </w:r>
    </w:p>
    <w:p w14:paraId="67F0BA7B" w14:textId="210DB365" w:rsidR="0095348A" w:rsidRPr="00FA12B5" w:rsidRDefault="0095348A" w:rsidP="008C75C1">
      <w:pPr>
        <w:spacing w:after="0" w:line="240" w:lineRule="auto"/>
        <w:jc w:val="both"/>
        <w:rPr>
          <w:rFonts w:ascii="Times New Roman" w:eastAsia="Times New Roman" w:hAnsi="Times New Roman"/>
          <w:b/>
          <w:sz w:val="24"/>
          <w:szCs w:val="24"/>
        </w:rPr>
      </w:pPr>
      <w:r w:rsidRPr="00FA12B5">
        <w:rPr>
          <w:rFonts w:ascii="Times New Roman" w:eastAsia="Times New Roman" w:hAnsi="Times New Roman"/>
          <w:b/>
          <w:sz w:val="24"/>
          <w:szCs w:val="24"/>
        </w:rPr>
        <w:t xml:space="preserve"> </w:t>
      </w:r>
    </w:p>
    <w:p w14:paraId="67F0BA7C" w14:textId="508E943C" w:rsidR="0095348A" w:rsidRDefault="0095348A" w:rsidP="008C75C1">
      <w:pPr>
        <w:pStyle w:val="Heading2"/>
        <w:spacing w:before="0"/>
      </w:pPr>
      <w:bookmarkStart w:id="25" w:name="_Toc472514512"/>
      <w:r w:rsidRPr="00FA12B5">
        <w:t>I.6.1</w:t>
      </w:r>
      <w:r w:rsidR="00180B0C" w:rsidRPr="00FA12B5">
        <w:t xml:space="preserve"> </w:t>
      </w:r>
      <w:r w:rsidRPr="00FA12B5">
        <w:t>Data controller</w:t>
      </w:r>
      <w:bookmarkEnd w:id="25"/>
    </w:p>
    <w:p w14:paraId="3102D1A9" w14:textId="3E3AF77A" w:rsidR="008C75C1" w:rsidRDefault="008C75C1" w:rsidP="008C75C1">
      <w:pPr>
        <w:spacing w:after="0" w:line="240" w:lineRule="auto"/>
        <w:rPr>
          <w:rFonts w:ascii="Times New Roman" w:eastAsia="Times New Roman" w:hAnsi="Times New Roman"/>
          <w:sz w:val="24"/>
          <w:szCs w:val="24"/>
        </w:rPr>
      </w:pPr>
    </w:p>
    <w:p w14:paraId="67F0BA7D" w14:textId="5756AB8D" w:rsidR="0095348A" w:rsidRPr="00FA12B5" w:rsidRDefault="0095348A" w:rsidP="008C75C1">
      <w:pPr>
        <w:spacing w:after="0" w:line="240" w:lineRule="auto"/>
        <w:rPr>
          <w:rFonts w:ascii="Times New Roman" w:eastAsia="Times New Roman" w:hAnsi="Times New Roman"/>
          <w:sz w:val="24"/>
          <w:szCs w:val="24"/>
        </w:rPr>
      </w:pPr>
      <w:r w:rsidRPr="00FA12B5">
        <w:rPr>
          <w:rFonts w:ascii="Times New Roman" w:eastAsia="Times New Roman" w:hAnsi="Times New Roman"/>
          <w:sz w:val="24"/>
          <w:szCs w:val="24"/>
        </w:rPr>
        <w:t xml:space="preserve">The entity acting as a data controller according to </w:t>
      </w:r>
      <w:r w:rsidRPr="00FA12B5">
        <w:rPr>
          <w:rFonts w:ascii="Times New Roman" w:eastAsia="Times New Roman" w:hAnsi="Times New Roman"/>
          <w:sz w:val="24"/>
        </w:rPr>
        <w:t>Article II.</w:t>
      </w:r>
      <w:r w:rsidR="00F53F5F" w:rsidRPr="00FA12B5">
        <w:rPr>
          <w:rFonts w:ascii="Times New Roman" w:eastAsia="Times New Roman" w:hAnsi="Times New Roman"/>
          <w:sz w:val="24"/>
        </w:rPr>
        <w:t>7</w:t>
      </w:r>
      <w:r w:rsidRPr="00FA12B5">
        <w:rPr>
          <w:rFonts w:ascii="Times New Roman" w:eastAsia="Times New Roman" w:hAnsi="Times New Roman"/>
          <w:sz w:val="24"/>
        </w:rPr>
        <w:t xml:space="preserve"> </w:t>
      </w:r>
      <w:r w:rsidR="009C2F2C" w:rsidRPr="00FA12B5">
        <w:rPr>
          <w:rFonts w:ascii="Times New Roman" w:eastAsia="Times New Roman" w:hAnsi="Times New Roman"/>
          <w:sz w:val="24"/>
        </w:rPr>
        <w:t>is</w:t>
      </w:r>
      <w:r w:rsidRPr="00FA12B5">
        <w:rPr>
          <w:rFonts w:ascii="Times New Roman" w:eastAsia="Times New Roman" w:hAnsi="Times New Roman"/>
          <w:sz w:val="24"/>
          <w:szCs w:val="24"/>
        </w:rPr>
        <w:t>: [</w:t>
      </w:r>
      <w:r w:rsidRPr="00FA12B5">
        <w:rPr>
          <w:rFonts w:ascii="Times New Roman" w:eastAsia="Times New Roman" w:hAnsi="Times New Roman"/>
          <w:sz w:val="24"/>
          <w:szCs w:val="24"/>
          <w:shd w:val="clear" w:color="auto" w:fill="C0C0C0"/>
        </w:rPr>
        <w:t>insert name</w:t>
      </w:r>
      <w:r w:rsidRPr="00FA12B5">
        <w:rPr>
          <w:rFonts w:ascii="Times New Roman" w:eastAsia="Times New Roman" w:hAnsi="Times New Roman"/>
          <w:sz w:val="24"/>
          <w:szCs w:val="24"/>
        </w:rPr>
        <w:t>].</w:t>
      </w:r>
      <w:r w:rsidRPr="00FA12B5">
        <w:rPr>
          <w:rStyle w:val="Voetnoottekens"/>
          <w:rFonts w:ascii="Times New Roman" w:eastAsia="Times New Roman" w:hAnsi="Times New Roman"/>
          <w:sz w:val="24"/>
          <w:szCs w:val="24"/>
        </w:rPr>
        <w:footnoteReference w:id="12"/>
      </w:r>
    </w:p>
    <w:p w14:paraId="67F0BA7E" w14:textId="77777777" w:rsidR="0095348A" w:rsidRPr="00FA12B5" w:rsidRDefault="0095348A" w:rsidP="008C75C1">
      <w:pPr>
        <w:spacing w:after="0" w:line="240" w:lineRule="auto"/>
        <w:rPr>
          <w:rFonts w:ascii="Times New Roman" w:eastAsia="Times New Roman" w:hAnsi="Times New Roman"/>
          <w:sz w:val="24"/>
          <w:szCs w:val="24"/>
        </w:rPr>
      </w:pPr>
    </w:p>
    <w:p w14:paraId="67F0BA7F" w14:textId="1E6B56F1" w:rsidR="0095348A" w:rsidRPr="00FA12B5" w:rsidRDefault="0095348A" w:rsidP="008C75C1">
      <w:pPr>
        <w:pStyle w:val="Heading2"/>
        <w:spacing w:before="0"/>
      </w:pPr>
      <w:bookmarkStart w:id="26" w:name="_Toc472514513"/>
      <w:r w:rsidRPr="00FA12B5">
        <w:t>I.6.2</w:t>
      </w:r>
      <w:r w:rsidR="00180B0C" w:rsidRPr="00FA12B5">
        <w:t xml:space="preserve"> </w:t>
      </w:r>
      <w:r w:rsidRPr="00FA12B5">
        <w:t>Communication details of the NA</w:t>
      </w:r>
      <w:r w:rsidRPr="00FA12B5">
        <w:rPr>
          <w:rStyle w:val="Voetnoottekens"/>
          <w:b w:val="0"/>
          <w:szCs w:val="24"/>
        </w:rPr>
        <w:footnoteReference w:id="13"/>
      </w:r>
      <w:bookmarkEnd w:id="26"/>
    </w:p>
    <w:p w14:paraId="67F0BA80" w14:textId="77777777" w:rsidR="0095348A" w:rsidRPr="00FA12B5" w:rsidRDefault="0095348A" w:rsidP="008C75C1">
      <w:pPr>
        <w:spacing w:after="0" w:line="240" w:lineRule="auto"/>
        <w:ind w:left="720" w:hanging="720"/>
        <w:jc w:val="both"/>
        <w:rPr>
          <w:rFonts w:ascii="Times New Roman" w:eastAsia="Times New Roman" w:hAnsi="Times New Roman"/>
          <w:sz w:val="24"/>
          <w:szCs w:val="24"/>
        </w:rPr>
      </w:pPr>
    </w:p>
    <w:p w14:paraId="67F0BA81" w14:textId="16F32283" w:rsidR="0095348A" w:rsidRPr="00FA12B5" w:rsidRDefault="0095348A" w:rsidP="008C75C1">
      <w:pPr>
        <w:spacing w:after="0" w:line="240" w:lineRule="auto"/>
        <w:jc w:val="both"/>
        <w:rPr>
          <w:rFonts w:ascii="Times New Roman" w:eastAsia="Times New Roman" w:hAnsi="Times New Roman"/>
          <w:i/>
          <w:sz w:val="24"/>
          <w:szCs w:val="24"/>
        </w:rPr>
      </w:pPr>
      <w:r w:rsidRPr="00FA12B5">
        <w:rPr>
          <w:rFonts w:ascii="Times New Roman" w:eastAsia="Times New Roman" w:hAnsi="Times New Roman"/>
          <w:sz w:val="24"/>
          <w:szCs w:val="24"/>
        </w:rPr>
        <w:t xml:space="preserve">Any communication addressed to the NA </w:t>
      </w:r>
      <w:r w:rsidR="009C2F2C" w:rsidRPr="00FA12B5">
        <w:rPr>
          <w:rFonts w:ascii="Times New Roman" w:eastAsia="Times New Roman" w:hAnsi="Times New Roman"/>
          <w:sz w:val="24"/>
          <w:szCs w:val="24"/>
        </w:rPr>
        <w:t xml:space="preserve">must </w:t>
      </w:r>
      <w:r w:rsidRPr="00FA12B5">
        <w:rPr>
          <w:rFonts w:ascii="Times New Roman" w:eastAsia="Times New Roman" w:hAnsi="Times New Roman"/>
          <w:sz w:val="24"/>
          <w:szCs w:val="24"/>
        </w:rPr>
        <w:t xml:space="preserve">be sent </w:t>
      </w:r>
      <w:r w:rsidR="007B5E68" w:rsidRPr="00FA12B5">
        <w:rPr>
          <w:rFonts w:ascii="Times New Roman" w:eastAsia="Times New Roman" w:hAnsi="Times New Roman"/>
          <w:sz w:val="24"/>
          <w:szCs w:val="24"/>
        </w:rPr>
        <w:t xml:space="preserve">by the coordinator </w:t>
      </w:r>
      <w:r w:rsidRPr="00FA12B5">
        <w:rPr>
          <w:rFonts w:ascii="Times New Roman" w:eastAsia="Times New Roman" w:hAnsi="Times New Roman"/>
          <w:sz w:val="24"/>
          <w:szCs w:val="24"/>
        </w:rPr>
        <w:t>to the following address:</w:t>
      </w:r>
    </w:p>
    <w:p w14:paraId="67F0BA82" w14:textId="77777777" w:rsidR="0095348A" w:rsidRPr="00FA12B5" w:rsidRDefault="0095348A">
      <w:pPr>
        <w:spacing w:after="0" w:line="240" w:lineRule="auto"/>
        <w:ind w:left="720"/>
        <w:rPr>
          <w:rFonts w:ascii="Times New Roman" w:eastAsia="Times New Roman" w:hAnsi="Times New Roman"/>
          <w:i/>
          <w:sz w:val="24"/>
          <w:szCs w:val="24"/>
        </w:rPr>
      </w:pPr>
    </w:p>
    <w:p w14:paraId="67F0BA83" w14:textId="77777777" w:rsidR="00471BE2" w:rsidRPr="00FA12B5" w:rsidRDefault="00471BE2" w:rsidP="00471BE2">
      <w:pPr>
        <w:spacing w:after="0" w:line="240" w:lineRule="auto"/>
        <w:ind w:firstLine="720"/>
        <w:rPr>
          <w:rFonts w:ascii="Times New Roman" w:eastAsia="Times New Roman" w:hAnsi="Times New Roman"/>
          <w:i/>
          <w:sz w:val="24"/>
          <w:szCs w:val="24"/>
          <w:shd w:val="clear" w:color="auto" w:fill="FFFF00"/>
        </w:rPr>
      </w:pPr>
      <w:r w:rsidRPr="00FA12B5">
        <w:rPr>
          <w:rFonts w:ascii="Times New Roman" w:eastAsia="Times New Roman" w:hAnsi="Times New Roman"/>
          <w:i/>
          <w:sz w:val="24"/>
          <w:szCs w:val="24"/>
          <w:highlight w:val="lightGray"/>
          <w:shd w:val="clear" w:color="auto" w:fill="FFFF00"/>
        </w:rPr>
        <w:t>[Name of the NA]</w:t>
      </w:r>
    </w:p>
    <w:p w14:paraId="67F0BA84" w14:textId="77777777" w:rsidR="00471BE2" w:rsidRPr="00FA12B5" w:rsidRDefault="00471BE2" w:rsidP="00471BE2">
      <w:pPr>
        <w:spacing w:after="0" w:line="240" w:lineRule="auto"/>
        <w:ind w:left="425" w:firstLine="295"/>
        <w:rPr>
          <w:rFonts w:ascii="Times New Roman" w:eastAsia="Times New Roman" w:hAnsi="Times New Roman"/>
          <w:i/>
          <w:sz w:val="24"/>
          <w:szCs w:val="24"/>
          <w:shd w:val="clear" w:color="auto" w:fill="FFFF00"/>
        </w:rPr>
      </w:pPr>
      <w:r w:rsidRPr="00FA12B5">
        <w:rPr>
          <w:rFonts w:ascii="Times New Roman" w:eastAsia="Times New Roman" w:hAnsi="Times New Roman"/>
          <w:i/>
          <w:sz w:val="24"/>
          <w:szCs w:val="24"/>
          <w:highlight w:val="lightGray"/>
          <w:shd w:val="clear" w:color="auto" w:fill="FFFF00"/>
        </w:rPr>
        <w:t>[Post code, town and country]</w:t>
      </w:r>
    </w:p>
    <w:p w14:paraId="67F0BA85" w14:textId="77777777" w:rsidR="0095348A" w:rsidRPr="00FA12B5" w:rsidRDefault="0095348A">
      <w:pPr>
        <w:spacing w:after="0" w:line="240" w:lineRule="auto"/>
        <w:ind w:firstLine="720"/>
        <w:rPr>
          <w:rFonts w:ascii="Times New Roman" w:eastAsia="Times New Roman" w:hAnsi="Times New Roman"/>
          <w:color w:val="000000"/>
          <w:sz w:val="24"/>
          <w:szCs w:val="24"/>
        </w:rPr>
      </w:pPr>
      <w:r w:rsidRPr="00FA12B5">
        <w:rPr>
          <w:rFonts w:ascii="Times New Roman" w:eastAsia="Times New Roman" w:hAnsi="Times New Roman"/>
          <w:i/>
          <w:color w:val="000000"/>
          <w:sz w:val="24"/>
          <w:szCs w:val="24"/>
        </w:rPr>
        <w:t>E-mail address: [</w:t>
      </w:r>
      <w:r w:rsidRPr="00FA12B5">
        <w:rPr>
          <w:rFonts w:ascii="Times New Roman" w:eastAsia="Times New Roman" w:hAnsi="Times New Roman"/>
          <w:i/>
          <w:color w:val="000000"/>
          <w:sz w:val="24"/>
          <w:szCs w:val="24"/>
          <w:highlight w:val="lightGray"/>
          <w:shd w:val="clear" w:color="auto" w:fill="00FFFF"/>
        </w:rPr>
        <w:t>insert functional mai</w:t>
      </w:r>
      <w:r w:rsidR="00471BE2" w:rsidRPr="00FA12B5">
        <w:rPr>
          <w:rFonts w:ascii="Times New Roman" w:eastAsia="Times New Roman" w:hAnsi="Times New Roman"/>
          <w:i/>
          <w:color w:val="000000"/>
          <w:sz w:val="24"/>
          <w:szCs w:val="24"/>
          <w:highlight w:val="lightGray"/>
          <w:shd w:val="clear" w:color="auto" w:fill="00FFFF"/>
        </w:rPr>
        <w:t>lbox NA]</w:t>
      </w:r>
    </w:p>
    <w:p w14:paraId="67F0BA86" w14:textId="77777777" w:rsidR="0095348A" w:rsidRPr="00FA12B5" w:rsidRDefault="0095348A">
      <w:pPr>
        <w:spacing w:after="0" w:line="240" w:lineRule="auto"/>
        <w:ind w:firstLine="720"/>
        <w:rPr>
          <w:rFonts w:ascii="Times New Roman" w:eastAsia="Times New Roman" w:hAnsi="Times New Roman"/>
          <w:color w:val="000000"/>
          <w:sz w:val="24"/>
          <w:szCs w:val="24"/>
        </w:rPr>
      </w:pPr>
    </w:p>
    <w:p w14:paraId="67F0BA87" w14:textId="4C7BCFAF" w:rsidR="0095348A" w:rsidRPr="00FA12B5" w:rsidRDefault="008F6079" w:rsidP="00A23DD1">
      <w:pPr>
        <w:spacing w:after="0" w:line="240" w:lineRule="auto"/>
        <w:jc w:val="both"/>
        <w:rPr>
          <w:rFonts w:ascii="Times New Roman" w:eastAsia="Times New Roman" w:hAnsi="Times New Roman"/>
          <w:i/>
          <w:sz w:val="24"/>
          <w:szCs w:val="24"/>
        </w:rPr>
      </w:pPr>
      <w:r w:rsidRPr="00FA12B5">
        <w:rPr>
          <w:rFonts w:ascii="Times New Roman" w:hAnsi="Times New Roman"/>
          <w:sz w:val="24"/>
        </w:rPr>
        <w:t>[</w:t>
      </w:r>
      <w:r w:rsidRPr="00FA12B5">
        <w:rPr>
          <w:rFonts w:ascii="Times New Roman" w:hAnsi="Times New Roman"/>
          <w:i/>
          <w:sz w:val="24"/>
        </w:rPr>
        <w:t xml:space="preserve">If applicable: Any communication addressed to the NA for the purposes of [NA to specify the purposes for which the system </w:t>
      </w:r>
      <w:r w:rsidR="00A92355" w:rsidRPr="00FA12B5">
        <w:rPr>
          <w:rFonts w:ascii="Times New Roman" w:hAnsi="Times New Roman"/>
          <w:i/>
          <w:sz w:val="24"/>
        </w:rPr>
        <w:t xml:space="preserve">will </w:t>
      </w:r>
      <w:r w:rsidRPr="00FA12B5">
        <w:rPr>
          <w:rFonts w:ascii="Times New Roman" w:hAnsi="Times New Roman"/>
          <w:i/>
          <w:sz w:val="24"/>
        </w:rPr>
        <w:t xml:space="preserve">apply] </w:t>
      </w:r>
      <w:r w:rsidR="00482042" w:rsidRPr="00FA12B5">
        <w:rPr>
          <w:rFonts w:ascii="Times New Roman" w:hAnsi="Times New Roman"/>
          <w:i/>
          <w:sz w:val="24"/>
        </w:rPr>
        <w:t xml:space="preserve">must </w:t>
      </w:r>
      <w:r w:rsidRPr="00FA12B5">
        <w:rPr>
          <w:rFonts w:ascii="Times New Roman" w:hAnsi="Times New Roman"/>
          <w:i/>
          <w:sz w:val="24"/>
        </w:rPr>
        <w:t>be submitted through the [following] electronic exchange system set up by the NA: […]. In this case, the second subparagraph of Article II.</w:t>
      </w:r>
      <w:r w:rsidR="009F44BC" w:rsidRPr="00FA12B5">
        <w:rPr>
          <w:rFonts w:ascii="Times New Roman" w:hAnsi="Times New Roman"/>
          <w:i/>
          <w:sz w:val="24"/>
        </w:rPr>
        <w:t>3</w:t>
      </w:r>
      <w:r w:rsidRPr="00FA12B5">
        <w:rPr>
          <w:rFonts w:ascii="Times New Roman" w:hAnsi="Times New Roman"/>
          <w:i/>
          <w:sz w:val="24"/>
        </w:rPr>
        <w:t xml:space="preserve">.1 and the second subparagraph of </w:t>
      </w:r>
      <w:r w:rsidR="00A23DD1" w:rsidRPr="00FA12B5">
        <w:rPr>
          <w:rFonts w:ascii="Times New Roman" w:hAnsi="Times New Roman"/>
          <w:i/>
          <w:sz w:val="24"/>
        </w:rPr>
        <w:t>Article II.</w:t>
      </w:r>
      <w:r w:rsidR="009F44BC" w:rsidRPr="00FA12B5">
        <w:rPr>
          <w:rFonts w:ascii="Times New Roman" w:hAnsi="Times New Roman"/>
          <w:i/>
          <w:sz w:val="24"/>
        </w:rPr>
        <w:t>3</w:t>
      </w:r>
      <w:r w:rsidR="00A23DD1" w:rsidRPr="00FA12B5">
        <w:rPr>
          <w:rFonts w:ascii="Times New Roman" w:hAnsi="Times New Roman"/>
          <w:i/>
          <w:sz w:val="24"/>
        </w:rPr>
        <w:t xml:space="preserve">.2 </w:t>
      </w:r>
      <w:r w:rsidR="0081390E" w:rsidRPr="00FA12B5">
        <w:rPr>
          <w:rFonts w:ascii="Times New Roman" w:hAnsi="Times New Roman"/>
          <w:i/>
          <w:sz w:val="24"/>
        </w:rPr>
        <w:t>must</w:t>
      </w:r>
      <w:r w:rsidR="00A23DD1" w:rsidRPr="00FA12B5">
        <w:rPr>
          <w:rFonts w:ascii="Times New Roman" w:hAnsi="Times New Roman"/>
          <w:i/>
          <w:sz w:val="24"/>
        </w:rPr>
        <w:t xml:space="preserve"> not apply.</w:t>
      </w:r>
    </w:p>
    <w:p w14:paraId="67F0BA88" w14:textId="77777777" w:rsidR="00681B88" w:rsidRPr="00FA12B5" w:rsidRDefault="00681B88" w:rsidP="00A23DD1">
      <w:pPr>
        <w:spacing w:after="0" w:line="240" w:lineRule="auto"/>
        <w:jc w:val="both"/>
        <w:rPr>
          <w:rFonts w:ascii="Times New Roman" w:eastAsia="Times New Roman" w:hAnsi="Times New Roman"/>
          <w:i/>
          <w:sz w:val="24"/>
          <w:szCs w:val="24"/>
        </w:rPr>
      </w:pPr>
    </w:p>
    <w:p w14:paraId="67F0BA89" w14:textId="66A822E2" w:rsidR="0095348A" w:rsidRPr="00FA12B5" w:rsidRDefault="0095348A" w:rsidP="00190728">
      <w:pPr>
        <w:pStyle w:val="Heading2"/>
      </w:pPr>
      <w:bookmarkStart w:id="27" w:name="_Toc472514514"/>
      <w:r w:rsidRPr="00FA12B5">
        <w:t>I.6.3</w:t>
      </w:r>
      <w:r w:rsidR="00180B0C" w:rsidRPr="00FA12B5">
        <w:t xml:space="preserve"> </w:t>
      </w:r>
      <w:r w:rsidRPr="00FA12B5">
        <w:t>Communication details of the beneficiar</w:t>
      </w:r>
      <w:r w:rsidR="007B70A3" w:rsidRPr="00FA12B5">
        <w:t>ies</w:t>
      </w:r>
      <w:r w:rsidRPr="00FA12B5">
        <w:rPr>
          <w:rStyle w:val="Voetnoottekens"/>
          <w:b w:val="0"/>
          <w:szCs w:val="24"/>
        </w:rPr>
        <w:footnoteReference w:id="14"/>
      </w:r>
      <w:bookmarkEnd w:id="27"/>
    </w:p>
    <w:p w14:paraId="67F0BA8A" w14:textId="77777777" w:rsidR="0095348A" w:rsidRPr="00FA12B5" w:rsidRDefault="0095348A">
      <w:pPr>
        <w:spacing w:after="0" w:line="240" w:lineRule="auto"/>
        <w:ind w:left="720" w:hanging="720"/>
        <w:jc w:val="both"/>
        <w:rPr>
          <w:rFonts w:ascii="Times New Roman" w:eastAsia="Times New Roman" w:hAnsi="Times New Roman"/>
          <w:b/>
          <w:sz w:val="24"/>
          <w:szCs w:val="24"/>
        </w:rPr>
      </w:pPr>
    </w:p>
    <w:p w14:paraId="67F0BA8B" w14:textId="6F8A2059" w:rsidR="0095348A" w:rsidRPr="00FA12B5" w:rsidRDefault="0095348A">
      <w:pPr>
        <w:spacing w:after="0" w:line="240" w:lineRule="auto"/>
        <w:jc w:val="both"/>
        <w:rPr>
          <w:rFonts w:ascii="Times New Roman" w:eastAsia="Times New Roman" w:hAnsi="Times New Roman"/>
          <w:sz w:val="24"/>
          <w:szCs w:val="24"/>
        </w:rPr>
      </w:pPr>
      <w:r w:rsidRPr="00FA12B5">
        <w:rPr>
          <w:rFonts w:ascii="Times New Roman" w:eastAsia="Times New Roman" w:hAnsi="Times New Roman"/>
          <w:sz w:val="24"/>
          <w:szCs w:val="24"/>
        </w:rPr>
        <w:t>Any communication from the NA to the beneficiar</w:t>
      </w:r>
      <w:r w:rsidR="007B70A3" w:rsidRPr="00FA12B5">
        <w:rPr>
          <w:rFonts w:ascii="Times New Roman" w:eastAsia="Times New Roman" w:hAnsi="Times New Roman"/>
          <w:sz w:val="24"/>
          <w:szCs w:val="24"/>
        </w:rPr>
        <w:t>ies</w:t>
      </w:r>
      <w:r w:rsidRPr="00FA12B5">
        <w:rPr>
          <w:rFonts w:ascii="Times New Roman" w:eastAsia="Times New Roman" w:hAnsi="Times New Roman"/>
          <w:sz w:val="24"/>
          <w:szCs w:val="24"/>
        </w:rPr>
        <w:t xml:space="preserve"> </w:t>
      </w:r>
      <w:r w:rsidR="00A92355" w:rsidRPr="00FA12B5">
        <w:rPr>
          <w:rFonts w:ascii="Times New Roman" w:eastAsia="Times New Roman" w:hAnsi="Times New Roman"/>
          <w:sz w:val="24"/>
          <w:szCs w:val="24"/>
        </w:rPr>
        <w:t xml:space="preserve">must </w:t>
      </w:r>
      <w:r w:rsidRPr="00FA12B5">
        <w:rPr>
          <w:rFonts w:ascii="Times New Roman" w:eastAsia="Times New Roman" w:hAnsi="Times New Roman"/>
          <w:sz w:val="24"/>
          <w:szCs w:val="24"/>
        </w:rPr>
        <w:t xml:space="preserve">be sent to the </w:t>
      </w:r>
      <w:r w:rsidR="007B5E68" w:rsidRPr="00FA12B5">
        <w:rPr>
          <w:rFonts w:ascii="Times New Roman" w:eastAsia="Times New Roman" w:hAnsi="Times New Roman"/>
          <w:sz w:val="24"/>
          <w:szCs w:val="24"/>
        </w:rPr>
        <w:t xml:space="preserve">coordinator at the </w:t>
      </w:r>
      <w:r w:rsidRPr="00FA12B5">
        <w:rPr>
          <w:rFonts w:ascii="Times New Roman" w:eastAsia="Times New Roman" w:hAnsi="Times New Roman"/>
          <w:sz w:val="24"/>
          <w:szCs w:val="24"/>
        </w:rPr>
        <w:t>following address</w:t>
      </w:r>
      <w:r w:rsidRPr="00FA12B5">
        <w:rPr>
          <w:rFonts w:ascii="Times New Roman" w:eastAsia="Times New Roman" w:hAnsi="Times New Roman"/>
          <w:i/>
          <w:sz w:val="24"/>
          <w:szCs w:val="24"/>
        </w:rPr>
        <w:t>:</w:t>
      </w:r>
    </w:p>
    <w:p w14:paraId="67F0BA8C" w14:textId="77777777" w:rsidR="005B39C4" w:rsidRPr="00FA12B5" w:rsidRDefault="005B39C4">
      <w:pPr>
        <w:spacing w:after="0" w:line="240" w:lineRule="auto"/>
        <w:rPr>
          <w:rFonts w:ascii="Times New Roman" w:eastAsia="Times New Roman" w:hAnsi="Times New Roman"/>
          <w:sz w:val="24"/>
          <w:szCs w:val="24"/>
        </w:rPr>
      </w:pPr>
    </w:p>
    <w:p w14:paraId="67F0BA8D" w14:textId="77777777" w:rsidR="0095348A" w:rsidRPr="00FA12B5" w:rsidRDefault="0095348A" w:rsidP="005B39C4">
      <w:pPr>
        <w:spacing w:after="0" w:line="240" w:lineRule="auto"/>
        <w:ind w:firstLine="720"/>
        <w:rPr>
          <w:rFonts w:ascii="Times New Roman" w:eastAsia="Times New Roman" w:hAnsi="Times New Roman"/>
          <w:i/>
          <w:sz w:val="24"/>
          <w:szCs w:val="24"/>
          <w:shd w:val="clear" w:color="auto" w:fill="FFFF00"/>
        </w:rPr>
      </w:pPr>
      <w:r w:rsidRPr="00FA12B5">
        <w:rPr>
          <w:rFonts w:ascii="Times New Roman" w:eastAsia="Times New Roman" w:hAnsi="Times New Roman"/>
          <w:i/>
          <w:sz w:val="24"/>
          <w:szCs w:val="24"/>
        </w:rPr>
        <w:t>[</w:t>
      </w:r>
      <w:r w:rsidR="00471BE2" w:rsidRPr="00FA12B5">
        <w:rPr>
          <w:rFonts w:ascii="Times New Roman" w:eastAsia="Times New Roman" w:hAnsi="Times New Roman"/>
          <w:i/>
          <w:sz w:val="24"/>
          <w:szCs w:val="24"/>
          <w:highlight w:val="lightGray"/>
          <w:shd w:val="clear" w:color="auto" w:fill="FFFF00"/>
        </w:rPr>
        <w:t>Full name</w:t>
      </w:r>
      <w:r w:rsidR="001A794E" w:rsidRPr="00FA12B5">
        <w:rPr>
          <w:rFonts w:ascii="Times New Roman" w:eastAsia="Times New Roman" w:hAnsi="Times New Roman"/>
          <w:i/>
          <w:sz w:val="24"/>
          <w:szCs w:val="24"/>
          <w:highlight w:val="lightGray"/>
          <w:shd w:val="clear" w:color="auto" w:fill="FFFF00"/>
        </w:rPr>
        <w:t xml:space="preserve"> of the coordinator</w:t>
      </w:r>
      <w:r w:rsidR="00471BE2" w:rsidRPr="00FA12B5">
        <w:rPr>
          <w:rFonts w:ascii="Times New Roman" w:eastAsia="Times New Roman" w:hAnsi="Times New Roman"/>
          <w:i/>
          <w:sz w:val="24"/>
          <w:szCs w:val="24"/>
          <w:highlight w:val="lightGray"/>
          <w:shd w:val="clear" w:color="auto" w:fill="FFFF00"/>
        </w:rPr>
        <w:t>]</w:t>
      </w:r>
    </w:p>
    <w:p w14:paraId="67F0BA8E" w14:textId="77777777" w:rsidR="0095348A" w:rsidRPr="00FA12B5" w:rsidRDefault="005B39C4" w:rsidP="005B39C4">
      <w:pPr>
        <w:spacing w:after="0" w:line="240" w:lineRule="auto"/>
        <w:ind w:firstLine="720"/>
        <w:rPr>
          <w:rFonts w:ascii="Times New Roman" w:eastAsia="Times New Roman" w:hAnsi="Times New Roman"/>
          <w:i/>
          <w:sz w:val="24"/>
          <w:szCs w:val="24"/>
          <w:shd w:val="clear" w:color="auto" w:fill="FFFF00"/>
        </w:rPr>
      </w:pPr>
      <w:r w:rsidRPr="00FA12B5">
        <w:rPr>
          <w:rFonts w:ascii="Times New Roman" w:eastAsia="Times New Roman" w:hAnsi="Times New Roman"/>
          <w:i/>
          <w:sz w:val="24"/>
          <w:szCs w:val="24"/>
          <w:highlight w:val="lightGray"/>
          <w:shd w:val="clear" w:color="auto" w:fill="FFFF00"/>
        </w:rPr>
        <w:t>[Function]</w:t>
      </w:r>
    </w:p>
    <w:p w14:paraId="67F0BA8F" w14:textId="77777777" w:rsidR="0095348A" w:rsidRPr="00FA12B5" w:rsidRDefault="005B39C4" w:rsidP="005B39C4">
      <w:pPr>
        <w:spacing w:after="0" w:line="240" w:lineRule="auto"/>
        <w:ind w:firstLine="720"/>
        <w:rPr>
          <w:rFonts w:ascii="Times New Roman" w:eastAsia="Times New Roman" w:hAnsi="Times New Roman"/>
          <w:i/>
          <w:sz w:val="24"/>
          <w:szCs w:val="24"/>
          <w:shd w:val="clear" w:color="auto" w:fill="FFFF00"/>
        </w:rPr>
      </w:pPr>
      <w:r w:rsidRPr="00FA12B5">
        <w:rPr>
          <w:rFonts w:ascii="Times New Roman" w:eastAsia="Times New Roman" w:hAnsi="Times New Roman"/>
          <w:i/>
          <w:sz w:val="24"/>
          <w:szCs w:val="24"/>
          <w:highlight w:val="lightGray"/>
          <w:shd w:val="clear" w:color="auto" w:fill="FFFF00"/>
        </w:rPr>
        <w:t>[Name of the entity]</w:t>
      </w:r>
    </w:p>
    <w:p w14:paraId="67F0BA90" w14:textId="77777777" w:rsidR="0095348A" w:rsidRPr="00FA12B5" w:rsidRDefault="005B39C4" w:rsidP="005B39C4">
      <w:pPr>
        <w:spacing w:after="0" w:line="240" w:lineRule="auto"/>
        <w:ind w:firstLine="720"/>
        <w:rPr>
          <w:rFonts w:ascii="Times New Roman" w:eastAsia="Times New Roman" w:hAnsi="Times New Roman"/>
          <w:i/>
          <w:sz w:val="24"/>
          <w:szCs w:val="24"/>
        </w:rPr>
      </w:pPr>
      <w:r w:rsidRPr="00FA12B5">
        <w:rPr>
          <w:rFonts w:ascii="Times New Roman" w:eastAsia="Times New Roman" w:hAnsi="Times New Roman"/>
          <w:i/>
          <w:sz w:val="24"/>
          <w:szCs w:val="24"/>
          <w:highlight w:val="lightGray"/>
          <w:shd w:val="clear" w:color="auto" w:fill="FFFF00"/>
        </w:rPr>
        <w:lastRenderedPageBreak/>
        <w:t>[</w:t>
      </w:r>
      <w:r w:rsidR="0095348A" w:rsidRPr="00FA12B5">
        <w:rPr>
          <w:rFonts w:ascii="Times New Roman" w:eastAsia="Times New Roman" w:hAnsi="Times New Roman"/>
          <w:i/>
          <w:sz w:val="24"/>
          <w:szCs w:val="24"/>
          <w:highlight w:val="lightGray"/>
          <w:shd w:val="clear" w:color="auto" w:fill="FFFF00"/>
        </w:rPr>
        <w:t>Full official address</w:t>
      </w:r>
      <w:r w:rsidR="0095348A" w:rsidRPr="00FA12B5">
        <w:rPr>
          <w:rFonts w:ascii="Times New Roman" w:eastAsia="Times New Roman" w:hAnsi="Times New Roman"/>
          <w:i/>
          <w:sz w:val="24"/>
          <w:szCs w:val="24"/>
        </w:rPr>
        <w:t>]</w:t>
      </w:r>
    </w:p>
    <w:p w14:paraId="67F0BA91" w14:textId="77777777" w:rsidR="0095348A" w:rsidRPr="00FA12B5" w:rsidRDefault="0095348A" w:rsidP="005B39C4">
      <w:pPr>
        <w:spacing w:after="0" w:line="240" w:lineRule="auto"/>
        <w:ind w:firstLine="720"/>
        <w:rPr>
          <w:rFonts w:ascii="Times New Roman" w:eastAsia="Times New Roman" w:hAnsi="Times New Roman"/>
          <w:i/>
          <w:sz w:val="24"/>
          <w:szCs w:val="24"/>
        </w:rPr>
      </w:pPr>
      <w:r w:rsidRPr="00FA12B5">
        <w:rPr>
          <w:rFonts w:ascii="Times New Roman" w:eastAsia="Times New Roman" w:hAnsi="Times New Roman"/>
          <w:i/>
          <w:sz w:val="24"/>
          <w:szCs w:val="24"/>
        </w:rPr>
        <w:t>E-mail address:</w:t>
      </w:r>
      <w:r w:rsidRPr="00FA12B5">
        <w:rPr>
          <w:rFonts w:ascii="Times New Roman" w:eastAsia="Times New Roman" w:hAnsi="Times New Roman"/>
          <w:i/>
          <w:sz w:val="24"/>
          <w:szCs w:val="20"/>
        </w:rPr>
        <w:t xml:space="preserve"> </w:t>
      </w:r>
      <w:r w:rsidRPr="00FA12B5">
        <w:rPr>
          <w:rFonts w:ascii="Times New Roman" w:eastAsia="Times New Roman" w:hAnsi="Times New Roman"/>
          <w:i/>
          <w:sz w:val="24"/>
          <w:szCs w:val="24"/>
        </w:rPr>
        <w:t>[</w:t>
      </w:r>
      <w:r w:rsidRPr="00FA12B5">
        <w:rPr>
          <w:rFonts w:ascii="Times New Roman" w:eastAsia="Times New Roman" w:hAnsi="Times New Roman"/>
          <w:i/>
          <w:sz w:val="24"/>
          <w:szCs w:val="24"/>
          <w:highlight w:val="lightGray"/>
          <w:shd w:val="clear" w:color="auto" w:fill="00FFFF"/>
        </w:rPr>
        <w:t>complete</w:t>
      </w:r>
      <w:r w:rsidRPr="00FA12B5">
        <w:rPr>
          <w:rFonts w:ascii="Times New Roman" w:eastAsia="Times New Roman" w:hAnsi="Times New Roman"/>
          <w:i/>
          <w:sz w:val="24"/>
          <w:szCs w:val="24"/>
        </w:rPr>
        <w:t>]</w:t>
      </w:r>
    </w:p>
    <w:p w14:paraId="67F0BA92" w14:textId="77777777" w:rsidR="0095348A" w:rsidRPr="00FA12B5" w:rsidRDefault="0095348A">
      <w:pPr>
        <w:spacing w:after="0" w:line="240" w:lineRule="auto"/>
        <w:rPr>
          <w:rFonts w:ascii="Times New Roman" w:eastAsia="Times New Roman" w:hAnsi="Times New Roman"/>
          <w:i/>
          <w:sz w:val="24"/>
          <w:szCs w:val="24"/>
        </w:rPr>
      </w:pPr>
    </w:p>
    <w:p w14:paraId="67F0BA93" w14:textId="2E67E159" w:rsidR="0095348A" w:rsidRPr="00FA12B5" w:rsidRDefault="0095348A">
      <w:pPr>
        <w:spacing w:after="0" w:line="240" w:lineRule="auto"/>
        <w:jc w:val="both"/>
        <w:rPr>
          <w:rFonts w:ascii="Times New Roman" w:eastAsia="Times New Roman" w:hAnsi="Times New Roman"/>
          <w:i/>
          <w:sz w:val="24"/>
          <w:szCs w:val="24"/>
        </w:rPr>
      </w:pPr>
      <w:r w:rsidRPr="00FA12B5">
        <w:rPr>
          <w:rFonts w:ascii="Times New Roman" w:hAnsi="Times New Roman"/>
          <w:i/>
          <w:sz w:val="24"/>
        </w:rPr>
        <w:t>[If applicable: Any communication from the NA to the beneficiar</w:t>
      </w:r>
      <w:r w:rsidR="007B70A3" w:rsidRPr="00FA12B5">
        <w:rPr>
          <w:rFonts w:ascii="Times New Roman" w:hAnsi="Times New Roman"/>
          <w:i/>
          <w:sz w:val="24"/>
        </w:rPr>
        <w:t>ies</w:t>
      </w:r>
      <w:r w:rsidR="00DB3245" w:rsidRPr="00FA12B5">
        <w:rPr>
          <w:rFonts w:ascii="Times New Roman" w:hAnsi="Times New Roman"/>
          <w:i/>
          <w:sz w:val="24"/>
        </w:rPr>
        <w:t xml:space="preserve"> for the purposes of [NA to specify the purposes for which the system </w:t>
      </w:r>
      <w:r w:rsidR="00A92355" w:rsidRPr="00FA12B5">
        <w:rPr>
          <w:rFonts w:ascii="Times New Roman" w:hAnsi="Times New Roman"/>
          <w:i/>
          <w:sz w:val="24"/>
        </w:rPr>
        <w:t xml:space="preserve">will </w:t>
      </w:r>
      <w:r w:rsidR="00DB3245" w:rsidRPr="00FA12B5">
        <w:rPr>
          <w:rFonts w:ascii="Times New Roman" w:hAnsi="Times New Roman"/>
          <w:i/>
          <w:sz w:val="24"/>
        </w:rPr>
        <w:t>apply]</w:t>
      </w:r>
      <w:r w:rsidRPr="00FA12B5">
        <w:rPr>
          <w:rFonts w:ascii="Times New Roman" w:hAnsi="Times New Roman"/>
          <w:i/>
          <w:sz w:val="24"/>
        </w:rPr>
        <w:t xml:space="preserve"> </w:t>
      </w:r>
      <w:r w:rsidR="00A92355" w:rsidRPr="00FA12B5">
        <w:rPr>
          <w:rFonts w:ascii="Times New Roman" w:hAnsi="Times New Roman"/>
          <w:i/>
          <w:sz w:val="24"/>
        </w:rPr>
        <w:t xml:space="preserve">must </w:t>
      </w:r>
      <w:r w:rsidRPr="00FA12B5">
        <w:rPr>
          <w:rFonts w:ascii="Times New Roman" w:hAnsi="Times New Roman"/>
          <w:i/>
          <w:sz w:val="24"/>
        </w:rPr>
        <w:t>be submitted through the [following] electronic exchange system set up by the NA: […]. In this case, the second subparagraph of Article II.</w:t>
      </w:r>
      <w:r w:rsidR="009F44BC" w:rsidRPr="00FA12B5">
        <w:rPr>
          <w:rFonts w:ascii="Times New Roman" w:hAnsi="Times New Roman"/>
          <w:i/>
          <w:sz w:val="24"/>
        </w:rPr>
        <w:t>3</w:t>
      </w:r>
      <w:r w:rsidRPr="00FA12B5">
        <w:rPr>
          <w:rFonts w:ascii="Times New Roman" w:hAnsi="Times New Roman"/>
          <w:i/>
          <w:sz w:val="24"/>
        </w:rPr>
        <w:t>.1 and the second subparagraph of Article II.</w:t>
      </w:r>
      <w:r w:rsidR="009F44BC" w:rsidRPr="00FA12B5">
        <w:rPr>
          <w:rFonts w:ascii="Times New Roman" w:hAnsi="Times New Roman"/>
          <w:i/>
          <w:sz w:val="24"/>
        </w:rPr>
        <w:t>3</w:t>
      </w:r>
      <w:r w:rsidRPr="00FA12B5">
        <w:rPr>
          <w:rFonts w:ascii="Times New Roman" w:hAnsi="Times New Roman"/>
          <w:i/>
          <w:sz w:val="24"/>
        </w:rPr>
        <w:t xml:space="preserve">.2 </w:t>
      </w:r>
      <w:r w:rsidR="0081390E" w:rsidRPr="00FA12B5">
        <w:rPr>
          <w:rFonts w:ascii="Times New Roman" w:hAnsi="Times New Roman"/>
          <w:i/>
          <w:sz w:val="24"/>
        </w:rPr>
        <w:t>must</w:t>
      </w:r>
      <w:r w:rsidRPr="00FA12B5">
        <w:rPr>
          <w:rFonts w:ascii="Times New Roman" w:hAnsi="Times New Roman"/>
          <w:i/>
          <w:sz w:val="24"/>
        </w:rPr>
        <w:t xml:space="preserve"> not apply.]</w:t>
      </w:r>
    </w:p>
    <w:p w14:paraId="67F0BA94" w14:textId="77777777" w:rsidR="00A23DD1" w:rsidRPr="00FA12B5" w:rsidRDefault="00A23DD1">
      <w:pPr>
        <w:spacing w:after="0" w:line="240" w:lineRule="auto"/>
        <w:jc w:val="both"/>
        <w:rPr>
          <w:rFonts w:ascii="Times New Roman" w:eastAsia="Times New Roman" w:hAnsi="Times New Roman"/>
          <w:i/>
          <w:sz w:val="24"/>
          <w:szCs w:val="24"/>
        </w:rPr>
      </w:pPr>
    </w:p>
    <w:p w14:paraId="74AB69AE" w14:textId="1EAAD227" w:rsidR="00B642B0" w:rsidRPr="00FA12B5" w:rsidRDefault="00B642B0">
      <w:pPr>
        <w:spacing w:after="0" w:line="240" w:lineRule="auto"/>
        <w:jc w:val="both"/>
        <w:rPr>
          <w:rFonts w:ascii="Times New Roman" w:eastAsia="Times New Roman" w:hAnsi="Times New Roman"/>
          <w:sz w:val="24"/>
          <w:szCs w:val="24"/>
        </w:rPr>
      </w:pPr>
      <w:r w:rsidRPr="00FA12B5">
        <w:rPr>
          <w:rFonts w:ascii="Times New Roman" w:eastAsia="Times New Roman" w:hAnsi="Times New Roman"/>
          <w:sz w:val="24"/>
          <w:szCs w:val="24"/>
        </w:rPr>
        <w:t>Without prejudice to Article II.1</w:t>
      </w:r>
      <w:r w:rsidR="009F44BC" w:rsidRPr="00FA12B5">
        <w:rPr>
          <w:rFonts w:ascii="Times New Roman" w:eastAsia="Times New Roman" w:hAnsi="Times New Roman"/>
          <w:sz w:val="24"/>
          <w:szCs w:val="24"/>
        </w:rPr>
        <w:t>3</w:t>
      </w:r>
      <w:r w:rsidRPr="00FA12B5">
        <w:rPr>
          <w:rFonts w:ascii="Times New Roman" w:eastAsia="Times New Roman" w:hAnsi="Times New Roman"/>
          <w:sz w:val="24"/>
          <w:szCs w:val="24"/>
        </w:rPr>
        <w:t>, a change of the coordinator cannot be made.</w:t>
      </w:r>
    </w:p>
    <w:p w14:paraId="67F0BA96" w14:textId="1EDE1E2B" w:rsidR="00DB3245" w:rsidRPr="00FA12B5" w:rsidRDefault="00DB3245" w:rsidP="00A6152B">
      <w:pPr>
        <w:pStyle w:val="Heading1"/>
        <w:rPr>
          <w:rFonts w:eastAsia="Times New Roman" w:cs="Times New Roman"/>
          <w:noProof/>
          <w:snapToGrid w:val="0"/>
          <w:lang w:eastAsia="en-GB"/>
        </w:rPr>
      </w:pPr>
      <w:bookmarkStart w:id="28" w:name="_Toc472514515"/>
      <w:r w:rsidRPr="00FA12B5">
        <w:rPr>
          <w:rFonts w:cs="Times New Roman"/>
        </w:rPr>
        <w:t>ARTICLE I.7 –</w:t>
      </w:r>
      <w:r w:rsidR="00180B0C" w:rsidRPr="00FA12B5">
        <w:rPr>
          <w:rFonts w:cs="Times New Roman"/>
        </w:rPr>
        <w:t xml:space="preserve"> </w:t>
      </w:r>
      <w:r w:rsidRPr="00FA12B5">
        <w:rPr>
          <w:rFonts w:eastAsia="Times New Roman" w:cs="Times New Roman"/>
          <w:noProof/>
          <w:snapToGrid w:val="0"/>
          <w:lang w:eastAsia="en-GB"/>
        </w:rPr>
        <w:t>PROTECTION AND SAFETY OF PARTICIPANTS</w:t>
      </w:r>
      <w:bookmarkEnd w:id="28"/>
      <w:r w:rsidRPr="00FA12B5">
        <w:rPr>
          <w:rFonts w:eastAsia="Times New Roman" w:cs="Times New Roman"/>
          <w:noProof/>
          <w:snapToGrid w:val="0"/>
          <w:lang w:eastAsia="en-GB"/>
        </w:rPr>
        <w:t xml:space="preserve"> </w:t>
      </w:r>
    </w:p>
    <w:p w14:paraId="67F0BA97" w14:textId="77777777" w:rsidR="00DB3245" w:rsidRPr="00FA12B5" w:rsidRDefault="00DB3245" w:rsidP="00DB3245">
      <w:pPr>
        <w:suppressAutoHyphens w:val="0"/>
        <w:spacing w:after="0" w:line="240" w:lineRule="auto"/>
        <w:jc w:val="both"/>
        <w:rPr>
          <w:rFonts w:ascii="Times New Roman" w:eastAsia="Times New Roman" w:hAnsi="Times New Roman"/>
          <w:snapToGrid w:val="0"/>
          <w:sz w:val="24"/>
          <w:szCs w:val="24"/>
          <w:lang w:eastAsia="en-GB"/>
        </w:rPr>
      </w:pPr>
    </w:p>
    <w:p w14:paraId="67F0BA98" w14:textId="1BEF31FD" w:rsidR="00DB3245" w:rsidRPr="00FA12B5" w:rsidRDefault="00DB3245" w:rsidP="00DB3245">
      <w:pPr>
        <w:spacing w:after="0" w:line="240" w:lineRule="auto"/>
        <w:jc w:val="both"/>
        <w:rPr>
          <w:rFonts w:ascii="Times New Roman" w:eastAsia="Times New Roman" w:hAnsi="Times New Roman"/>
          <w:sz w:val="24"/>
          <w:szCs w:val="24"/>
        </w:rPr>
      </w:pPr>
      <w:r w:rsidRPr="00FA12B5">
        <w:rPr>
          <w:rFonts w:ascii="Times New Roman" w:eastAsia="Times New Roman" w:hAnsi="Times New Roman"/>
          <w:sz w:val="24"/>
          <w:szCs w:val="24"/>
        </w:rPr>
        <w:t xml:space="preserve">The </w:t>
      </w:r>
      <w:r w:rsidR="008F3BFF" w:rsidRPr="00FA12B5">
        <w:rPr>
          <w:rFonts w:ascii="Times New Roman" w:eastAsia="Times New Roman" w:hAnsi="Times New Roman"/>
          <w:sz w:val="24"/>
          <w:szCs w:val="24"/>
        </w:rPr>
        <w:t>beneficiaries</w:t>
      </w:r>
      <w:r w:rsidRPr="00FA12B5">
        <w:rPr>
          <w:rFonts w:ascii="Times New Roman" w:eastAsia="Times New Roman" w:hAnsi="Times New Roman"/>
          <w:sz w:val="24"/>
          <w:szCs w:val="24"/>
        </w:rPr>
        <w:t xml:space="preserve"> </w:t>
      </w:r>
      <w:r w:rsidR="00482042" w:rsidRPr="00FA12B5">
        <w:rPr>
          <w:rFonts w:ascii="Times New Roman" w:eastAsia="Times New Roman" w:hAnsi="Times New Roman"/>
          <w:sz w:val="24"/>
          <w:szCs w:val="24"/>
        </w:rPr>
        <w:t xml:space="preserve">must </w:t>
      </w:r>
      <w:r w:rsidRPr="00FA12B5">
        <w:rPr>
          <w:rFonts w:ascii="Times New Roman" w:eastAsia="Times New Roman" w:hAnsi="Times New Roman"/>
          <w:sz w:val="24"/>
          <w:szCs w:val="24"/>
        </w:rPr>
        <w:t xml:space="preserve">have in place effective procedures and arrangements to </w:t>
      </w:r>
      <w:r w:rsidR="00B451B8" w:rsidRPr="00FA12B5">
        <w:rPr>
          <w:rFonts w:ascii="Times New Roman" w:eastAsia="Times New Roman" w:hAnsi="Times New Roman"/>
          <w:sz w:val="24"/>
          <w:szCs w:val="24"/>
        </w:rPr>
        <w:t>provide for</w:t>
      </w:r>
      <w:r w:rsidRPr="00FA12B5">
        <w:rPr>
          <w:rFonts w:ascii="Times New Roman" w:eastAsia="Times New Roman" w:hAnsi="Times New Roman"/>
          <w:sz w:val="24"/>
          <w:szCs w:val="24"/>
        </w:rPr>
        <w:t xml:space="preserve"> the safety and protection of the participants in their Project. </w:t>
      </w:r>
    </w:p>
    <w:p w14:paraId="67F0BA99" w14:textId="77777777" w:rsidR="00DB3245" w:rsidRPr="00FA12B5" w:rsidRDefault="00DB3245" w:rsidP="00DB3245">
      <w:pPr>
        <w:spacing w:after="0" w:line="240" w:lineRule="auto"/>
        <w:jc w:val="both"/>
        <w:rPr>
          <w:rFonts w:ascii="Times New Roman" w:eastAsia="Times New Roman" w:hAnsi="Times New Roman"/>
          <w:sz w:val="24"/>
          <w:szCs w:val="24"/>
        </w:rPr>
      </w:pPr>
    </w:p>
    <w:p w14:paraId="67F0BA9A" w14:textId="425D8343" w:rsidR="00DB3245" w:rsidRPr="00FA12B5" w:rsidRDefault="00DB3245" w:rsidP="00DB3245">
      <w:pPr>
        <w:spacing w:after="0" w:line="240" w:lineRule="auto"/>
        <w:jc w:val="both"/>
        <w:rPr>
          <w:rFonts w:ascii="Times New Roman" w:eastAsia="Times New Roman" w:hAnsi="Times New Roman"/>
          <w:sz w:val="24"/>
          <w:szCs w:val="24"/>
        </w:rPr>
      </w:pPr>
      <w:r w:rsidRPr="00FA12B5">
        <w:rPr>
          <w:rFonts w:ascii="Times New Roman" w:eastAsia="Times New Roman" w:hAnsi="Times New Roman"/>
          <w:sz w:val="24"/>
          <w:szCs w:val="24"/>
        </w:rPr>
        <w:t xml:space="preserve">The </w:t>
      </w:r>
      <w:r w:rsidR="008F3BFF" w:rsidRPr="00FA12B5">
        <w:rPr>
          <w:rFonts w:ascii="Times New Roman" w:eastAsia="Times New Roman" w:hAnsi="Times New Roman"/>
          <w:sz w:val="24"/>
          <w:szCs w:val="24"/>
        </w:rPr>
        <w:t>beneficiaries</w:t>
      </w:r>
      <w:r w:rsidRPr="00FA12B5">
        <w:rPr>
          <w:rFonts w:ascii="Times New Roman" w:eastAsia="Times New Roman" w:hAnsi="Times New Roman"/>
          <w:sz w:val="24"/>
          <w:szCs w:val="24"/>
        </w:rPr>
        <w:t xml:space="preserve"> </w:t>
      </w:r>
      <w:r w:rsidR="00482042" w:rsidRPr="00FA12B5">
        <w:rPr>
          <w:rFonts w:ascii="Times New Roman" w:eastAsia="Times New Roman" w:hAnsi="Times New Roman"/>
          <w:sz w:val="24"/>
          <w:szCs w:val="24"/>
        </w:rPr>
        <w:t xml:space="preserve">must </w:t>
      </w:r>
      <w:r w:rsidRPr="00FA12B5">
        <w:rPr>
          <w:rFonts w:ascii="Times New Roman" w:eastAsia="Times New Roman" w:hAnsi="Times New Roman"/>
          <w:sz w:val="24"/>
          <w:szCs w:val="24"/>
        </w:rPr>
        <w:t>ensure that insurance coverage is provided to participants involved in mobility activities abroad.</w:t>
      </w:r>
    </w:p>
    <w:p w14:paraId="67F0BA9B" w14:textId="77777777" w:rsidR="00862AA3" w:rsidRPr="00FA12B5" w:rsidRDefault="00862AA3" w:rsidP="00DB3245">
      <w:pPr>
        <w:spacing w:after="0" w:line="240" w:lineRule="auto"/>
        <w:jc w:val="both"/>
        <w:rPr>
          <w:rFonts w:ascii="Times New Roman" w:eastAsia="Times New Roman" w:hAnsi="Times New Roman"/>
          <w:sz w:val="24"/>
          <w:szCs w:val="24"/>
        </w:rPr>
      </w:pPr>
    </w:p>
    <w:p w14:paraId="67F0BA9C" w14:textId="46684B1E" w:rsidR="00862AA3" w:rsidRDefault="00862AA3" w:rsidP="00DB3245">
      <w:pPr>
        <w:spacing w:after="0" w:line="240" w:lineRule="auto"/>
        <w:jc w:val="both"/>
        <w:rPr>
          <w:rFonts w:ascii="Times New Roman" w:eastAsia="Times New Roman" w:hAnsi="Times New Roman"/>
          <w:sz w:val="24"/>
          <w:szCs w:val="24"/>
        </w:rPr>
      </w:pPr>
      <w:r w:rsidRPr="00FA12B5">
        <w:rPr>
          <w:rFonts w:ascii="Times New Roman" w:eastAsia="Times New Roman" w:hAnsi="Times New Roman"/>
          <w:sz w:val="24"/>
          <w:szCs w:val="24"/>
          <w:highlight w:val="lightGray"/>
        </w:rPr>
        <w:t>[For EVS only</w:t>
      </w:r>
      <w:r w:rsidR="00A9545D" w:rsidRPr="00FA12B5">
        <w:rPr>
          <w:rFonts w:ascii="Times New Roman" w:eastAsia="Times New Roman" w:hAnsi="Times New Roman"/>
          <w:sz w:val="24"/>
          <w:szCs w:val="24"/>
          <w:highlight w:val="lightGray"/>
        </w:rPr>
        <w:t>:</w:t>
      </w:r>
      <w:r w:rsidRPr="00FA12B5">
        <w:rPr>
          <w:rFonts w:ascii="Times New Roman" w:eastAsia="Times New Roman" w:hAnsi="Times New Roman"/>
          <w:sz w:val="24"/>
          <w:szCs w:val="24"/>
          <w:highlight w:val="lightGray"/>
        </w:rPr>
        <w:t>]</w:t>
      </w:r>
      <w:r w:rsidRPr="00FA12B5">
        <w:rPr>
          <w:rFonts w:ascii="Times New Roman" w:eastAsia="Times New Roman" w:hAnsi="Times New Roman"/>
          <w:sz w:val="24"/>
          <w:szCs w:val="24"/>
        </w:rPr>
        <w:t xml:space="preserve"> </w:t>
      </w:r>
      <w:r w:rsidR="009C2F2C" w:rsidRPr="00FA12B5">
        <w:rPr>
          <w:rFonts w:ascii="Times New Roman" w:eastAsia="Times New Roman" w:hAnsi="Times New Roman"/>
          <w:sz w:val="24"/>
          <w:szCs w:val="24"/>
        </w:rPr>
        <w:t>T</w:t>
      </w:r>
      <w:r w:rsidRPr="00FA12B5">
        <w:rPr>
          <w:rFonts w:ascii="Times New Roman" w:eastAsia="Times New Roman" w:hAnsi="Times New Roman"/>
          <w:sz w:val="24"/>
          <w:szCs w:val="24"/>
        </w:rPr>
        <w:t xml:space="preserve">he coordinator </w:t>
      </w:r>
      <w:r w:rsidR="00482042" w:rsidRPr="00FA12B5">
        <w:rPr>
          <w:rFonts w:ascii="Times New Roman" w:eastAsia="Times New Roman" w:hAnsi="Times New Roman"/>
          <w:sz w:val="24"/>
          <w:szCs w:val="24"/>
        </w:rPr>
        <w:t xml:space="preserve">must </w:t>
      </w:r>
      <w:r w:rsidRPr="00FA12B5">
        <w:rPr>
          <w:rFonts w:ascii="Times New Roman" w:eastAsia="Times New Roman" w:hAnsi="Times New Roman"/>
          <w:sz w:val="24"/>
          <w:szCs w:val="24"/>
        </w:rPr>
        <w:t>ensure that each participant is covered by the EVS insurance policy provided by the Erasmus+ Programme for the entire period of the participant's stay abroad.</w:t>
      </w:r>
    </w:p>
    <w:p w14:paraId="11741475" w14:textId="3E141D38" w:rsidR="00C04634" w:rsidRDefault="00C04634" w:rsidP="00DB3245">
      <w:pPr>
        <w:spacing w:after="0" w:line="240" w:lineRule="auto"/>
        <w:jc w:val="both"/>
        <w:rPr>
          <w:rFonts w:ascii="Times New Roman" w:eastAsia="Times New Roman" w:hAnsi="Times New Roman"/>
          <w:sz w:val="24"/>
          <w:szCs w:val="24"/>
        </w:rPr>
      </w:pPr>
    </w:p>
    <w:p w14:paraId="427C8556" w14:textId="77777777" w:rsidR="00C04634" w:rsidRDefault="00C04634" w:rsidP="00DB3245">
      <w:pPr>
        <w:spacing w:after="0" w:line="240" w:lineRule="auto"/>
        <w:jc w:val="both"/>
        <w:rPr>
          <w:rFonts w:ascii="Times New Roman" w:eastAsia="Times New Roman" w:hAnsi="Times New Roman"/>
          <w:sz w:val="24"/>
          <w:szCs w:val="24"/>
        </w:rPr>
      </w:pPr>
    </w:p>
    <w:p w14:paraId="67F0BAA7" w14:textId="033E29DA" w:rsidR="0095348A" w:rsidRDefault="0095348A" w:rsidP="00A6152B">
      <w:pPr>
        <w:pStyle w:val="Heading1"/>
        <w:rPr>
          <w:rFonts w:cs="Times New Roman"/>
          <w:caps/>
        </w:rPr>
      </w:pPr>
      <w:bookmarkStart w:id="29" w:name="_Toc472514516"/>
      <w:r w:rsidRPr="00FA12B5">
        <w:rPr>
          <w:rFonts w:cs="Times New Roman"/>
          <w:caps/>
        </w:rPr>
        <w:t>ARTICLE I.</w:t>
      </w:r>
      <w:r w:rsidR="006370CF" w:rsidRPr="00FA12B5">
        <w:rPr>
          <w:rFonts w:cs="Times New Roman"/>
          <w:caps/>
        </w:rPr>
        <w:t>8</w:t>
      </w:r>
      <w:r w:rsidRPr="00FA12B5">
        <w:rPr>
          <w:rFonts w:cs="Times New Roman"/>
          <w:caps/>
        </w:rPr>
        <w:t xml:space="preserve"> – ADDITIONAL PROVISIONS ON USE OF THE RESULTS (INCLUDING INTELLECTUAL AND INDUSTRIAL PROPERTY RIGHTS)</w:t>
      </w:r>
      <w:bookmarkEnd w:id="29"/>
      <w:r w:rsidRPr="00FA12B5">
        <w:rPr>
          <w:rFonts w:cs="Times New Roman"/>
          <w:caps/>
        </w:rPr>
        <w:t xml:space="preserve"> </w:t>
      </w:r>
    </w:p>
    <w:p w14:paraId="26B38330" w14:textId="60F473D8" w:rsidR="008C75C1" w:rsidRDefault="008C75C1">
      <w:pPr>
        <w:spacing w:after="0" w:line="240" w:lineRule="auto"/>
        <w:jc w:val="both"/>
        <w:rPr>
          <w:rFonts w:ascii="Times New Roman" w:hAnsi="Times New Roman"/>
          <w:sz w:val="24"/>
          <w:szCs w:val="24"/>
        </w:rPr>
      </w:pPr>
    </w:p>
    <w:p w14:paraId="67F0BAA8" w14:textId="117343B1" w:rsidR="0095348A" w:rsidRPr="00FA12B5" w:rsidRDefault="001B374D">
      <w:pPr>
        <w:spacing w:after="0" w:line="240" w:lineRule="auto"/>
        <w:jc w:val="both"/>
        <w:rPr>
          <w:rFonts w:ascii="Times New Roman" w:hAnsi="Times New Roman"/>
          <w:sz w:val="24"/>
          <w:szCs w:val="24"/>
        </w:rPr>
      </w:pPr>
      <w:r w:rsidRPr="00FA12B5">
        <w:rPr>
          <w:rFonts w:ascii="Times New Roman" w:hAnsi="Times New Roman"/>
          <w:sz w:val="24"/>
          <w:szCs w:val="24"/>
        </w:rPr>
        <w:t xml:space="preserve">In addition to the provision of </w:t>
      </w:r>
      <w:r w:rsidRPr="00FA12B5">
        <w:rPr>
          <w:rFonts w:ascii="Times New Roman" w:hAnsi="Times New Roman"/>
          <w:sz w:val="24"/>
        </w:rPr>
        <w:t>Article II.</w:t>
      </w:r>
      <w:r w:rsidR="009F44BC" w:rsidRPr="00FA12B5">
        <w:rPr>
          <w:rFonts w:ascii="Times New Roman" w:hAnsi="Times New Roman"/>
          <w:sz w:val="24"/>
        </w:rPr>
        <w:t>9</w:t>
      </w:r>
      <w:r w:rsidRPr="00FA12B5">
        <w:rPr>
          <w:rFonts w:ascii="Times New Roman" w:hAnsi="Times New Roman"/>
          <w:sz w:val="24"/>
        </w:rPr>
        <w:t>.3</w:t>
      </w:r>
      <w:r w:rsidRPr="00FA12B5">
        <w:rPr>
          <w:rFonts w:ascii="Times New Roman" w:hAnsi="Times New Roman"/>
          <w:sz w:val="24"/>
          <w:szCs w:val="24"/>
        </w:rPr>
        <w:t>, i</w:t>
      </w:r>
      <w:r w:rsidR="0095348A" w:rsidRPr="00FA12B5">
        <w:rPr>
          <w:rFonts w:ascii="Times New Roman" w:hAnsi="Times New Roman"/>
          <w:sz w:val="24"/>
          <w:szCs w:val="24"/>
        </w:rPr>
        <w:t xml:space="preserve">f the beneficiaries produce educational materials under the scope of the </w:t>
      </w:r>
      <w:r w:rsidRPr="00FA12B5">
        <w:rPr>
          <w:rFonts w:ascii="Times New Roman" w:hAnsi="Times New Roman"/>
          <w:sz w:val="24"/>
          <w:szCs w:val="24"/>
        </w:rPr>
        <w:t>P</w:t>
      </w:r>
      <w:r w:rsidR="0095348A" w:rsidRPr="00FA12B5">
        <w:rPr>
          <w:rFonts w:ascii="Times New Roman" w:hAnsi="Times New Roman"/>
          <w:sz w:val="24"/>
          <w:szCs w:val="24"/>
        </w:rPr>
        <w:t>roject, such materials</w:t>
      </w:r>
      <w:r w:rsidR="00586B5F" w:rsidRPr="00FA12B5">
        <w:rPr>
          <w:rFonts w:ascii="Times New Roman" w:hAnsi="Times New Roman"/>
          <w:sz w:val="24"/>
          <w:szCs w:val="24"/>
        </w:rPr>
        <w:t xml:space="preserve"> </w:t>
      </w:r>
      <w:r w:rsidR="00C109D9" w:rsidRPr="00FA12B5">
        <w:rPr>
          <w:rFonts w:ascii="Times New Roman" w:hAnsi="Times New Roman"/>
          <w:sz w:val="24"/>
          <w:szCs w:val="24"/>
        </w:rPr>
        <w:t xml:space="preserve">must </w:t>
      </w:r>
      <w:r w:rsidR="0095348A" w:rsidRPr="00FA12B5">
        <w:rPr>
          <w:rFonts w:ascii="Times New Roman" w:hAnsi="Times New Roman"/>
          <w:sz w:val="24"/>
          <w:szCs w:val="24"/>
        </w:rPr>
        <w:t>be made available through the Internet</w:t>
      </w:r>
      <w:r w:rsidR="004C0BF6" w:rsidRPr="00FA12B5">
        <w:rPr>
          <w:rFonts w:ascii="Times New Roman" w:hAnsi="Times New Roman"/>
          <w:sz w:val="24"/>
          <w:szCs w:val="24"/>
        </w:rPr>
        <w:t>,</w:t>
      </w:r>
      <w:r w:rsidR="008D257C" w:rsidRPr="00FA12B5">
        <w:rPr>
          <w:rFonts w:ascii="Times New Roman" w:hAnsi="Times New Roman"/>
          <w:sz w:val="24"/>
          <w:szCs w:val="24"/>
        </w:rPr>
        <w:t xml:space="preserve"> free of charge</w:t>
      </w:r>
      <w:r w:rsidR="004C0BF6" w:rsidRPr="00FA12B5">
        <w:rPr>
          <w:rFonts w:ascii="Times New Roman" w:hAnsi="Times New Roman"/>
          <w:sz w:val="24"/>
          <w:szCs w:val="24"/>
        </w:rPr>
        <w:t xml:space="preserve"> and</w:t>
      </w:r>
      <w:r w:rsidR="0095348A" w:rsidRPr="00FA12B5">
        <w:rPr>
          <w:rFonts w:ascii="Times New Roman" w:hAnsi="Times New Roman"/>
          <w:sz w:val="24"/>
          <w:szCs w:val="24"/>
        </w:rPr>
        <w:t xml:space="preserve"> under open licenses</w:t>
      </w:r>
      <w:r w:rsidR="0095348A" w:rsidRPr="00FA12B5">
        <w:rPr>
          <w:rStyle w:val="Voetnoottekens"/>
          <w:rFonts w:ascii="Times New Roman" w:hAnsi="Times New Roman"/>
          <w:sz w:val="24"/>
          <w:szCs w:val="24"/>
        </w:rPr>
        <w:footnoteReference w:id="15"/>
      </w:r>
      <w:r w:rsidR="0095348A" w:rsidRPr="00FA12B5">
        <w:rPr>
          <w:rFonts w:ascii="Times New Roman" w:hAnsi="Times New Roman"/>
          <w:sz w:val="24"/>
          <w:szCs w:val="24"/>
        </w:rPr>
        <w:t>.</w:t>
      </w:r>
    </w:p>
    <w:p w14:paraId="67F0BAAB" w14:textId="1726EDD1" w:rsidR="0095348A" w:rsidRPr="00FA12B5" w:rsidRDefault="0095348A" w:rsidP="00A6152B">
      <w:pPr>
        <w:pStyle w:val="Heading1"/>
        <w:rPr>
          <w:rFonts w:cs="Times New Roman"/>
          <w:caps/>
        </w:rPr>
      </w:pPr>
      <w:bookmarkStart w:id="30" w:name="_Toc472514517"/>
      <w:r w:rsidRPr="00FA12B5">
        <w:rPr>
          <w:rFonts w:cs="Times New Roman"/>
          <w:caps/>
        </w:rPr>
        <w:t>ARTICLE I.</w:t>
      </w:r>
      <w:r w:rsidR="006370CF" w:rsidRPr="00FA12B5">
        <w:rPr>
          <w:rFonts w:cs="Times New Roman"/>
          <w:caps/>
        </w:rPr>
        <w:t xml:space="preserve">9 </w:t>
      </w:r>
      <w:r w:rsidRPr="00FA12B5">
        <w:rPr>
          <w:rFonts w:cs="Times New Roman"/>
          <w:caps/>
        </w:rPr>
        <w:t>–</w:t>
      </w:r>
      <w:r w:rsidR="00B451B8" w:rsidRPr="00FA12B5">
        <w:rPr>
          <w:rFonts w:cs="Times New Roman"/>
          <w:caps/>
        </w:rPr>
        <w:t xml:space="preserve"> </w:t>
      </w:r>
      <w:r w:rsidRPr="00FA12B5">
        <w:rPr>
          <w:rFonts w:cs="Times New Roman"/>
          <w:caps/>
        </w:rPr>
        <w:t>USE OF IT TOOLS</w:t>
      </w:r>
      <w:bookmarkEnd w:id="30"/>
      <w:r w:rsidRPr="00FA12B5">
        <w:rPr>
          <w:rFonts w:cs="Times New Roman"/>
          <w:caps/>
        </w:rPr>
        <w:t xml:space="preserve"> </w:t>
      </w:r>
    </w:p>
    <w:p w14:paraId="67F0BAAC" w14:textId="0F2469A5" w:rsidR="0095348A" w:rsidRPr="00FA12B5" w:rsidRDefault="0095348A" w:rsidP="00190728">
      <w:pPr>
        <w:pStyle w:val="Heading2"/>
      </w:pPr>
      <w:bookmarkStart w:id="31" w:name="_Toc472514518"/>
      <w:r w:rsidRPr="00FA12B5">
        <w:t>I.</w:t>
      </w:r>
      <w:r w:rsidR="006370CF" w:rsidRPr="00FA12B5">
        <w:t>9</w:t>
      </w:r>
      <w:r w:rsidRPr="00FA12B5">
        <w:t>.1</w:t>
      </w:r>
      <w:r w:rsidRPr="00FA12B5">
        <w:tab/>
        <w:t>Mobility Tool</w:t>
      </w:r>
      <w:r w:rsidR="00DF316E" w:rsidRPr="00FA12B5">
        <w:t>+</w:t>
      </w:r>
      <w:bookmarkEnd w:id="31"/>
    </w:p>
    <w:p w14:paraId="67F0BAAD" w14:textId="77777777" w:rsidR="0095348A" w:rsidRPr="00FA12B5" w:rsidRDefault="0095348A">
      <w:pPr>
        <w:spacing w:after="0" w:line="240" w:lineRule="auto"/>
        <w:jc w:val="both"/>
        <w:rPr>
          <w:rFonts w:ascii="Times New Roman" w:hAnsi="Times New Roman"/>
          <w:b/>
          <w:sz w:val="24"/>
          <w:szCs w:val="24"/>
        </w:rPr>
      </w:pPr>
    </w:p>
    <w:p w14:paraId="67F0BAAE" w14:textId="2382E560" w:rsidR="0095348A" w:rsidRPr="00FA12B5" w:rsidRDefault="0095348A">
      <w:pPr>
        <w:spacing w:after="0" w:line="240" w:lineRule="auto"/>
        <w:jc w:val="both"/>
        <w:rPr>
          <w:rFonts w:ascii="Times New Roman" w:hAnsi="Times New Roman"/>
          <w:sz w:val="24"/>
          <w:szCs w:val="24"/>
        </w:rPr>
      </w:pPr>
      <w:r w:rsidRPr="00FA12B5">
        <w:rPr>
          <w:rFonts w:ascii="Times New Roman" w:hAnsi="Times New Roman"/>
          <w:sz w:val="24"/>
          <w:szCs w:val="24"/>
        </w:rPr>
        <w:t xml:space="preserve">The </w:t>
      </w:r>
      <w:r w:rsidR="00097A61" w:rsidRPr="00FA12B5">
        <w:rPr>
          <w:rFonts w:ascii="Times New Roman" w:hAnsi="Times New Roman"/>
          <w:sz w:val="24"/>
          <w:szCs w:val="24"/>
        </w:rPr>
        <w:t>coordinator</w:t>
      </w:r>
      <w:r w:rsidR="001D3E2C">
        <w:rPr>
          <w:rFonts w:ascii="Times New Roman" w:hAnsi="Times New Roman"/>
          <w:sz w:val="24"/>
          <w:szCs w:val="24"/>
        </w:rPr>
        <w:t xml:space="preserve"> </w:t>
      </w:r>
      <w:r w:rsidR="001F27E5" w:rsidRPr="00FA12B5">
        <w:rPr>
          <w:rFonts w:ascii="Times New Roman" w:hAnsi="Times New Roman"/>
          <w:sz w:val="24"/>
          <w:szCs w:val="24"/>
        </w:rPr>
        <w:t>must</w:t>
      </w:r>
      <w:r w:rsidRPr="00FA12B5">
        <w:rPr>
          <w:rFonts w:ascii="Times New Roman" w:hAnsi="Times New Roman"/>
          <w:sz w:val="24"/>
          <w:szCs w:val="24"/>
        </w:rPr>
        <w:t xml:space="preserve"> make use of the web based Mobility Tool</w:t>
      </w:r>
      <w:r w:rsidR="00656E1B" w:rsidRPr="00FA12B5">
        <w:rPr>
          <w:rFonts w:ascii="Times New Roman" w:hAnsi="Times New Roman"/>
          <w:sz w:val="24"/>
          <w:szCs w:val="24"/>
        </w:rPr>
        <w:t>+</w:t>
      </w:r>
      <w:r w:rsidRPr="00FA12B5">
        <w:rPr>
          <w:rFonts w:ascii="Times New Roman" w:hAnsi="Times New Roman"/>
          <w:sz w:val="24"/>
          <w:szCs w:val="24"/>
        </w:rPr>
        <w:t xml:space="preserve"> to record all information in relation to the activities undertaken under the </w:t>
      </w:r>
      <w:r w:rsidR="00851453" w:rsidRPr="00FA12B5">
        <w:rPr>
          <w:rFonts w:ascii="Times New Roman" w:hAnsi="Times New Roman"/>
          <w:sz w:val="24"/>
          <w:szCs w:val="24"/>
        </w:rPr>
        <w:t>Project</w:t>
      </w:r>
      <w:r w:rsidR="00A65FE8" w:rsidRPr="00FA12B5">
        <w:rPr>
          <w:rFonts w:ascii="Times New Roman" w:hAnsi="Times New Roman"/>
          <w:sz w:val="24"/>
          <w:szCs w:val="24"/>
        </w:rPr>
        <w:t xml:space="preserve">, </w:t>
      </w:r>
      <w:r w:rsidR="00227990" w:rsidRPr="00FA12B5">
        <w:rPr>
          <w:rFonts w:ascii="Times New Roman" w:hAnsi="Times New Roman"/>
          <w:sz w:val="24"/>
          <w:szCs w:val="24"/>
        </w:rPr>
        <w:t>[</w:t>
      </w:r>
      <w:r w:rsidR="00227990" w:rsidRPr="00FA12B5">
        <w:rPr>
          <w:rFonts w:ascii="Times New Roman" w:hAnsi="Times New Roman"/>
          <w:sz w:val="24"/>
          <w:szCs w:val="24"/>
          <w:highlight w:val="lightGray"/>
        </w:rPr>
        <w:t>HE/VET:</w:t>
      </w:r>
      <w:r w:rsidR="00227990" w:rsidRPr="00FA12B5">
        <w:rPr>
          <w:rFonts w:ascii="Times New Roman" w:hAnsi="Times New Roman"/>
          <w:sz w:val="24"/>
          <w:szCs w:val="24"/>
        </w:rPr>
        <w:t xml:space="preserve"> </w:t>
      </w:r>
      <w:r w:rsidR="00A65FE8" w:rsidRPr="00FA12B5">
        <w:rPr>
          <w:rFonts w:ascii="Times New Roman" w:hAnsi="Times New Roman"/>
          <w:sz w:val="24"/>
          <w:szCs w:val="24"/>
        </w:rPr>
        <w:t xml:space="preserve">including </w:t>
      </w:r>
      <w:r w:rsidR="00D71DE9" w:rsidRPr="00FA12B5">
        <w:rPr>
          <w:rFonts w:ascii="Times New Roman" w:hAnsi="Times New Roman"/>
          <w:sz w:val="24"/>
          <w:szCs w:val="24"/>
        </w:rPr>
        <w:t xml:space="preserve">activities with a </w:t>
      </w:r>
      <w:r w:rsidR="00A65FE8" w:rsidRPr="00FA12B5">
        <w:rPr>
          <w:rFonts w:ascii="Times New Roman" w:hAnsi="Times New Roman"/>
          <w:sz w:val="24"/>
          <w:szCs w:val="24"/>
        </w:rPr>
        <w:t>zero</w:t>
      </w:r>
      <w:r w:rsidR="00D71DE9" w:rsidRPr="00FA12B5">
        <w:rPr>
          <w:rFonts w:ascii="Times New Roman" w:hAnsi="Times New Roman"/>
          <w:sz w:val="24"/>
          <w:szCs w:val="24"/>
        </w:rPr>
        <w:t xml:space="preserve"> </w:t>
      </w:r>
      <w:r w:rsidR="00A65FE8" w:rsidRPr="00FA12B5">
        <w:rPr>
          <w:rFonts w:ascii="Times New Roman" w:hAnsi="Times New Roman"/>
          <w:sz w:val="24"/>
          <w:szCs w:val="24"/>
        </w:rPr>
        <w:t xml:space="preserve">grant </w:t>
      </w:r>
      <w:r w:rsidR="00D71DE9" w:rsidRPr="00FA12B5">
        <w:rPr>
          <w:rFonts w:ascii="Times New Roman" w:hAnsi="Times New Roman"/>
          <w:sz w:val="24"/>
          <w:szCs w:val="24"/>
        </w:rPr>
        <w:t>from EU funds</w:t>
      </w:r>
      <w:r w:rsidR="00227990" w:rsidRPr="00FA12B5">
        <w:rPr>
          <w:rFonts w:ascii="Times New Roman" w:hAnsi="Times New Roman"/>
          <w:sz w:val="24"/>
          <w:szCs w:val="24"/>
        </w:rPr>
        <w:t>]</w:t>
      </w:r>
      <w:r w:rsidR="00D71DE9" w:rsidRPr="00FA12B5">
        <w:rPr>
          <w:rFonts w:ascii="Times New Roman" w:hAnsi="Times New Roman"/>
          <w:sz w:val="24"/>
          <w:szCs w:val="24"/>
        </w:rPr>
        <w:t xml:space="preserve"> </w:t>
      </w:r>
      <w:r w:rsidR="00A52657" w:rsidRPr="00FA12B5">
        <w:rPr>
          <w:rFonts w:ascii="Times New Roman" w:hAnsi="Times New Roman"/>
          <w:sz w:val="24"/>
          <w:szCs w:val="24"/>
        </w:rPr>
        <w:t xml:space="preserve">and to complete and submit the </w:t>
      </w:r>
      <w:r w:rsidR="00531E71" w:rsidRPr="00FA12B5">
        <w:rPr>
          <w:rFonts w:ascii="Times New Roman" w:hAnsi="Times New Roman"/>
          <w:sz w:val="24"/>
          <w:szCs w:val="24"/>
        </w:rPr>
        <w:t xml:space="preserve">Progress Report, </w:t>
      </w:r>
      <w:r w:rsidR="00A52657" w:rsidRPr="00FA12B5">
        <w:rPr>
          <w:rFonts w:ascii="Times New Roman" w:hAnsi="Times New Roman"/>
          <w:sz w:val="24"/>
          <w:szCs w:val="24"/>
        </w:rPr>
        <w:t xml:space="preserve">Interim </w:t>
      </w:r>
      <w:r w:rsidR="009863BD" w:rsidRPr="00FA12B5">
        <w:rPr>
          <w:rFonts w:ascii="Times New Roman" w:hAnsi="Times New Roman"/>
          <w:sz w:val="24"/>
          <w:szCs w:val="24"/>
        </w:rPr>
        <w:t>report (if available in Mobility Tool</w:t>
      </w:r>
      <w:r w:rsidR="00C93DCD" w:rsidRPr="00FA12B5">
        <w:rPr>
          <w:rFonts w:ascii="Times New Roman" w:hAnsi="Times New Roman"/>
          <w:sz w:val="24"/>
          <w:szCs w:val="24"/>
        </w:rPr>
        <w:t>+</w:t>
      </w:r>
      <w:r w:rsidR="00243586" w:rsidRPr="00FA12B5">
        <w:rPr>
          <w:rFonts w:ascii="Times New Roman" w:hAnsi="Times New Roman"/>
          <w:sz w:val="24"/>
          <w:szCs w:val="24"/>
        </w:rPr>
        <w:t xml:space="preserve"> </w:t>
      </w:r>
      <w:r w:rsidR="00354DA0" w:rsidRPr="00FA12B5">
        <w:rPr>
          <w:rFonts w:ascii="Times New Roman" w:hAnsi="Times New Roman"/>
          <w:sz w:val="24"/>
          <w:szCs w:val="24"/>
        </w:rPr>
        <w:t>and for the cases</w:t>
      </w:r>
      <w:r w:rsidR="00243586" w:rsidRPr="00FA12B5">
        <w:rPr>
          <w:rFonts w:ascii="Times New Roman" w:hAnsi="Times New Roman"/>
          <w:sz w:val="24"/>
          <w:szCs w:val="24"/>
        </w:rPr>
        <w:t xml:space="preserve"> specified</w:t>
      </w:r>
      <w:r w:rsidR="00354DA0" w:rsidRPr="00FA12B5">
        <w:rPr>
          <w:rFonts w:ascii="Times New Roman" w:hAnsi="Times New Roman"/>
          <w:sz w:val="24"/>
          <w:szCs w:val="24"/>
        </w:rPr>
        <w:t xml:space="preserve"> in article I.4.3</w:t>
      </w:r>
      <w:r w:rsidR="009863BD" w:rsidRPr="00FA12B5">
        <w:rPr>
          <w:rFonts w:ascii="Times New Roman" w:hAnsi="Times New Roman"/>
          <w:sz w:val="24"/>
          <w:szCs w:val="24"/>
        </w:rPr>
        <w:t xml:space="preserve">) </w:t>
      </w:r>
      <w:r w:rsidR="00A52657" w:rsidRPr="00FA12B5">
        <w:rPr>
          <w:rFonts w:ascii="Times New Roman" w:hAnsi="Times New Roman"/>
          <w:sz w:val="24"/>
          <w:szCs w:val="24"/>
        </w:rPr>
        <w:t>and Final reports</w:t>
      </w:r>
      <w:r w:rsidRPr="00FA12B5">
        <w:rPr>
          <w:rFonts w:ascii="Times New Roman" w:hAnsi="Times New Roman"/>
          <w:sz w:val="24"/>
          <w:szCs w:val="24"/>
        </w:rPr>
        <w:t>.</w:t>
      </w:r>
    </w:p>
    <w:p w14:paraId="7F56541C" w14:textId="77777777" w:rsidR="00656E1B" w:rsidRPr="00FA12B5" w:rsidRDefault="00656E1B">
      <w:pPr>
        <w:spacing w:after="0" w:line="240" w:lineRule="auto"/>
        <w:jc w:val="both"/>
        <w:rPr>
          <w:rFonts w:ascii="Times New Roman" w:hAnsi="Times New Roman"/>
          <w:sz w:val="24"/>
          <w:szCs w:val="24"/>
        </w:rPr>
      </w:pPr>
    </w:p>
    <w:p w14:paraId="3A445770" w14:textId="4B2CB988" w:rsidR="00354DA0" w:rsidRPr="00FA12B5" w:rsidRDefault="00657FB8" w:rsidP="00C04634">
      <w:pPr>
        <w:spacing w:after="0"/>
        <w:jc w:val="both"/>
        <w:rPr>
          <w:rFonts w:ascii="Times New Roman" w:hAnsi="Times New Roman"/>
          <w:sz w:val="24"/>
          <w:szCs w:val="24"/>
          <w:highlight w:val="lightGray"/>
        </w:rPr>
      </w:pPr>
      <w:r w:rsidRPr="00FA12B5">
        <w:rPr>
          <w:rFonts w:ascii="Times New Roman" w:eastAsia="Times New Roman" w:hAnsi="Times New Roman"/>
          <w:sz w:val="24"/>
          <w:highlight w:val="lightGray"/>
          <w:shd w:val="clear" w:color="auto" w:fill="00FFFF"/>
        </w:rPr>
        <w:t>[Key Action 1</w:t>
      </w:r>
      <w:r w:rsidR="00354DA0" w:rsidRPr="00FA12B5">
        <w:rPr>
          <w:rFonts w:ascii="Times New Roman" w:eastAsia="Times New Roman" w:hAnsi="Times New Roman"/>
          <w:sz w:val="24"/>
          <w:szCs w:val="24"/>
          <w:highlight w:val="lightGray"/>
          <w:shd w:val="clear" w:color="auto" w:fill="00FFFF"/>
        </w:rPr>
        <w:t xml:space="preserve">- </w:t>
      </w:r>
      <w:r w:rsidR="00C04634">
        <w:rPr>
          <w:rFonts w:ascii="Times New Roman" w:eastAsia="Times New Roman" w:hAnsi="Times New Roman"/>
          <w:sz w:val="24"/>
          <w:szCs w:val="24"/>
          <w:highlight w:val="lightGray"/>
          <w:shd w:val="clear" w:color="auto" w:fill="00FFFF"/>
        </w:rPr>
        <w:t>HE</w:t>
      </w:r>
      <w:r w:rsidR="00354DA0" w:rsidRPr="00FA12B5">
        <w:rPr>
          <w:rFonts w:ascii="Times New Roman" w:eastAsia="Times New Roman" w:hAnsi="Times New Roman"/>
          <w:sz w:val="24"/>
          <w:szCs w:val="24"/>
          <w:highlight w:val="lightGray"/>
          <w:shd w:val="clear" w:color="auto" w:fill="00FFFF"/>
        </w:rPr>
        <w:t xml:space="preserve">: </w:t>
      </w:r>
    </w:p>
    <w:p w14:paraId="74B8FD33" w14:textId="5B4F2665" w:rsidR="00354DA0" w:rsidRPr="00FA12B5" w:rsidRDefault="00354DA0" w:rsidP="00C04634">
      <w:pPr>
        <w:spacing w:after="0" w:line="240" w:lineRule="auto"/>
        <w:jc w:val="both"/>
        <w:rPr>
          <w:rFonts w:ascii="Times New Roman" w:hAnsi="Times New Roman"/>
          <w:sz w:val="24"/>
          <w:szCs w:val="24"/>
        </w:rPr>
      </w:pPr>
      <w:r w:rsidRPr="00FA12B5">
        <w:rPr>
          <w:rFonts w:ascii="Times New Roman" w:hAnsi="Times New Roman"/>
          <w:sz w:val="24"/>
          <w:szCs w:val="24"/>
        </w:rPr>
        <w:lastRenderedPageBreak/>
        <w:t>The coordinator must report in Mobility Tool+ on the start and end date, the place of origin and the place of the venue for each mobility activity realised under the project.</w:t>
      </w:r>
      <w:r w:rsidR="00C04634">
        <w:rPr>
          <w:rFonts w:ascii="Times New Roman" w:hAnsi="Times New Roman"/>
          <w:sz w:val="24"/>
          <w:szCs w:val="24"/>
        </w:rPr>
        <w:t>]</w:t>
      </w:r>
      <w:r w:rsidRPr="00FA12B5">
        <w:rPr>
          <w:rFonts w:ascii="Times New Roman" w:hAnsi="Times New Roman"/>
          <w:sz w:val="24"/>
          <w:szCs w:val="24"/>
        </w:rPr>
        <w:t xml:space="preserve"> </w:t>
      </w:r>
    </w:p>
    <w:p w14:paraId="67F0BAAF" w14:textId="77777777" w:rsidR="0095348A" w:rsidRPr="00FA12B5" w:rsidRDefault="0095348A">
      <w:pPr>
        <w:spacing w:after="0" w:line="240" w:lineRule="auto"/>
        <w:jc w:val="both"/>
        <w:rPr>
          <w:rFonts w:ascii="Times New Roman" w:hAnsi="Times New Roman"/>
          <w:sz w:val="24"/>
          <w:szCs w:val="24"/>
        </w:rPr>
      </w:pPr>
    </w:p>
    <w:p w14:paraId="5C15066F" w14:textId="05BFF069" w:rsidR="00FE6958" w:rsidRPr="00FA12B5" w:rsidRDefault="00FE6958" w:rsidP="00FE6958">
      <w:pPr>
        <w:spacing w:after="0" w:line="240" w:lineRule="auto"/>
        <w:jc w:val="both"/>
        <w:rPr>
          <w:rFonts w:ascii="Times New Roman" w:hAnsi="Times New Roman"/>
          <w:sz w:val="24"/>
          <w:szCs w:val="24"/>
        </w:rPr>
      </w:pPr>
      <w:r w:rsidRPr="00FA12B5">
        <w:rPr>
          <w:rFonts w:ascii="Times New Roman" w:eastAsia="Times New Roman" w:hAnsi="Times New Roman"/>
          <w:sz w:val="24"/>
          <w:szCs w:val="24"/>
          <w:highlight w:val="lightGray"/>
          <w:shd w:val="clear" w:color="auto" w:fill="00FFFF"/>
        </w:rPr>
        <w:t xml:space="preserve">[Key Action 1- </w:t>
      </w:r>
      <w:r w:rsidR="00C04634">
        <w:rPr>
          <w:rFonts w:ascii="Times New Roman" w:eastAsia="Times New Roman" w:hAnsi="Times New Roman"/>
          <w:sz w:val="24"/>
          <w:szCs w:val="24"/>
          <w:highlight w:val="lightGray"/>
          <w:shd w:val="clear" w:color="auto" w:fill="00FFFF"/>
        </w:rPr>
        <w:t xml:space="preserve">HE, SE, AE, </w:t>
      </w:r>
      <w:r w:rsidR="00F06558" w:rsidRPr="00FA12B5">
        <w:rPr>
          <w:rFonts w:ascii="Times New Roman" w:hAnsi="Times New Roman"/>
          <w:sz w:val="24"/>
          <w:szCs w:val="24"/>
          <w:highlight w:val="lightGray"/>
        </w:rPr>
        <w:t>VET</w:t>
      </w:r>
    </w:p>
    <w:p w14:paraId="33A0290B" w14:textId="7EC164A9" w:rsidR="009863BD" w:rsidRPr="00FA12B5" w:rsidRDefault="00FE6958" w:rsidP="00A928D3">
      <w:pPr>
        <w:tabs>
          <w:tab w:val="left" w:pos="3614"/>
        </w:tabs>
        <w:spacing w:after="0" w:line="240" w:lineRule="auto"/>
        <w:jc w:val="both"/>
        <w:rPr>
          <w:rFonts w:ascii="Times New Roman" w:hAnsi="Times New Roman"/>
          <w:sz w:val="24"/>
          <w:szCs w:val="24"/>
        </w:rPr>
      </w:pPr>
      <w:r w:rsidRPr="00FA12B5">
        <w:rPr>
          <w:rFonts w:ascii="Times New Roman" w:hAnsi="Times New Roman"/>
          <w:sz w:val="24"/>
          <w:szCs w:val="24"/>
        </w:rPr>
        <w:t>At least once a month during the mobility project, the beneficiar</w:t>
      </w:r>
      <w:r w:rsidR="009863BD" w:rsidRPr="00FA12B5">
        <w:rPr>
          <w:rFonts w:ascii="Times New Roman" w:hAnsi="Times New Roman"/>
          <w:sz w:val="24"/>
          <w:szCs w:val="24"/>
        </w:rPr>
        <w:t>ies must encode and update</w:t>
      </w:r>
      <w:r w:rsidR="00860D11" w:rsidRPr="00FA12B5">
        <w:rPr>
          <w:rFonts w:ascii="Times New Roman" w:hAnsi="Times New Roman"/>
          <w:sz w:val="24"/>
          <w:szCs w:val="24"/>
        </w:rPr>
        <w:t xml:space="preserve"> any </w:t>
      </w:r>
      <w:r w:rsidR="00860D11" w:rsidRPr="00FA12B5">
        <w:rPr>
          <w:rFonts w:ascii="Times New Roman" w:hAnsi="Times New Roman"/>
          <w:sz w:val="24"/>
          <w:szCs w:val="24"/>
          <w:u w:val="single"/>
        </w:rPr>
        <w:t>new</w:t>
      </w:r>
      <w:r w:rsidR="009863BD" w:rsidRPr="00FA12B5">
        <w:rPr>
          <w:rFonts w:ascii="Times New Roman" w:hAnsi="Times New Roman"/>
          <w:sz w:val="24"/>
          <w:szCs w:val="24"/>
        </w:rPr>
        <w:t xml:space="preserve"> information regarding the participants and the mobility </w:t>
      </w:r>
      <w:r w:rsidR="00B200FE" w:rsidRPr="00FA12B5">
        <w:rPr>
          <w:rFonts w:ascii="Times New Roman" w:hAnsi="Times New Roman"/>
          <w:sz w:val="24"/>
          <w:szCs w:val="24"/>
        </w:rPr>
        <w:t>activities</w:t>
      </w:r>
      <w:r w:rsidR="009863BD" w:rsidRPr="00FA12B5">
        <w:rPr>
          <w:rFonts w:ascii="Times New Roman" w:hAnsi="Times New Roman"/>
          <w:sz w:val="24"/>
          <w:szCs w:val="24"/>
        </w:rPr>
        <w:t>.</w:t>
      </w:r>
      <w:r w:rsidR="00C04634">
        <w:rPr>
          <w:rFonts w:ascii="Times New Roman" w:hAnsi="Times New Roman"/>
          <w:sz w:val="24"/>
          <w:szCs w:val="24"/>
        </w:rPr>
        <w:t>]</w:t>
      </w:r>
      <w:r w:rsidR="009863BD" w:rsidRPr="00FA12B5">
        <w:rPr>
          <w:rFonts w:ascii="Times New Roman" w:hAnsi="Times New Roman"/>
          <w:sz w:val="24"/>
          <w:szCs w:val="24"/>
        </w:rPr>
        <w:t xml:space="preserve"> </w:t>
      </w:r>
    </w:p>
    <w:p w14:paraId="42516B24" w14:textId="4B0A0A5A" w:rsidR="001023C6" w:rsidRPr="00FA12B5" w:rsidRDefault="001023C6" w:rsidP="00A928D3">
      <w:pPr>
        <w:tabs>
          <w:tab w:val="left" w:pos="3614"/>
        </w:tabs>
        <w:spacing w:after="0" w:line="240" w:lineRule="auto"/>
        <w:jc w:val="both"/>
        <w:rPr>
          <w:rFonts w:ascii="Times New Roman" w:hAnsi="Times New Roman"/>
        </w:rPr>
      </w:pPr>
    </w:p>
    <w:p w14:paraId="2C7B4849" w14:textId="77777777" w:rsidR="001023C6" w:rsidRPr="00FA12B5" w:rsidRDefault="001023C6" w:rsidP="001023C6">
      <w:pPr>
        <w:spacing w:after="0" w:line="240" w:lineRule="auto"/>
        <w:jc w:val="both"/>
        <w:rPr>
          <w:rFonts w:ascii="Times New Roman" w:eastAsia="Times New Roman" w:hAnsi="Times New Roman"/>
          <w:sz w:val="24"/>
          <w:szCs w:val="24"/>
          <w:highlight w:val="lightGray"/>
          <w:shd w:val="clear" w:color="auto" w:fill="00FFFF"/>
        </w:rPr>
      </w:pPr>
      <w:r w:rsidRPr="00FA12B5">
        <w:rPr>
          <w:rFonts w:ascii="Times New Roman" w:eastAsia="Times New Roman" w:hAnsi="Times New Roman"/>
          <w:sz w:val="24"/>
          <w:szCs w:val="24"/>
          <w:highlight w:val="lightGray"/>
          <w:shd w:val="clear" w:color="auto" w:fill="00FFFF"/>
        </w:rPr>
        <w:t>[Key Action 1- YOUTH - EVS:</w:t>
      </w:r>
    </w:p>
    <w:p w14:paraId="1090D571" w14:textId="00AC5CE6" w:rsidR="001023C6" w:rsidRPr="00FA12B5" w:rsidRDefault="001023C6" w:rsidP="001023C6">
      <w:pPr>
        <w:tabs>
          <w:tab w:val="left" w:pos="3614"/>
        </w:tabs>
        <w:spacing w:after="0" w:line="240" w:lineRule="auto"/>
        <w:jc w:val="both"/>
        <w:rPr>
          <w:rFonts w:ascii="Times New Roman" w:hAnsi="Times New Roman"/>
          <w:sz w:val="18"/>
          <w:szCs w:val="18"/>
        </w:rPr>
      </w:pPr>
      <w:proofErr w:type="gramStart"/>
      <w:r w:rsidRPr="00FA12B5">
        <w:rPr>
          <w:rFonts w:ascii="Times New Roman" w:hAnsi="Times New Roman"/>
        </w:rPr>
        <w:t xml:space="preserve">[ </w:t>
      </w:r>
      <w:r w:rsidR="00AB2C6A" w:rsidRPr="00FA12B5">
        <w:rPr>
          <w:rFonts w:ascii="Times New Roman" w:hAnsi="Times New Roman"/>
          <w:sz w:val="24"/>
          <w:szCs w:val="24"/>
        </w:rPr>
        <w:t>T</w:t>
      </w:r>
      <w:r w:rsidRPr="00FA12B5">
        <w:rPr>
          <w:rFonts w:ascii="Times New Roman" w:hAnsi="Times New Roman"/>
          <w:sz w:val="24"/>
          <w:szCs w:val="24"/>
        </w:rPr>
        <w:t>he</w:t>
      </w:r>
      <w:proofErr w:type="gramEnd"/>
      <w:r w:rsidRPr="00FA12B5">
        <w:rPr>
          <w:rFonts w:ascii="Times New Roman" w:hAnsi="Times New Roman"/>
          <w:sz w:val="24"/>
          <w:szCs w:val="24"/>
        </w:rPr>
        <w:t xml:space="preserve"> beneficiar</w:t>
      </w:r>
      <w:r w:rsidR="001F27E5" w:rsidRPr="00FA12B5">
        <w:rPr>
          <w:rFonts w:ascii="Times New Roman" w:hAnsi="Times New Roman"/>
          <w:sz w:val="24"/>
          <w:szCs w:val="24"/>
        </w:rPr>
        <w:t>ies</w:t>
      </w:r>
      <w:r w:rsidRPr="00FA12B5">
        <w:rPr>
          <w:rFonts w:ascii="Times New Roman" w:hAnsi="Times New Roman"/>
          <w:sz w:val="24"/>
          <w:szCs w:val="24"/>
        </w:rPr>
        <w:t xml:space="preserve"> must encode  information regarding the participants as soon as they are selected  and not later than </w:t>
      </w:r>
      <w:r w:rsidR="00AB2C6A" w:rsidRPr="00FA12B5">
        <w:rPr>
          <w:rFonts w:ascii="Times New Roman" w:hAnsi="Times New Roman"/>
          <w:sz w:val="24"/>
          <w:szCs w:val="24"/>
        </w:rPr>
        <w:t>[…]</w:t>
      </w:r>
      <w:r w:rsidRPr="00FA12B5">
        <w:rPr>
          <w:rFonts w:ascii="Times New Roman" w:hAnsi="Times New Roman"/>
          <w:sz w:val="24"/>
          <w:szCs w:val="24"/>
        </w:rPr>
        <w:t xml:space="preserve"> weeks before the start of the service.]</w:t>
      </w:r>
      <w:r w:rsidRPr="00FA12B5">
        <w:rPr>
          <w:rFonts w:ascii="Times New Roman" w:hAnsi="Times New Roman"/>
          <w:sz w:val="18"/>
          <w:szCs w:val="18"/>
        </w:rPr>
        <w:t xml:space="preserve">  </w:t>
      </w:r>
    </w:p>
    <w:p w14:paraId="32C1B196" w14:textId="6CA20047" w:rsidR="00FE6958" w:rsidRPr="00FA12B5" w:rsidRDefault="00FE6958" w:rsidP="00A928D3">
      <w:pPr>
        <w:tabs>
          <w:tab w:val="left" w:pos="3614"/>
        </w:tabs>
        <w:spacing w:after="0" w:line="240" w:lineRule="auto"/>
        <w:jc w:val="both"/>
        <w:rPr>
          <w:rFonts w:ascii="Times New Roman" w:hAnsi="Times New Roman"/>
          <w:sz w:val="24"/>
          <w:szCs w:val="24"/>
        </w:rPr>
      </w:pPr>
      <w:r w:rsidRPr="00FA12B5">
        <w:rPr>
          <w:rFonts w:ascii="Times New Roman" w:hAnsi="Times New Roman"/>
          <w:sz w:val="24"/>
          <w:szCs w:val="24"/>
        </w:rPr>
        <w:tab/>
      </w:r>
    </w:p>
    <w:p w14:paraId="67F0BAB0" w14:textId="0B9873B7" w:rsidR="0095348A" w:rsidRPr="00FA12B5" w:rsidRDefault="0095348A" w:rsidP="00190728">
      <w:pPr>
        <w:pStyle w:val="Heading2"/>
      </w:pPr>
      <w:bookmarkStart w:id="32" w:name="_Toc472514519"/>
      <w:r w:rsidRPr="00FA12B5">
        <w:t>I.</w:t>
      </w:r>
      <w:r w:rsidR="006370CF" w:rsidRPr="00FA12B5">
        <w:t>9</w:t>
      </w:r>
      <w:r w:rsidRPr="00FA12B5">
        <w:t>.2</w:t>
      </w:r>
      <w:r w:rsidRPr="00FA12B5">
        <w:tab/>
      </w:r>
      <w:r w:rsidR="00D41159" w:rsidRPr="00FA12B5">
        <w:t xml:space="preserve">Erasmus+ Project Results </w:t>
      </w:r>
      <w:r w:rsidR="002A2671" w:rsidRPr="00FA12B5">
        <w:t>P</w:t>
      </w:r>
      <w:r w:rsidR="00D41159" w:rsidRPr="00FA12B5">
        <w:t>latform</w:t>
      </w:r>
      <w:bookmarkEnd w:id="32"/>
    </w:p>
    <w:p w14:paraId="67F0BAB1" w14:textId="77777777" w:rsidR="008554B8" w:rsidRPr="00FA12B5" w:rsidRDefault="008554B8">
      <w:pPr>
        <w:spacing w:after="0" w:line="240" w:lineRule="auto"/>
        <w:jc w:val="both"/>
        <w:rPr>
          <w:rFonts w:ascii="Times New Roman" w:hAnsi="Times New Roman"/>
          <w:sz w:val="24"/>
          <w:szCs w:val="24"/>
        </w:rPr>
      </w:pPr>
    </w:p>
    <w:p w14:paraId="67F0BAB2" w14:textId="09E77078" w:rsidR="00427A6A" w:rsidRPr="00FA12B5" w:rsidRDefault="00427A6A" w:rsidP="0011417C">
      <w:pPr>
        <w:spacing w:after="0" w:line="240" w:lineRule="auto"/>
        <w:jc w:val="both"/>
        <w:rPr>
          <w:rFonts w:ascii="Times New Roman" w:eastAsia="Times New Roman" w:hAnsi="Times New Roman"/>
          <w:sz w:val="24"/>
          <w:szCs w:val="24"/>
          <w:highlight w:val="lightGray"/>
          <w:u w:val="single"/>
          <w:shd w:val="clear" w:color="auto" w:fill="00FFFF"/>
        </w:rPr>
      </w:pPr>
      <w:r w:rsidRPr="00FA12B5">
        <w:rPr>
          <w:rFonts w:ascii="Times New Roman" w:eastAsia="Times New Roman" w:hAnsi="Times New Roman"/>
          <w:sz w:val="24"/>
          <w:szCs w:val="24"/>
          <w:highlight w:val="lightGray"/>
          <w:u w:val="single"/>
          <w:shd w:val="clear" w:color="auto" w:fill="00FFFF"/>
        </w:rPr>
        <w:t>[For Key Action 1</w:t>
      </w:r>
      <w:r w:rsidR="007279E8" w:rsidRPr="00FA12B5">
        <w:rPr>
          <w:rFonts w:ascii="Times New Roman" w:eastAsia="Times New Roman" w:hAnsi="Times New Roman"/>
          <w:sz w:val="24"/>
          <w:szCs w:val="24"/>
          <w:highlight w:val="lightGray"/>
          <w:u w:val="single"/>
          <w:shd w:val="clear" w:color="auto" w:fill="00FFFF"/>
        </w:rPr>
        <w:t xml:space="preserve"> and Key Action 3</w:t>
      </w:r>
      <w:r w:rsidRPr="00FA12B5">
        <w:rPr>
          <w:rFonts w:ascii="Times New Roman" w:eastAsia="Times New Roman" w:hAnsi="Times New Roman"/>
          <w:sz w:val="24"/>
          <w:szCs w:val="24"/>
          <w:highlight w:val="lightGray"/>
          <w:u w:val="single"/>
          <w:shd w:val="clear" w:color="auto" w:fill="00FFFF"/>
        </w:rPr>
        <w:t>:]</w:t>
      </w:r>
    </w:p>
    <w:p w14:paraId="67F0BAB3" w14:textId="0ED2582E" w:rsidR="00427A6A" w:rsidRPr="00FA12B5" w:rsidRDefault="00427A6A" w:rsidP="0011417C">
      <w:pPr>
        <w:spacing w:after="0" w:line="240" w:lineRule="auto"/>
        <w:jc w:val="both"/>
        <w:rPr>
          <w:rFonts w:ascii="Times New Roman" w:hAnsi="Times New Roman"/>
          <w:sz w:val="24"/>
          <w:szCs w:val="24"/>
        </w:rPr>
      </w:pPr>
    </w:p>
    <w:p w14:paraId="67F0BAB5" w14:textId="43DD1E7C" w:rsidR="00427A6A" w:rsidRPr="00FA12B5" w:rsidRDefault="005E5645" w:rsidP="0011417C">
      <w:pPr>
        <w:spacing w:after="0" w:line="240" w:lineRule="auto"/>
        <w:jc w:val="both"/>
        <w:rPr>
          <w:rFonts w:ascii="Times New Roman" w:hAnsi="Times New Roman"/>
          <w:sz w:val="24"/>
          <w:szCs w:val="24"/>
        </w:rPr>
      </w:pPr>
      <w:r w:rsidRPr="00FA12B5">
        <w:rPr>
          <w:rFonts w:ascii="Times New Roman" w:hAnsi="Times New Roman"/>
          <w:sz w:val="24"/>
          <w:szCs w:val="24"/>
        </w:rPr>
        <w:t xml:space="preserve">The </w:t>
      </w:r>
      <w:r w:rsidR="00EA7A89" w:rsidRPr="00FA12B5">
        <w:rPr>
          <w:rFonts w:ascii="Times New Roman" w:hAnsi="Times New Roman"/>
          <w:sz w:val="24"/>
          <w:szCs w:val="24"/>
        </w:rPr>
        <w:t xml:space="preserve">coordinator </w:t>
      </w:r>
      <w:r w:rsidR="009A4BFC" w:rsidRPr="00FA12B5">
        <w:rPr>
          <w:rFonts w:ascii="Times New Roman" w:hAnsi="Times New Roman"/>
          <w:sz w:val="24"/>
          <w:szCs w:val="24"/>
        </w:rPr>
        <w:t xml:space="preserve">may </w:t>
      </w:r>
      <w:r w:rsidRPr="00FA12B5">
        <w:rPr>
          <w:rFonts w:ascii="Times New Roman" w:hAnsi="Times New Roman"/>
          <w:sz w:val="24"/>
          <w:szCs w:val="24"/>
        </w:rPr>
        <w:t xml:space="preserve">use </w:t>
      </w:r>
      <w:r w:rsidR="008D532C" w:rsidRPr="00FA12B5">
        <w:rPr>
          <w:rFonts w:ascii="Times New Roman" w:hAnsi="Times New Roman"/>
          <w:sz w:val="24"/>
          <w:szCs w:val="24"/>
        </w:rPr>
        <w:t xml:space="preserve">the </w:t>
      </w:r>
      <w:r w:rsidR="00D41159" w:rsidRPr="00FA12B5">
        <w:rPr>
          <w:rFonts w:ascii="Times New Roman" w:hAnsi="Times New Roman"/>
          <w:sz w:val="24"/>
          <w:szCs w:val="24"/>
        </w:rPr>
        <w:t xml:space="preserve">Erasmus+ Project Results </w:t>
      </w:r>
      <w:r w:rsidR="002A2671" w:rsidRPr="00FA12B5">
        <w:rPr>
          <w:rFonts w:ascii="Times New Roman" w:hAnsi="Times New Roman"/>
          <w:sz w:val="24"/>
          <w:szCs w:val="24"/>
        </w:rPr>
        <w:t>P</w:t>
      </w:r>
      <w:r w:rsidR="00D41159" w:rsidRPr="00FA12B5">
        <w:rPr>
          <w:rFonts w:ascii="Times New Roman" w:hAnsi="Times New Roman"/>
          <w:sz w:val="24"/>
          <w:szCs w:val="24"/>
        </w:rPr>
        <w:t>latform</w:t>
      </w:r>
      <w:r w:rsidR="00D41159" w:rsidRPr="00FA12B5" w:rsidDel="00D41159">
        <w:rPr>
          <w:rFonts w:ascii="Times New Roman" w:hAnsi="Times New Roman"/>
          <w:sz w:val="24"/>
          <w:szCs w:val="24"/>
        </w:rPr>
        <w:t xml:space="preserve"> </w:t>
      </w:r>
      <w:r w:rsidRPr="00FA12B5">
        <w:rPr>
          <w:rFonts w:ascii="Times New Roman" w:hAnsi="Times New Roman"/>
          <w:sz w:val="24"/>
          <w:szCs w:val="24"/>
        </w:rPr>
        <w:t>(</w:t>
      </w:r>
      <w:hyperlink r:id="rId21" w:history="1">
        <w:r w:rsidRPr="00FA12B5">
          <w:rPr>
            <w:rStyle w:val="Hyperlink"/>
            <w:rFonts w:ascii="Times New Roman" w:hAnsi="Times New Roman"/>
            <w:sz w:val="24"/>
            <w:szCs w:val="24"/>
          </w:rPr>
          <w:t>http://ec.europa.eu/programmes/erasmus-plus/projects/</w:t>
        </w:r>
      </w:hyperlink>
      <w:r w:rsidRPr="00FA12B5">
        <w:rPr>
          <w:rFonts w:ascii="Times New Roman" w:hAnsi="Times New Roman"/>
        </w:rPr>
        <w:t>)</w:t>
      </w:r>
      <w:r w:rsidRPr="00FA12B5">
        <w:rPr>
          <w:rFonts w:ascii="Times New Roman" w:hAnsi="Times New Roman"/>
          <w:sz w:val="24"/>
          <w:szCs w:val="24"/>
        </w:rPr>
        <w:t xml:space="preserve"> to disseminate project results, in accordance with the instructions provided therein.</w:t>
      </w:r>
    </w:p>
    <w:p w14:paraId="5FBD0E1D" w14:textId="77777777" w:rsidR="002E1714" w:rsidRPr="00FA12B5" w:rsidRDefault="002E1714" w:rsidP="0011417C">
      <w:pPr>
        <w:spacing w:after="0" w:line="240" w:lineRule="auto"/>
        <w:jc w:val="both"/>
        <w:rPr>
          <w:rFonts w:ascii="Times New Roman" w:eastAsia="Times New Roman" w:hAnsi="Times New Roman"/>
          <w:b/>
          <w:sz w:val="24"/>
          <w:szCs w:val="24"/>
          <w:highlight w:val="lightGray"/>
          <w:u w:val="single"/>
          <w:shd w:val="clear" w:color="auto" w:fill="00FFFF"/>
        </w:rPr>
      </w:pPr>
    </w:p>
    <w:p w14:paraId="67F0BAB6" w14:textId="77777777" w:rsidR="00427A6A" w:rsidRPr="00FA12B5" w:rsidRDefault="00427A6A" w:rsidP="0011417C">
      <w:pPr>
        <w:spacing w:after="0" w:line="240" w:lineRule="auto"/>
        <w:jc w:val="both"/>
        <w:rPr>
          <w:rFonts w:ascii="Times New Roman" w:eastAsia="Times New Roman" w:hAnsi="Times New Roman"/>
          <w:sz w:val="24"/>
          <w:szCs w:val="24"/>
          <w:highlight w:val="lightGray"/>
          <w:u w:val="single"/>
          <w:shd w:val="clear" w:color="auto" w:fill="00FFFF"/>
        </w:rPr>
      </w:pPr>
      <w:r w:rsidRPr="00FA12B5">
        <w:rPr>
          <w:rFonts w:ascii="Times New Roman" w:eastAsia="Times New Roman" w:hAnsi="Times New Roman"/>
          <w:sz w:val="24"/>
          <w:szCs w:val="24"/>
          <w:highlight w:val="lightGray"/>
          <w:u w:val="single"/>
          <w:shd w:val="clear" w:color="auto" w:fill="00FFFF"/>
        </w:rPr>
        <w:t xml:space="preserve">[For Key Action 2:] </w:t>
      </w:r>
    </w:p>
    <w:p w14:paraId="67F0BAB7" w14:textId="77777777" w:rsidR="00427A6A" w:rsidRPr="00FA12B5" w:rsidRDefault="00427A6A" w:rsidP="0011417C">
      <w:pPr>
        <w:spacing w:after="0" w:line="240" w:lineRule="auto"/>
        <w:jc w:val="both"/>
        <w:rPr>
          <w:rFonts w:ascii="Times New Roman" w:hAnsi="Times New Roman"/>
          <w:sz w:val="24"/>
          <w:szCs w:val="24"/>
        </w:rPr>
      </w:pPr>
    </w:p>
    <w:p w14:paraId="12FBAF19" w14:textId="1F5C5F1B" w:rsidR="002E7737" w:rsidRPr="00FA12B5" w:rsidRDefault="002E7737" w:rsidP="00C115B1">
      <w:pPr>
        <w:spacing w:line="240" w:lineRule="auto"/>
        <w:jc w:val="both"/>
        <w:rPr>
          <w:rFonts w:ascii="Times New Roman" w:hAnsi="Times New Roman"/>
          <w:color w:val="1F497D"/>
        </w:rPr>
      </w:pPr>
      <w:r w:rsidRPr="00FA12B5">
        <w:rPr>
          <w:rFonts w:ascii="Times New Roman" w:hAnsi="Times New Roman"/>
          <w:sz w:val="24"/>
          <w:szCs w:val="24"/>
        </w:rPr>
        <w:t xml:space="preserve">The coordinator </w:t>
      </w:r>
      <w:r w:rsidR="001F27E5" w:rsidRPr="00FA12B5">
        <w:rPr>
          <w:rFonts w:ascii="Times New Roman" w:hAnsi="Times New Roman"/>
          <w:sz w:val="24"/>
          <w:szCs w:val="24"/>
        </w:rPr>
        <w:t xml:space="preserve">must </w:t>
      </w:r>
      <w:r w:rsidRPr="00FA12B5">
        <w:rPr>
          <w:rFonts w:ascii="Times New Roman" w:hAnsi="Times New Roman"/>
          <w:sz w:val="24"/>
          <w:szCs w:val="24"/>
        </w:rPr>
        <w:t xml:space="preserve">input the deliverables of the Project in </w:t>
      </w:r>
      <w:r w:rsidR="008D532C" w:rsidRPr="00FA12B5">
        <w:rPr>
          <w:rFonts w:ascii="Times New Roman" w:hAnsi="Times New Roman"/>
          <w:sz w:val="24"/>
          <w:szCs w:val="24"/>
        </w:rPr>
        <w:t xml:space="preserve">the Erasmus+ Project Results </w:t>
      </w:r>
      <w:r w:rsidR="002A2671" w:rsidRPr="00FA12B5">
        <w:rPr>
          <w:rFonts w:ascii="Times New Roman" w:hAnsi="Times New Roman"/>
          <w:sz w:val="24"/>
          <w:szCs w:val="24"/>
        </w:rPr>
        <w:t>P</w:t>
      </w:r>
      <w:r w:rsidR="008D532C" w:rsidRPr="00FA12B5">
        <w:rPr>
          <w:rFonts w:ascii="Times New Roman" w:hAnsi="Times New Roman"/>
          <w:sz w:val="24"/>
          <w:szCs w:val="24"/>
        </w:rPr>
        <w:t>latform (</w:t>
      </w:r>
      <w:hyperlink r:id="rId22" w:history="1">
        <w:r w:rsidRPr="00FA12B5">
          <w:rPr>
            <w:rStyle w:val="Hyperlink"/>
            <w:rFonts w:ascii="Times New Roman" w:hAnsi="Times New Roman"/>
            <w:sz w:val="24"/>
            <w:szCs w:val="24"/>
          </w:rPr>
          <w:t>http://ec.europa.eu/programmes/erasmus-plus/projects/</w:t>
        </w:r>
      </w:hyperlink>
      <w:r w:rsidR="008D532C" w:rsidRPr="00FA12B5">
        <w:rPr>
          <w:rStyle w:val="Hyperlink"/>
          <w:rFonts w:ascii="Times New Roman" w:hAnsi="Times New Roman"/>
          <w:sz w:val="24"/>
          <w:szCs w:val="24"/>
        </w:rPr>
        <w:t>)</w:t>
      </w:r>
      <w:r w:rsidRPr="00FA12B5">
        <w:rPr>
          <w:rFonts w:ascii="Times New Roman" w:hAnsi="Times New Roman"/>
        </w:rPr>
        <w:t>,</w:t>
      </w:r>
      <w:r w:rsidRPr="00FA12B5">
        <w:rPr>
          <w:rFonts w:ascii="Times New Roman" w:hAnsi="Times New Roman"/>
          <w:sz w:val="24"/>
          <w:szCs w:val="24"/>
        </w:rPr>
        <w:t xml:space="preserve"> in accordance with the instructions provided therein. </w:t>
      </w:r>
    </w:p>
    <w:p w14:paraId="15EF33A1" w14:textId="35B95E89" w:rsidR="008F6396" w:rsidRPr="00FA12B5" w:rsidRDefault="002E7737" w:rsidP="00C04634">
      <w:pPr>
        <w:spacing w:after="0" w:line="240" w:lineRule="auto"/>
        <w:jc w:val="both"/>
        <w:rPr>
          <w:rFonts w:ascii="Times New Roman" w:hAnsi="Times New Roman"/>
          <w:sz w:val="24"/>
          <w:szCs w:val="24"/>
        </w:rPr>
      </w:pPr>
      <w:r w:rsidRPr="00FA12B5">
        <w:rPr>
          <w:rFonts w:ascii="Times New Roman" w:hAnsi="Times New Roman"/>
          <w:sz w:val="24"/>
          <w:szCs w:val="24"/>
        </w:rPr>
        <w:t xml:space="preserve">The approval of the final report will be subject to the upload of the Project deliverables in </w:t>
      </w:r>
      <w:r w:rsidR="0092602A" w:rsidRPr="00FA12B5">
        <w:rPr>
          <w:rFonts w:ascii="Times New Roman" w:hAnsi="Times New Roman"/>
          <w:sz w:val="24"/>
          <w:szCs w:val="24"/>
        </w:rPr>
        <w:t>t</w:t>
      </w:r>
      <w:r w:rsidR="008D532C" w:rsidRPr="00FA12B5">
        <w:rPr>
          <w:rFonts w:ascii="Times New Roman" w:hAnsi="Times New Roman"/>
          <w:sz w:val="24"/>
          <w:szCs w:val="24"/>
        </w:rPr>
        <w:t xml:space="preserve">he Erasmus+ Project Results </w:t>
      </w:r>
      <w:r w:rsidR="002A2671" w:rsidRPr="00FA12B5">
        <w:rPr>
          <w:rFonts w:ascii="Times New Roman" w:hAnsi="Times New Roman"/>
          <w:sz w:val="24"/>
          <w:szCs w:val="24"/>
        </w:rPr>
        <w:t>P</w:t>
      </w:r>
      <w:r w:rsidR="008D532C" w:rsidRPr="00FA12B5">
        <w:rPr>
          <w:rFonts w:ascii="Times New Roman" w:hAnsi="Times New Roman"/>
          <w:sz w:val="24"/>
          <w:szCs w:val="24"/>
        </w:rPr>
        <w:t>latform</w:t>
      </w:r>
      <w:r w:rsidRPr="00FA12B5">
        <w:rPr>
          <w:rFonts w:ascii="Times New Roman" w:hAnsi="Times New Roman"/>
          <w:sz w:val="24"/>
          <w:szCs w:val="24"/>
        </w:rPr>
        <w:t xml:space="preserve"> by the time of its submission</w:t>
      </w:r>
    </w:p>
    <w:p w14:paraId="4D933042" w14:textId="77777777" w:rsidR="00ED0E9C" w:rsidRPr="00FA12B5" w:rsidRDefault="00ED0E9C" w:rsidP="00C04634">
      <w:pPr>
        <w:spacing w:after="0" w:line="240" w:lineRule="auto"/>
        <w:jc w:val="both"/>
        <w:rPr>
          <w:rFonts w:ascii="Times New Roman" w:hAnsi="Times New Roman"/>
          <w:sz w:val="24"/>
          <w:szCs w:val="24"/>
        </w:rPr>
      </w:pPr>
    </w:p>
    <w:p w14:paraId="67F0BABD" w14:textId="24B869BD" w:rsidR="0095348A" w:rsidRPr="00FA12B5" w:rsidRDefault="0095348A" w:rsidP="00C04634">
      <w:pPr>
        <w:pStyle w:val="Heading1"/>
        <w:spacing w:before="0"/>
        <w:rPr>
          <w:rFonts w:cs="Times New Roman"/>
          <w:caps/>
        </w:rPr>
      </w:pPr>
      <w:bookmarkStart w:id="33" w:name="_Toc472514520"/>
      <w:r w:rsidRPr="00FA12B5">
        <w:rPr>
          <w:rFonts w:cs="Times New Roman"/>
          <w:caps/>
        </w:rPr>
        <w:t>ARTICLE I.</w:t>
      </w:r>
      <w:r w:rsidR="006370CF" w:rsidRPr="00FA12B5">
        <w:rPr>
          <w:rFonts w:cs="Times New Roman"/>
          <w:caps/>
        </w:rPr>
        <w:t xml:space="preserve">10 </w:t>
      </w:r>
      <w:r w:rsidRPr="00FA12B5">
        <w:rPr>
          <w:rFonts w:cs="Times New Roman"/>
          <w:caps/>
        </w:rPr>
        <w:t>– ADDITIONAL PROVISIONS ON SUBCONTRACTING</w:t>
      </w:r>
      <w:bookmarkEnd w:id="33"/>
      <w:r w:rsidRPr="00FA12B5">
        <w:rPr>
          <w:rFonts w:cs="Times New Roman"/>
          <w:caps/>
        </w:rPr>
        <w:t xml:space="preserve"> </w:t>
      </w:r>
    </w:p>
    <w:p w14:paraId="67F0BABE" w14:textId="0EBBF569" w:rsidR="00A23DD1" w:rsidRPr="00FA12B5" w:rsidRDefault="0095348A">
      <w:pPr>
        <w:spacing w:after="0" w:line="240" w:lineRule="auto"/>
        <w:jc w:val="both"/>
        <w:rPr>
          <w:rFonts w:ascii="Times New Roman" w:eastAsia="Times New Roman" w:hAnsi="Times New Roman"/>
          <w:b/>
          <w:i/>
          <w:color w:val="FF0000"/>
          <w:sz w:val="24"/>
          <w:szCs w:val="24"/>
          <w:u w:val="single"/>
        </w:rPr>
      </w:pPr>
      <w:r w:rsidRPr="00FA12B5">
        <w:rPr>
          <w:rFonts w:ascii="Times New Roman" w:eastAsia="Times New Roman" w:hAnsi="Times New Roman"/>
          <w:sz w:val="24"/>
          <w:szCs w:val="24"/>
          <w:highlight w:val="lightGray"/>
          <w:shd w:val="clear" w:color="auto" w:fill="00FFFF"/>
        </w:rPr>
        <w:t xml:space="preserve">[NA to </w:t>
      </w:r>
      <w:r w:rsidR="00E86667" w:rsidRPr="00FA12B5">
        <w:rPr>
          <w:rFonts w:ascii="Times New Roman" w:eastAsia="Times New Roman" w:hAnsi="Times New Roman"/>
          <w:sz w:val="24"/>
          <w:szCs w:val="24"/>
          <w:highlight w:val="lightGray"/>
          <w:shd w:val="clear" w:color="auto" w:fill="00FFFF"/>
        </w:rPr>
        <w:t>keep only the</w:t>
      </w:r>
      <w:r w:rsidRPr="00FA12B5">
        <w:rPr>
          <w:rFonts w:ascii="Times New Roman" w:eastAsia="Times New Roman" w:hAnsi="Times New Roman"/>
          <w:sz w:val="24"/>
          <w:szCs w:val="24"/>
          <w:highlight w:val="lightGray"/>
          <w:shd w:val="clear" w:color="auto" w:fill="00FFFF"/>
        </w:rPr>
        <w:t xml:space="preserve"> </w:t>
      </w:r>
      <w:r w:rsidR="00E86667" w:rsidRPr="00FA12B5">
        <w:rPr>
          <w:rFonts w:ascii="Times New Roman" w:eastAsia="Times New Roman" w:hAnsi="Times New Roman"/>
          <w:sz w:val="24"/>
          <w:szCs w:val="24"/>
          <w:highlight w:val="lightGray"/>
          <w:shd w:val="clear" w:color="auto" w:fill="00FFFF"/>
        </w:rPr>
        <w:t xml:space="preserve">text applicable to </w:t>
      </w:r>
      <w:r w:rsidRPr="00FA12B5">
        <w:rPr>
          <w:rFonts w:ascii="Times New Roman" w:eastAsia="Times New Roman" w:hAnsi="Times New Roman"/>
          <w:sz w:val="24"/>
          <w:szCs w:val="24"/>
          <w:highlight w:val="lightGray"/>
          <w:shd w:val="clear" w:color="auto" w:fill="00FFFF"/>
        </w:rPr>
        <w:t xml:space="preserve">the </w:t>
      </w:r>
      <w:r w:rsidR="00E86667" w:rsidRPr="00FA12B5">
        <w:rPr>
          <w:rFonts w:ascii="Times New Roman" w:eastAsia="Times New Roman" w:hAnsi="Times New Roman"/>
          <w:sz w:val="24"/>
          <w:szCs w:val="24"/>
          <w:highlight w:val="lightGray"/>
          <w:shd w:val="clear" w:color="auto" w:fill="00FFFF"/>
        </w:rPr>
        <w:t>Key A</w:t>
      </w:r>
      <w:r w:rsidRPr="00FA12B5">
        <w:rPr>
          <w:rFonts w:ascii="Times New Roman" w:eastAsia="Times New Roman" w:hAnsi="Times New Roman"/>
          <w:sz w:val="24"/>
          <w:szCs w:val="24"/>
          <w:highlight w:val="lightGray"/>
          <w:shd w:val="clear" w:color="auto" w:fill="00FFFF"/>
        </w:rPr>
        <w:t>ction concerned</w:t>
      </w:r>
      <w:r w:rsidR="00E86667" w:rsidRPr="00FA12B5">
        <w:rPr>
          <w:rFonts w:ascii="Times New Roman" w:eastAsia="Times New Roman" w:hAnsi="Times New Roman"/>
          <w:sz w:val="24"/>
          <w:szCs w:val="24"/>
          <w:highlight w:val="lightGray"/>
          <w:shd w:val="clear" w:color="auto" w:fill="00FFFF"/>
        </w:rPr>
        <w:t xml:space="preserve"> by the </w:t>
      </w:r>
      <w:r w:rsidR="006370CF" w:rsidRPr="00FA12B5">
        <w:rPr>
          <w:rFonts w:ascii="Times New Roman" w:eastAsia="Times New Roman" w:hAnsi="Times New Roman"/>
          <w:sz w:val="24"/>
          <w:szCs w:val="24"/>
          <w:highlight w:val="lightGray"/>
          <w:shd w:val="clear" w:color="auto" w:fill="00FFFF"/>
        </w:rPr>
        <w:t>G</w:t>
      </w:r>
      <w:r w:rsidR="00E86667" w:rsidRPr="00FA12B5">
        <w:rPr>
          <w:rFonts w:ascii="Times New Roman" w:eastAsia="Times New Roman" w:hAnsi="Times New Roman"/>
          <w:sz w:val="24"/>
          <w:szCs w:val="24"/>
          <w:highlight w:val="lightGray"/>
          <w:shd w:val="clear" w:color="auto" w:fill="00FFFF"/>
        </w:rPr>
        <w:t xml:space="preserve">rant </w:t>
      </w:r>
      <w:r w:rsidR="006370CF" w:rsidRPr="00FA12B5">
        <w:rPr>
          <w:rFonts w:ascii="Times New Roman" w:eastAsia="Times New Roman" w:hAnsi="Times New Roman"/>
          <w:sz w:val="24"/>
          <w:szCs w:val="24"/>
          <w:highlight w:val="lightGray"/>
          <w:shd w:val="clear" w:color="auto" w:fill="00FFFF"/>
        </w:rPr>
        <w:t>A</w:t>
      </w:r>
      <w:r w:rsidR="00E86667" w:rsidRPr="00FA12B5">
        <w:rPr>
          <w:rFonts w:ascii="Times New Roman" w:eastAsia="Times New Roman" w:hAnsi="Times New Roman"/>
          <w:sz w:val="24"/>
          <w:szCs w:val="24"/>
          <w:highlight w:val="lightGray"/>
          <w:shd w:val="clear" w:color="auto" w:fill="00FFFF"/>
        </w:rPr>
        <w:t>greement</w:t>
      </w:r>
    </w:p>
    <w:p w14:paraId="67F0BABF" w14:textId="77777777" w:rsidR="00A23DD1" w:rsidRPr="00FA12B5" w:rsidRDefault="00A23DD1">
      <w:pPr>
        <w:spacing w:after="0" w:line="240" w:lineRule="auto"/>
        <w:jc w:val="both"/>
        <w:rPr>
          <w:rFonts w:ascii="Times New Roman" w:eastAsia="Times New Roman" w:hAnsi="Times New Roman"/>
          <w:b/>
          <w:sz w:val="24"/>
          <w:szCs w:val="24"/>
          <w:highlight w:val="lightGray"/>
          <w:u w:val="single"/>
          <w:shd w:val="clear" w:color="auto" w:fill="00FFFF"/>
        </w:rPr>
      </w:pPr>
    </w:p>
    <w:p w14:paraId="67F0BAC0" w14:textId="2B8A3B79" w:rsidR="0095348A" w:rsidRPr="00FA12B5" w:rsidRDefault="009C7EB3">
      <w:pPr>
        <w:spacing w:after="0" w:line="240" w:lineRule="auto"/>
        <w:jc w:val="both"/>
        <w:rPr>
          <w:rFonts w:ascii="Times New Roman" w:eastAsia="Times New Roman" w:hAnsi="Times New Roman"/>
          <w:sz w:val="24"/>
          <w:szCs w:val="24"/>
        </w:rPr>
      </w:pPr>
      <w:r w:rsidRPr="00FA12B5">
        <w:rPr>
          <w:rFonts w:ascii="Times New Roman" w:eastAsia="Times New Roman" w:hAnsi="Times New Roman"/>
          <w:sz w:val="24"/>
          <w:szCs w:val="24"/>
          <w:highlight w:val="lightGray"/>
          <w:u w:val="single"/>
          <w:shd w:val="clear" w:color="auto" w:fill="00FFFF"/>
        </w:rPr>
        <w:t xml:space="preserve">[For </w:t>
      </w:r>
      <w:r w:rsidR="0095348A" w:rsidRPr="00FA12B5">
        <w:rPr>
          <w:rFonts w:ascii="Times New Roman" w:eastAsia="Times New Roman" w:hAnsi="Times New Roman"/>
          <w:sz w:val="24"/>
          <w:szCs w:val="24"/>
          <w:highlight w:val="lightGray"/>
          <w:u w:val="single"/>
          <w:shd w:val="clear" w:color="auto" w:fill="00FFFF"/>
        </w:rPr>
        <w:t>Key action 1</w:t>
      </w:r>
      <w:r w:rsidRPr="00FA12B5">
        <w:rPr>
          <w:rFonts w:ascii="Times New Roman" w:eastAsia="Times New Roman" w:hAnsi="Times New Roman"/>
          <w:sz w:val="24"/>
          <w:szCs w:val="24"/>
          <w:highlight w:val="lightGray"/>
          <w:u w:val="single"/>
          <w:shd w:val="clear" w:color="auto" w:fill="00FFFF"/>
        </w:rPr>
        <w:t xml:space="preserve"> and </w:t>
      </w:r>
      <w:r w:rsidR="0095348A" w:rsidRPr="00FA12B5">
        <w:rPr>
          <w:rFonts w:ascii="Times New Roman" w:eastAsia="Times New Roman" w:hAnsi="Times New Roman"/>
          <w:sz w:val="24"/>
          <w:szCs w:val="24"/>
          <w:highlight w:val="lightGray"/>
          <w:u w:val="single"/>
          <w:shd w:val="clear" w:color="auto" w:fill="00FFFF"/>
        </w:rPr>
        <w:t>Key action 3</w:t>
      </w:r>
      <w:r w:rsidR="00A9545D" w:rsidRPr="00FA12B5">
        <w:rPr>
          <w:rFonts w:ascii="Times New Roman" w:eastAsia="Times New Roman" w:hAnsi="Times New Roman"/>
          <w:sz w:val="24"/>
          <w:szCs w:val="24"/>
          <w:highlight w:val="lightGray"/>
          <w:u w:val="single"/>
          <w:shd w:val="clear" w:color="auto" w:fill="00FFFF"/>
        </w:rPr>
        <w:t>:</w:t>
      </w:r>
    </w:p>
    <w:p w14:paraId="67F0BAC1" w14:textId="77777777" w:rsidR="0095348A" w:rsidRPr="00FA12B5" w:rsidRDefault="0095348A">
      <w:pPr>
        <w:spacing w:after="0" w:line="240" w:lineRule="auto"/>
        <w:jc w:val="both"/>
        <w:rPr>
          <w:rFonts w:ascii="Times New Roman" w:eastAsia="Times New Roman" w:hAnsi="Times New Roman"/>
          <w:sz w:val="24"/>
          <w:szCs w:val="24"/>
        </w:rPr>
      </w:pPr>
    </w:p>
    <w:p w14:paraId="67F0BAC2" w14:textId="45E65B22" w:rsidR="001B374D" w:rsidRPr="00FA12B5" w:rsidRDefault="001B374D">
      <w:pPr>
        <w:spacing w:after="0" w:line="240" w:lineRule="auto"/>
        <w:jc w:val="both"/>
        <w:rPr>
          <w:rFonts w:ascii="Times New Roman" w:eastAsia="Times New Roman" w:hAnsi="Times New Roman"/>
          <w:sz w:val="24"/>
          <w:szCs w:val="24"/>
        </w:rPr>
      </w:pPr>
      <w:r w:rsidRPr="00FA12B5">
        <w:rPr>
          <w:rFonts w:ascii="Times New Roman" w:eastAsia="Times New Roman" w:hAnsi="Times New Roman"/>
          <w:sz w:val="24"/>
          <w:szCs w:val="24"/>
        </w:rPr>
        <w:t xml:space="preserve">By way of derogation, </w:t>
      </w:r>
      <w:r w:rsidRPr="00FA12B5">
        <w:rPr>
          <w:rFonts w:ascii="Times New Roman" w:hAnsi="Times New Roman"/>
          <w:sz w:val="24"/>
          <w:szCs w:val="24"/>
        </w:rPr>
        <w:t xml:space="preserve">the provisions set out in </w:t>
      </w:r>
      <w:r w:rsidR="005D7DDA" w:rsidRPr="00FA12B5">
        <w:rPr>
          <w:rFonts w:ascii="Times New Roman" w:hAnsi="Times New Roman"/>
          <w:sz w:val="24"/>
          <w:szCs w:val="24"/>
        </w:rPr>
        <w:t xml:space="preserve">points (c) and (d) of </w:t>
      </w:r>
      <w:r w:rsidRPr="00FA12B5">
        <w:rPr>
          <w:rFonts w:ascii="Times New Roman" w:hAnsi="Times New Roman"/>
          <w:sz w:val="24"/>
        </w:rPr>
        <w:t>Article II.1</w:t>
      </w:r>
      <w:r w:rsidR="00460878" w:rsidRPr="00FA12B5">
        <w:rPr>
          <w:rFonts w:ascii="Times New Roman" w:hAnsi="Times New Roman"/>
          <w:sz w:val="24"/>
        </w:rPr>
        <w:t>1</w:t>
      </w:r>
      <w:r w:rsidR="005D7DDA" w:rsidRPr="00FA12B5">
        <w:rPr>
          <w:rFonts w:ascii="Times New Roman" w:hAnsi="Times New Roman"/>
          <w:sz w:val="24"/>
        </w:rPr>
        <w:t>.</w:t>
      </w:r>
      <w:r w:rsidR="00460878" w:rsidRPr="00FA12B5">
        <w:rPr>
          <w:rFonts w:ascii="Times New Roman" w:hAnsi="Times New Roman"/>
          <w:sz w:val="24"/>
        </w:rPr>
        <w:t>1</w:t>
      </w:r>
      <w:r w:rsidRPr="00FA12B5">
        <w:rPr>
          <w:rFonts w:ascii="Times New Roman" w:hAnsi="Times New Roman"/>
          <w:sz w:val="24"/>
          <w:szCs w:val="24"/>
        </w:rPr>
        <w:t xml:space="preserve"> </w:t>
      </w:r>
      <w:r w:rsidR="006370CF" w:rsidRPr="00FA12B5">
        <w:rPr>
          <w:rFonts w:ascii="Times New Roman" w:hAnsi="Times New Roman"/>
          <w:sz w:val="24"/>
          <w:szCs w:val="24"/>
        </w:rPr>
        <w:t>are not applicable</w:t>
      </w:r>
      <w:r w:rsidRPr="00FA12B5">
        <w:rPr>
          <w:rFonts w:ascii="Times New Roman" w:hAnsi="Times New Roman"/>
          <w:sz w:val="24"/>
          <w:szCs w:val="24"/>
        </w:rPr>
        <w:t>.</w:t>
      </w:r>
      <w:r w:rsidR="00C04634">
        <w:rPr>
          <w:rFonts w:ascii="Times New Roman" w:hAnsi="Times New Roman"/>
          <w:sz w:val="24"/>
          <w:szCs w:val="24"/>
        </w:rPr>
        <w:t>]</w:t>
      </w:r>
    </w:p>
    <w:p w14:paraId="67F0BAC3" w14:textId="77777777" w:rsidR="00B657A3" w:rsidRPr="00FA12B5" w:rsidRDefault="00B657A3">
      <w:pPr>
        <w:spacing w:after="0" w:line="240" w:lineRule="auto"/>
        <w:jc w:val="both"/>
        <w:rPr>
          <w:rFonts w:ascii="Times New Roman" w:eastAsia="Times New Roman" w:hAnsi="Times New Roman"/>
          <w:b/>
          <w:sz w:val="24"/>
          <w:szCs w:val="24"/>
          <w:u w:val="single"/>
          <w:shd w:val="clear" w:color="auto" w:fill="00FFFF"/>
        </w:rPr>
      </w:pPr>
    </w:p>
    <w:p w14:paraId="67F0BAC4" w14:textId="42463058" w:rsidR="0095348A" w:rsidRPr="00FA12B5" w:rsidRDefault="009C7EB3">
      <w:pPr>
        <w:spacing w:after="0" w:line="240" w:lineRule="auto"/>
        <w:jc w:val="both"/>
        <w:rPr>
          <w:rFonts w:ascii="Times New Roman" w:eastAsia="Times New Roman" w:hAnsi="Times New Roman"/>
          <w:sz w:val="24"/>
          <w:szCs w:val="24"/>
        </w:rPr>
      </w:pPr>
      <w:r w:rsidRPr="00FA12B5">
        <w:rPr>
          <w:rFonts w:ascii="Times New Roman" w:eastAsia="Times New Roman" w:hAnsi="Times New Roman"/>
          <w:sz w:val="24"/>
          <w:szCs w:val="24"/>
          <w:highlight w:val="lightGray"/>
          <w:u w:val="single"/>
          <w:shd w:val="clear" w:color="auto" w:fill="00FFFF"/>
        </w:rPr>
        <w:t xml:space="preserve">[For </w:t>
      </w:r>
      <w:r w:rsidR="0095348A" w:rsidRPr="00FA12B5">
        <w:rPr>
          <w:rFonts w:ascii="Times New Roman" w:eastAsia="Times New Roman" w:hAnsi="Times New Roman"/>
          <w:sz w:val="24"/>
          <w:szCs w:val="24"/>
          <w:highlight w:val="lightGray"/>
          <w:u w:val="single"/>
          <w:shd w:val="clear" w:color="auto" w:fill="00FFFF"/>
        </w:rPr>
        <w:t>Key action 2</w:t>
      </w:r>
      <w:r w:rsidR="00A9545D" w:rsidRPr="00FA12B5">
        <w:rPr>
          <w:rFonts w:ascii="Times New Roman" w:eastAsia="Times New Roman" w:hAnsi="Times New Roman"/>
          <w:sz w:val="24"/>
          <w:szCs w:val="24"/>
          <w:highlight w:val="lightGray"/>
          <w:u w:val="single"/>
          <w:shd w:val="clear" w:color="auto" w:fill="00FFFF"/>
        </w:rPr>
        <w:t>:</w:t>
      </w:r>
    </w:p>
    <w:p w14:paraId="67F0BAC5" w14:textId="77777777" w:rsidR="0095348A" w:rsidRPr="00FA12B5" w:rsidRDefault="0095348A">
      <w:pPr>
        <w:spacing w:after="0" w:line="240" w:lineRule="auto"/>
        <w:jc w:val="both"/>
        <w:rPr>
          <w:rFonts w:ascii="Times New Roman" w:eastAsia="Times New Roman" w:hAnsi="Times New Roman"/>
          <w:sz w:val="24"/>
          <w:szCs w:val="24"/>
        </w:rPr>
      </w:pPr>
    </w:p>
    <w:p w14:paraId="67F0BAC6" w14:textId="0480D919" w:rsidR="00E964B2" w:rsidRPr="00FA12B5" w:rsidRDefault="0095348A">
      <w:pPr>
        <w:spacing w:after="0" w:line="240" w:lineRule="auto"/>
        <w:jc w:val="both"/>
        <w:rPr>
          <w:rFonts w:ascii="Times New Roman" w:hAnsi="Times New Roman"/>
          <w:sz w:val="24"/>
          <w:szCs w:val="24"/>
        </w:rPr>
      </w:pPr>
      <w:r w:rsidRPr="00FA12B5">
        <w:rPr>
          <w:rFonts w:ascii="Times New Roman" w:hAnsi="Times New Roman"/>
          <w:sz w:val="24"/>
          <w:szCs w:val="24"/>
        </w:rPr>
        <w:t xml:space="preserve">By </w:t>
      </w:r>
      <w:r w:rsidR="00802EE8" w:rsidRPr="00FA12B5">
        <w:rPr>
          <w:rFonts w:ascii="Times New Roman" w:hAnsi="Times New Roman"/>
          <w:sz w:val="24"/>
          <w:szCs w:val="24"/>
        </w:rPr>
        <w:t xml:space="preserve">way of </w:t>
      </w:r>
      <w:r w:rsidRPr="00FA12B5">
        <w:rPr>
          <w:rFonts w:ascii="Times New Roman" w:hAnsi="Times New Roman"/>
          <w:sz w:val="24"/>
          <w:szCs w:val="24"/>
        </w:rPr>
        <w:t>derogation to the provisions set out in Article II.1</w:t>
      </w:r>
      <w:r w:rsidR="00460878" w:rsidRPr="00FA12B5">
        <w:rPr>
          <w:rFonts w:ascii="Times New Roman" w:hAnsi="Times New Roman"/>
          <w:sz w:val="24"/>
          <w:szCs w:val="24"/>
        </w:rPr>
        <w:t>1</w:t>
      </w:r>
      <w:r w:rsidRPr="00FA12B5">
        <w:rPr>
          <w:rFonts w:ascii="Times New Roman" w:hAnsi="Times New Roman"/>
          <w:sz w:val="24"/>
          <w:szCs w:val="24"/>
        </w:rPr>
        <w:t>, the beneficiar</w:t>
      </w:r>
      <w:r w:rsidR="007B70A3" w:rsidRPr="00FA12B5">
        <w:rPr>
          <w:rFonts w:ascii="Times New Roman" w:hAnsi="Times New Roman"/>
          <w:sz w:val="24"/>
          <w:szCs w:val="24"/>
        </w:rPr>
        <w:t>ies</w:t>
      </w:r>
      <w:r w:rsidRPr="00FA12B5">
        <w:rPr>
          <w:rFonts w:ascii="Times New Roman" w:hAnsi="Times New Roman"/>
          <w:sz w:val="24"/>
          <w:szCs w:val="24"/>
        </w:rPr>
        <w:t xml:space="preserve"> </w:t>
      </w:r>
      <w:r w:rsidR="001F27E5" w:rsidRPr="00FA12B5">
        <w:rPr>
          <w:rFonts w:ascii="Times New Roman" w:hAnsi="Times New Roman"/>
          <w:sz w:val="24"/>
          <w:szCs w:val="24"/>
        </w:rPr>
        <w:t xml:space="preserve">must </w:t>
      </w:r>
      <w:r w:rsidR="00861674" w:rsidRPr="00FA12B5">
        <w:rPr>
          <w:rFonts w:ascii="Times New Roman" w:hAnsi="Times New Roman"/>
          <w:sz w:val="24"/>
          <w:szCs w:val="24"/>
        </w:rPr>
        <w:t xml:space="preserve">not </w:t>
      </w:r>
      <w:r w:rsidRPr="00FA12B5">
        <w:rPr>
          <w:rFonts w:ascii="Times New Roman" w:hAnsi="Times New Roman"/>
          <w:sz w:val="24"/>
          <w:szCs w:val="24"/>
        </w:rPr>
        <w:t xml:space="preserve">subcontract </w:t>
      </w:r>
      <w:r w:rsidR="005D7DDA" w:rsidRPr="00FA12B5">
        <w:rPr>
          <w:rFonts w:ascii="Times New Roman" w:hAnsi="Times New Roman"/>
          <w:sz w:val="24"/>
          <w:szCs w:val="24"/>
        </w:rPr>
        <w:t xml:space="preserve">any </w:t>
      </w:r>
      <w:r w:rsidR="00861674" w:rsidRPr="00FA12B5">
        <w:rPr>
          <w:rFonts w:ascii="Times New Roman" w:hAnsi="Times New Roman"/>
          <w:sz w:val="24"/>
          <w:szCs w:val="24"/>
        </w:rPr>
        <w:t xml:space="preserve">activities funded from the budget category Intellectual </w:t>
      </w:r>
      <w:r w:rsidR="00B451B8" w:rsidRPr="00FA12B5">
        <w:rPr>
          <w:rFonts w:ascii="Times New Roman" w:hAnsi="Times New Roman"/>
          <w:sz w:val="24"/>
          <w:szCs w:val="24"/>
        </w:rPr>
        <w:t>o</w:t>
      </w:r>
      <w:r w:rsidR="00861674" w:rsidRPr="00FA12B5">
        <w:rPr>
          <w:rFonts w:ascii="Times New Roman" w:hAnsi="Times New Roman"/>
          <w:sz w:val="24"/>
          <w:szCs w:val="24"/>
        </w:rPr>
        <w:t>utputs</w:t>
      </w:r>
      <w:r w:rsidR="00A23DD1" w:rsidRPr="00FA12B5">
        <w:rPr>
          <w:rFonts w:ascii="Times New Roman" w:hAnsi="Times New Roman"/>
          <w:sz w:val="24"/>
          <w:szCs w:val="24"/>
        </w:rPr>
        <w:t xml:space="preserve">. </w:t>
      </w:r>
    </w:p>
    <w:p w14:paraId="67F0BAC7" w14:textId="77777777" w:rsidR="00AF1646" w:rsidRPr="00FA12B5" w:rsidRDefault="00AF1646">
      <w:pPr>
        <w:spacing w:after="0" w:line="240" w:lineRule="auto"/>
        <w:jc w:val="both"/>
        <w:rPr>
          <w:rFonts w:ascii="Times New Roman" w:hAnsi="Times New Roman"/>
          <w:sz w:val="24"/>
          <w:szCs w:val="24"/>
        </w:rPr>
      </w:pPr>
    </w:p>
    <w:p w14:paraId="67F0BAC8" w14:textId="19B97CA8" w:rsidR="000F6334" w:rsidRPr="00FA12B5" w:rsidRDefault="000F6334" w:rsidP="000F6334">
      <w:pPr>
        <w:spacing w:after="0" w:line="240" w:lineRule="auto"/>
        <w:jc w:val="both"/>
        <w:rPr>
          <w:rFonts w:ascii="Times New Roman" w:hAnsi="Times New Roman"/>
          <w:sz w:val="24"/>
          <w:szCs w:val="24"/>
        </w:rPr>
      </w:pPr>
      <w:r w:rsidRPr="00FA12B5">
        <w:rPr>
          <w:rFonts w:ascii="Times New Roman" w:hAnsi="Times New Roman"/>
          <w:sz w:val="24"/>
          <w:szCs w:val="24"/>
        </w:rPr>
        <w:t>By way of derogation, the provisions set out in points (c) and (d) of Article II.1</w:t>
      </w:r>
      <w:r w:rsidR="00460878" w:rsidRPr="00FA12B5">
        <w:rPr>
          <w:rFonts w:ascii="Times New Roman" w:hAnsi="Times New Roman"/>
          <w:sz w:val="24"/>
          <w:szCs w:val="24"/>
        </w:rPr>
        <w:t>1</w:t>
      </w:r>
      <w:r w:rsidRPr="00FA12B5">
        <w:rPr>
          <w:rFonts w:ascii="Times New Roman" w:hAnsi="Times New Roman"/>
          <w:sz w:val="24"/>
          <w:szCs w:val="24"/>
        </w:rPr>
        <w:t>.</w:t>
      </w:r>
      <w:r w:rsidR="00460878" w:rsidRPr="00FA12B5">
        <w:rPr>
          <w:rFonts w:ascii="Times New Roman" w:hAnsi="Times New Roman"/>
          <w:sz w:val="24"/>
          <w:szCs w:val="24"/>
        </w:rPr>
        <w:t>1</w:t>
      </w:r>
      <w:r w:rsidRPr="00FA12B5">
        <w:rPr>
          <w:rFonts w:ascii="Times New Roman" w:hAnsi="Times New Roman"/>
          <w:sz w:val="24"/>
          <w:szCs w:val="24"/>
        </w:rPr>
        <w:t xml:space="preserve"> </w:t>
      </w:r>
      <w:r w:rsidR="00460878" w:rsidRPr="00FA12B5">
        <w:rPr>
          <w:rFonts w:ascii="Times New Roman" w:hAnsi="Times New Roman"/>
          <w:sz w:val="24"/>
          <w:szCs w:val="24"/>
        </w:rPr>
        <w:t xml:space="preserve">are </w:t>
      </w:r>
      <w:r w:rsidRPr="00FA12B5">
        <w:rPr>
          <w:rFonts w:ascii="Times New Roman" w:hAnsi="Times New Roman"/>
          <w:sz w:val="24"/>
          <w:szCs w:val="24"/>
        </w:rPr>
        <w:t xml:space="preserve">not </w:t>
      </w:r>
      <w:r w:rsidR="00460878" w:rsidRPr="00FA12B5">
        <w:rPr>
          <w:rFonts w:ascii="Times New Roman" w:hAnsi="Times New Roman"/>
          <w:sz w:val="24"/>
          <w:szCs w:val="24"/>
        </w:rPr>
        <w:t xml:space="preserve">applicable </w:t>
      </w:r>
      <w:r w:rsidRPr="00FA12B5">
        <w:rPr>
          <w:rFonts w:ascii="Times New Roman" w:hAnsi="Times New Roman"/>
          <w:sz w:val="24"/>
          <w:szCs w:val="24"/>
        </w:rPr>
        <w:t xml:space="preserve">to any of the budget categories except </w:t>
      </w:r>
      <w:r w:rsidR="00B451B8" w:rsidRPr="00FA12B5">
        <w:rPr>
          <w:rFonts w:ascii="Times New Roman" w:hAnsi="Times New Roman"/>
          <w:sz w:val="24"/>
          <w:szCs w:val="24"/>
        </w:rPr>
        <w:t>Exceptional costs</w:t>
      </w:r>
      <w:r w:rsidRPr="00FA12B5">
        <w:rPr>
          <w:rFonts w:ascii="Times New Roman" w:hAnsi="Times New Roman"/>
          <w:sz w:val="24"/>
          <w:szCs w:val="24"/>
        </w:rPr>
        <w:t>.</w:t>
      </w:r>
      <w:r w:rsidR="00C04634">
        <w:rPr>
          <w:rFonts w:ascii="Times New Roman" w:hAnsi="Times New Roman"/>
          <w:sz w:val="24"/>
          <w:szCs w:val="24"/>
        </w:rPr>
        <w:t>]</w:t>
      </w:r>
    </w:p>
    <w:p w14:paraId="67F0BACB" w14:textId="7B435D4C" w:rsidR="004A1854" w:rsidRPr="00FA12B5" w:rsidRDefault="004A1854" w:rsidP="00A6152B">
      <w:pPr>
        <w:pStyle w:val="Heading1"/>
        <w:rPr>
          <w:rFonts w:cs="Times New Roman"/>
          <w:caps/>
        </w:rPr>
      </w:pPr>
      <w:bookmarkStart w:id="34" w:name="_Toc472514521"/>
      <w:r w:rsidRPr="00FA12B5">
        <w:rPr>
          <w:rFonts w:cs="Times New Roman"/>
          <w:caps/>
        </w:rPr>
        <w:t>Article I.</w:t>
      </w:r>
      <w:r w:rsidR="00647420" w:rsidRPr="00FA12B5">
        <w:rPr>
          <w:rFonts w:cs="Times New Roman"/>
          <w:caps/>
        </w:rPr>
        <w:t>1</w:t>
      </w:r>
      <w:r w:rsidR="00E54ADD" w:rsidRPr="00FA12B5">
        <w:rPr>
          <w:rFonts w:cs="Times New Roman"/>
          <w:caps/>
        </w:rPr>
        <w:t>1</w:t>
      </w:r>
      <w:r w:rsidR="00647420" w:rsidRPr="00FA12B5">
        <w:rPr>
          <w:rFonts w:cs="Times New Roman"/>
          <w:caps/>
        </w:rPr>
        <w:t xml:space="preserve"> </w:t>
      </w:r>
      <w:r w:rsidRPr="00FA12B5">
        <w:rPr>
          <w:rFonts w:cs="Times New Roman"/>
          <w:caps/>
        </w:rPr>
        <w:t>– SPECIAL PROVISIONs ON THE FINANCIAL RESPONSIBILITY FOR RECOVERIES</w:t>
      </w:r>
      <w:bookmarkEnd w:id="34"/>
      <w:r w:rsidRPr="00FA12B5">
        <w:rPr>
          <w:rFonts w:cs="Times New Roman"/>
          <w:caps/>
        </w:rPr>
        <w:t xml:space="preserve"> </w:t>
      </w:r>
    </w:p>
    <w:p w14:paraId="67F0BACC" w14:textId="77777777" w:rsidR="004A1854" w:rsidRPr="00FA12B5" w:rsidRDefault="004A1854" w:rsidP="004A1854">
      <w:pPr>
        <w:spacing w:after="0" w:line="240" w:lineRule="auto"/>
        <w:jc w:val="both"/>
        <w:rPr>
          <w:rFonts w:ascii="Times New Roman" w:hAnsi="Times New Roman"/>
          <w:b/>
          <w:caps/>
          <w:sz w:val="24"/>
          <w:szCs w:val="24"/>
        </w:rPr>
      </w:pPr>
    </w:p>
    <w:p w14:paraId="21FA23FF" w14:textId="51A8B8D5" w:rsidR="004F62CD" w:rsidRPr="00FA12B5" w:rsidRDefault="004A1854" w:rsidP="004A1854">
      <w:pPr>
        <w:spacing w:after="0" w:line="240" w:lineRule="auto"/>
        <w:jc w:val="both"/>
        <w:rPr>
          <w:rFonts w:ascii="Times New Roman" w:hAnsi="Times New Roman"/>
          <w:sz w:val="24"/>
          <w:szCs w:val="24"/>
          <w:lang w:val="en-US"/>
        </w:rPr>
      </w:pPr>
      <w:r w:rsidRPr="00FA12B5">
        <w:rPr>
          <w:rFonts w:ascii="Times New Roman" w:hAnsi="Times New Roman"/>
          <w:sz w:val="24"/>
          <w:szCs w:val="24"/>
          <w:lang w:val="en-US"/>
        </w:rPr>
        <w:lastRenderedPageBreak/>
        <w:t xml:space="preserve">The financial responsibility of each beneficiary </w:t>
      </w:r>
      <w:r w:rsidR="00BA50F6" w:rsidRPr="00FA12B5">
        <w:rPr>
          <w:rFonts w:ascii="Times New Roman" w:hAnsi="Times New Roman"/>
          <w:sz w:val="24"/>
          <w:szCs w:val="24"/>
          <w:lang w:val="en-US"/>
        </w:rPr>
        <w:t xml:space="preserve">other than the coordinator </w:t>
      </w:r>
      <w:r w:rsidR="00F31CBB" w:rsidRPr="00FA12B5">
        <w:rPr>
          <w:rFonts w:ascii="Times New Roman" w:hAnsi="Times New Roman"/>
          <w:sz w:val="24"/>
          <w:szCs w:val="24"/>
          <w:lang w:val="en-US"/>
        </w:rPr>
        <w:t>is</w:t>
      </w:r>
      <w:r w:rsidRPr="00FA12B5">
        <w:rPr>
          <w:rFonts w:ascii="Times New Roman" w:hAnsi="Times New Roman"/>
          <w:sz w:val="24"/>
          <w:szCs w:val="24"/>
          <w:lang w:val="en-US"/>
        </w:rPr>
        <w:t xml:space="preserve"> limited to </w:t>
      </w:r>
      <w:r w:rsidR="00097A61" w:rsidRPr="00FA12B5">
        <w:rPr>
          <w:rFonts w:ascii="Times New Roman" w:hAnsi="Times New Roman"/>
          <w:sz w:val="24"/>
          <w:szCs w:val="24"/>
          <w:lang w:val="en-US"/>
        </w:rPr>
        <w:t>the amount received</w:t>
      </w:r>
      <w:r w:rsidR="00045E89" w:rsidRPr="00FA12B5">
        <w:rPr>
          <w:rFonts w:ascii="Times New Roman" w:hAnsi="Times New Roman"/>
          <w:sz w:val="24"/>
          <w:szCs w:val="24"/>
          <w:lang w:val="en-US"/>
        </w:rPr>
        <w:t xml:space="preserve"> by the beneficiary concerned</w:t>
      </w:r>
      <w:r w:rsidR="00097A61" w:rsidRPr="00FA12B5">
        <w:rPr>
          <w:rFonts w:ascii="Times New Roman" w:hAnsi="Times New Roman"/>
          <w:sz w:val="24"/>
          <w:szCs w:val="24"/>
          <w:lang w:val="en-US"/>
        </w:rPr>
        <w:t>.</w:t>
      </w:r>
    </w:p>
    <w:p w14:paraId="6BFAFFA0" w14:textId="7E52B64D" w:rsidR="00647420" w:rsidRPr="00FA12B5" w:rsidRDefault="00E54ADD" w:rsidP="00A6152B">
      <w:pPr>
        <w:pStyle w:val="Heading1"/>
        <w:rPr>
          <w:rFonts w:cs="Times New Roman"/>
          <w:caps/>
        </w:rPr>
      </w:pPr>
      <w:bookmarkStart w:id="35" w:name="_Toc472514522"/>
      <w:r w:rsidRPr="00FA12B5">
        <w:rPr>
          <w:rFonts w:cs="Times New Roman"/>
          <w:caps/>
        </w:rPr>
        <w:t>ARTICLE I.12</w:t>
      </w:r>
      <w:r w:rsidR="00647420" w:rsidRPr="00FA12B5">
        <w:rPr>
          <w:rFonts w:cs="Times New Roman"/>
          <w:caps/>
        </w:rPr>
        <w:t xml:space="preserve"> – ADDITIONAL PROVISION ON THE VISIBILITY OF UNION FUNDING</w:t>
      </w:r>
      <w:bookmarkEnd w:id="35"/>
    </w:p>
    <w:p w14:paraId="046CCF49" w14:textId="77777777" w:rsidR="00647420" w:rsidRPr="00FA12B5" w:rsidRDefault="00647420" w:rsidP="00B8209D">
      <w:pPr>
        <w:suppressAutoHyphens w:val="0"/>
        <w:spacing w:after="0" w:line="240" w:lineRule="auto"/>
        <w:jc w:val="both"/>
        <w:rPr>
          <w:rFonts w:ascii="Times New Roman" w:hAnsi="Times New Roman"/>
          <w:b/>
          <w:sz w:val="24"/>
          <w:szCs w:val="24"/>
        </w:rPr>
      </w:pPr>
    </w:p>
    <w:p w14:paraId="32D9C648" w14:textId="32828556" w:rsidR="00647420" w:rsidRPr="00FA12B5" w:rsidRDefault="00647420" w:rsidP="00B8209D">
      <w:pPr>
        <w:suppressAutoHyphens w:val="0"/>
        <w:spacing w:after="0" w:line="240" w:lineRule="auto"/>
        <w:jc w:val="both"/>
        <w:rPr>
          <w:rFonts w:ascii="Times New Roman" w:hAnsi="Times New Roman"/>
          <w:sz w:val="24"/>
          <w:szCs w:val="24"/>
        </w:rPr>
      </w:pPr>
      <w:r w:rsidRPr="00FA12B5">
        <w:rPr>
          <w:rFonts w:ascii="Times New Roman" w:hAnsi="Times New Roman"/>
          <w:sz w:val="24"/>
          <w:szCs w:val="24"/>
        </w:rPr>
        <w:t>Without prejudice to Article II.</w:t>
      </w:r>
      <w:r w:rsidR="009D47E6" w:rsidRPr="00FA12B5">
        <w:rPr>
          <w:rFonts w:ascii="Times New Roman" w:hAnsi="Times New Roman"/>
          <w:sz w:val="24"/>
          <w:szCs w:val="24"/>
        </w:rPr>
        <w:t>8</w:t>
      </w:r>
      <w:r w:rsidRPr="00FA12B5">
        <w:rPr>
          <w:rFonts w:ascii="Times New Roman" w:hAnsi="Times New Roman"/>
          <w:sz w:val="24"/>
          <w:szCs w:val="24"/>
        </w:rPr>
        <w:t xml:space="preserve">, the beneficiaries </w:t>
      </w:r>
      <w:r w:rsidR="00F31CBB" w:rsidRPr="00FA12B5">
        <w:rPr>
          <w:rFonts w:ascii="Times New Roman" w:hAnsi="Times New Roman"/>
          <w:sz w:val="24"/>
          <w:szCs w:val="24"/>
        </w:rPr>
        <w:t>must</w:t>
      </w:r>
      <w:r w:rsidRPr="00FA12B5">
        <w:rPr>
          <w:rFonts w:ascii="Times New Roman" w:hAnsi="Times New Roman"/>
          <w:sz w:val="24"/>
          <w:szCs w:val="24"/>
        </w:rPr>
        <w:t xml:space="preserve"> acknowledge the support received under the Erasmus + programme in all communication and promotional material. The guidelines for the beneficiaries and other third parties are available at </w:t>
      </w:r>
      <w:hyperlink r:id="rId23" w:history="1">
        <w:r w:rsidR="00CD200B" w:rsidRPr="00FA12B5">
          <w:rPr>
            <w:rStyle w:val="Hyperlink"/>
            <w:rFonts w:ascii="Times New Roman" w:hAnsi="Times New Roman"/>
            <w:sz w:val="24"/>
            <w:szCs w:val="24"/>
          </w:rPr>
          <w:t>http://eacea.ec.europa.eu/about-eacea/visual-identity_en</w:t>
        </w:r>
      </w:hyperlink>
    </w:p>
    <w:p w14:paraId="67F0BAD3" w14:textId="1A03DBD9" w:rsidR="00E20620" w:rsidRDefault="005C44D2" w:rsidP="00A6152B">
      <w:pPr>
        <w:pStyle w:val="Heading1"/>
        <w:rPr>
          <w:rFonts w:cs="Times New Roman"/>
          <w:caps/>
          <w:lang w:val="fr-BE"/>
        </w:rPr>
      </w:pPr>
      <w:bookmarkStart w:id="36" w:name="_Toc472514523"/>
      <w:r w:rsidRPr="00FA12B5">
        <w:rPr>
          <w:rFonts w:cs="Times New Roman"/>
          <w:caps/>
          <w:lang w:val="fr-BE"/>
        </w:rPr>
        <w:t>ARTICLE I.XX</w:t>
      </w:r>
      <w:r w:rsidR="00E20620" w:rsidRPr="00FA12B5">
        <w:rPr>
          <w:rFonts w:cs="Times New Roman"/>
          <w:caps/>
          <w:lang w:val="fr-BE"/>
        </w:rPr>
        <w:t xml:space="preserve"> - SUPPORT TO PARTICIPANTS</w:t>
      </w:r>
      <w:bookmarkEnd w:id="36"/>
    </w:p>
    <w:p w14:paraId="42A6F4A3" w14:textId="77777777" w:rsidR="00CD21D5" w:rsidRPr="00CD21D5" w:rsidRDefault="00CD21D5" w:rsidP="00CD21D5">
      <w:pPr>
        <w:spacing w:after="0"/>
        <w:rPr>
          <w:lang w:val="fr-BE"/>
        </w:rPr>
      </w:pPr>
    </w:p>
    <w:p w14:paraId="67F0BAD4" w14:textId="362CA1F2" w:rsidR="00E20620" w:rsidRPr="00FA12B5" w:rsidRDefault="00E20620" w:rsidP="00E20620">
      <w:pPr>
        <w:ind w:left="60"/>
        <w:jc w:val="both"/>
        <w:rPr>
          <w:rFonts w:ascii="Times New Roman" w:hAnsi="Times New Roman"/>
          <w:sz w:val="24"/>
          <w:szCs w:val="24"/>
        </w:rPr>
      </w:pPr>
      <w:r w:rsidRPr="00FA12B5">
        <w:rPr>
          <w:rFonts w:ascii="Times New Roman" w:hAnsi="Times New Roman"/>
          <w:sz w:val="24"/>
          <w:szCs w:val="24"/>
        </w:rPr>
        <w:t>[</w:t>
      </w:r>
      <w:r w:rsidR="007D44E9" w:rsidRPr="00FA12B5">
        <w:rPr>
          <w:rFonts w:ascii="Times New Roman" w:hAnsi="Times New Roman"/>
          <w:i/>
          <w:sz w:val="24"/>
          <w:szCs w:val="24"/>
          <w:highlight w:val="lightGray"/>
        </w:rPr>
        <w:t>F</w:t>
      </w:r>
      <w:r w:rsidRPr="00FA12B5">
        <w:rPr>
          <w:rFonts w:ascii="Times New Roman" w:hAnsi="Times New Roman"/>
          <w:i/>
          <w:sz w:val="24"/>
          <w:szCs w:val="24"/>
          <w:highlight w:val="lightGray"/>
        </w:rPr>
        <w:t xml:space="preserve">or Key Action 1 and Key Action 2 in case </w:t>
      </w:r>
      <w:proofErr w:type="gramStart"/>
      <w:r w:rsidRPr="00FA12B5">
        <w:rPr>
          <w:rFonts w:ascii="Times New Roman" w:hAnsi="Times New Roman"/>
          <w:i/>
          <w:sz w:val="24"/>
          <w:szCs w:val="24"/>
          <w:highlight w:val="lightGray"/>
        </w:rPr>
        <w:t>Transnational</w:t>
      </w:r>
      <w:proofErr w:type="gramEnd"/>
      <w:r w:rsidRPr="00FA12B5">
        <w:rPr>
          <w:rFonts w:ascii="Times New Roman" w:hAnsi="Times New Roman"/>
          <w:i/>
          <w:sz w:val="24"/>
          <w:szCs w:val="24"/>
          <w:highlight w:val="lightGray"/>
        </w:rPr>
        <w:t xml:space="preserve"> learning/teaching/training activities are awarded</w:t>
      </w:r>
    </w:p>
    <w:p w14:paraId="67F0BAD5" w14:textId="75D6E1CE" w:rsidR="00E20620" w:rsidRPr="00FA12B5" w:rsidRDefault="00D35BB6" w:rsidP="00E20620">
      <w:pPr>
        <w:tabs>
          <w:tab w:val="left" w:pos="0"/>
        </w:tabs>
        <w:adjustRightInd w:val="0"/>
        <w:spacing w:after="0" w:line="240" w:lineRule="auto"/>
        <w:jc w:val="both"/>
        <w:rPr>
          <w:rFonts w:ascii="Times New Roman" w:hAnsi="Times New Roman"/>
          <w:sz w:val="24"/>
          <w:szCs w:val="24"/>
        </w:rPr>
      </w:pPr>
      <w:r w:rsidRPr="00FA12B5">
        <w:rPr>
          <w:rFonts w:ascii="Times New Roman" w:hAnsi="Times New Roman"/>
          <w:sz w:val="24"/>
          <w:szCs w:val="24"/>
        </w:rPr>
        <w:t>If, while</w:t>
      </w:r>
      <w:r w:rsidR="00E20620" w:rsidRPr="00FA12B5">
        <w:rPr>
          <w:rFonts w:ascii="Times New Roman" w:hAnsi="Times New Roman"/>
          <w:sz w:val="24"/>
          <w:szCs w:val="24"/>
        </w:rPr>
        <w:t xml:space="preserve"> implement</w:t>
      </w:r>
      <w:r w:rsidRPr="00FA12B5">
        <w:rPr>
          <w:rFonts w:ascii="Times New Roman" w:hAnsi="Times New Roman"/>
          <w:sz w:val="24"/>
          <w:szCs w:val="24"/>
        </w:rPr>
        <w:t>ing</w:t>
      </w:r>
      <w:r w:rsidR="00E20620" w:rsidRPr="00FA12B5">
        <w:rPr>
          <w:rFonts w:ascii="Times New Roman" w:hAnsi="Times New Roman"/>
          <w:sz w:val="24"/>
          <w:szCs w:val="24"/>
        </w:rPr>
        <w:t xml:space="preserve"> the Project</w:t>
      </w:r>
      <w:r w:rsidRPr="00FA12B5">
        <w:rPr>
          <w:rFonts w:ascii="Times New Roman" w:hAnsi="Times New Roman"/>
          <w:sz w:val="24"/>
          <w:szCs w:val="24"/>
        </w:rPr>
        <w:t>, the beneficiaries</w:t>
      </w:r>
      <w:r w:rsidR="00E20620" w:rsidRPr="00FA12B5">
        <w:rPr>
          <w:rFonts w:ascii="Times New Roman" w:hAnsi="Times New Roman"/>
          <w:sz w:val="24"/>
          <w:szCs w:val="24"/>
        </w:rPr>
        <w:t xml:space="preserve"> </w:t>
      </w:r>
      <w:r w:rsidRPr="00FA12B5">
        <w:rPr>
          <w:rFonts w:ascii="Times New Roman" w:hAnsi="Times New Roman"/>
          <w:sz w:val="24"/>
          <w:szCs w:val="24"/>
        </w:rPr>
        <w:t>have to</w:t>
      </w:r>
      <w:r w:rsidR="00E20620" w:rsidRPr="00FA12B5">
        <w:rPr>
          <w:rFonts w:ascii="Times New Roman" w:hAnsi="Times New Roman"/>
          <w:sz w:val="24"/>
          <w:szCs w:val="24"/>
        </w:rPr>
        <w:t xml:space="preserve"> giv</w:t>
      </w:r>
      <w:r w:rsidRPr="00FA12B5">
        <w:rPr>
          <w:rFonts w:ascii="Times New Roman" w:hAnsi="Times New Roman"/>
          <w:sz w:val="24"/>
          <w:szCs w:val="24"/>
        </w:rPr>
        <w:t>e</w:t>
      </w:r>
      <w:r w:rsidR="00E20620" w:rsidRPr="00FA12B5">
        <w:rPr>
          <w:rFonts w:ascii="Times New Roman" w:hAnsi="Times New Roman"/>
          <w:sz w:val="24"/>
          <w:szCs w:val="24"/>
        </w:rPr>
        <w:t xml:space="preserve"> support to participants, the beneficiaries </w:t>
      </w:r>
      <w:r w:rsidRPr="00FA12B5">
        <w:rPr>
          <w:rFonts w:ascii="Times New Roman" w:hAnsi="Times New Roman"/>
          <w:sz w:val="24"/>
          <w:szCs w:val="24"/>
        </w:rPr>
        <w:t xml:space="preserve">must </w:t>
      </w:r>
      <w:r w:rsidR="00E20620" w:rsidRPr="00FA12B5">
        <w:rPr>
          <w:rFonts w:ascii="Times New Roman" w:hAnsi="Times New Roman"/>
          <w:sz w:val="24"/>
          <w:szCs w:val="24"/>
        </w:rPr>
        <w:t>give such support in accordance with the conditions specified in Annex I</w:t>
      </w:r>
      <w:r w:rsidR="002406A8" w:rsidRPr="00FA12B5">
        <w:rPr>
          <w:rFonts w:ascii="Times New Roman" w:hAnsi="Times New Roman"/>
          <w:sz w:val="24"/>
          <w:szCs w:val="24"/>
        </w:rPr>
        <w:t>I</w:t>
      </w:r>
      <w:r w:rsidR="00E20620" w:rsidRPr="00FA12B5">
        <w:rPr>
          <w:rFonts w:ascii="Times New Roman" w:hAnsi="Times New Roman"/>
          <w:sz w:val="24"/>
          <w:szCs w:val="24"/>
        </w:rPr>
        <w:t xml:space="preserve"> and </w:t>
      </w:r>
      <w:r w:rsidR="004C0743" w:rsidRPr="00FA12B5">
        <w:rPr>
          <w:rFonts w:ascii="Times New Roman" w:hAnsi="Times New Roman"/>
          <w:sz w:val="24"/>
          <w:szCs w:val="24"/>
        </w:rPr>
        <w:t xml:space="preserve">Annex </w:t>
      </w:r>
      <w:r w:rsidR="00E20620" w:rsidRPr="00FA12B5">
        <w:rPr>
          <w:rFonts w:ascii="Times New Roman" w:hAnsi="Times New Roman"/>
          <w:sz w:val="24"/>
          <w:szCs w:val="24"/>
        </w:rPr>
        <w:t>V</w:t>
      </w:r>
      <w:r w:rsidR="009D47E6" w:rsidRPr="00FA12B5">
        <w:rPr>
          <w:rFonts w:ascii="Times New Roman" w:hAnsi="Times New Roman"/>
          <w:sz w:val="24"/>
          <w:szCs w:val="24"/>
        </w:rPr>
        <w:t>I</w:t>
      </w:r>
      <w:r w:rsidR="004C0743" w:rsidRPr="00FA12B5">
        <w:rPr>
          <w:rFonts w:ascii="Times New Roman" w:hAnsi="Times New Roman"/>
          <w:sz w:val="24"/>
          <w:szCs w:val="24"/>
        </w:rPr>
        <w:t xml:space="preserve"> (if applicable)</w:t>
      </w:r>
      <w:r w:rsidRPr="00FA12B5">
        <w:rPr>
          <w:rFonts w:ascii="Times New Roman" w:hAnsi="Times New Roman"/>
          <w:sz w:val="24"/>
          <w:szCs w:val="24"/>
        </w:rPr>
        <w:t>. Under those conditions, the following information</w:t>
      </w:r>
      <w:r w:rsidR="00E20620" w:rsidRPr="00FA12B5">
        <w:rPr>
          <w:rFonts w:ascii="Times New Roman" w:hAnsi="Times New Roman"/>
          <w:sz w:val="24"/>
          <w:szCs w:val="24"/>
        </w:rPr>
        <w:t xml:space="preserve"> </w:t>
      </w:r>
      <w:r w:rsidRPr="00FA12B5">
        <w:rPr>
          <w:rFonts w:ascii="Times New Roman" w:hAnsi="Times New Roman"/>
          <w:sz w:val="24"/>
          <w:szCs w:val="24"/>
        </w:rPr>
        <w:t xml:space="preserve">must be stated </w:t>
      </w:r>
      <w:r w:rsidR="00E20620" w:rsidRPr="00FA12B5">
        <w:rPr>
          <w:rFonts w:ascii="Times New Roman" w:hAnsi="Times New Roman"/>
          <w:sz w:val="24"/>
          <w:szCs w:val="24"/>
        </w:rPr>
        <w:t>at least:</w:t>
      </w:r>
    </w:p>
    <w:p w14:paraId="67F0BAD6" w14:textId="77777777" w:rsidR="00E20620" w:rsidRPr="00FA12B5" w:rsidRDefault="00E20620" w:rsidP="00E20620">
      <w:pPr>
        <w:adjustRightInd w:val="0"/>
        <w:spacing w:after="0" w:line="240" w:lineRule="auto"/>
        <w:ind w:left="851" w:hanging="851"/>
        <w:jc w:val="both"/>
        <w:rPr>
          <w:rFonts w:ascii="Times New Roman" w:hAnsi="Times New Roman"/>
          <w:sz w:val="24"/>
          <w:szCs w:val="24"/>
        </w:rPr>
      </w:pPr>
    </w:p>
    <w:p w14:paraId="67F0BAD7" w14:textId="24CE8CBC" w:rsidR="00E20620" w:rsidRPr="00FA12B5" w:rsidRDefault="00E20620" w:rsidP="00BB7C0A">
      <w:pPr>
        <w:numPr>
          <w:ilvl w:val="0"/>
          <w:numId w:val="11"/>
        </w:numPr>
        <w:suppressAutoHyphens w:val="0"/>
        <w:adjustRightInd w:val="0"/>
        <w:spacing w:after="0" w:line="240" w:lineRule="auto"/>
        <w:jc w:val="both"/>
        <w:rPr>
          <w:rFonts w:ascii="Times New Roman" w:hAnsi="Times New Roman"/>
          <w:sz w:val="24"/>
          <w:szCs w:val="24"/>
        </w:rPr>
      </w:pPr>
      <w:proofErr w:type="gramStart"/>
      <w:r w:rsidRPr="00FA12B5">
        <w:rPr>
          <w:rFonts w:ascii="Times New Roman" w:hAnsi="Times New Roman"/>
          <w:sz w:val="24"/>
          <w:szCs w:val="24"/>
        </w:rPr>
        <w:t>the</w:t>
      </w:r>
      <w:proofErr w:type="gramEnd"/>
      <w:r w:rsidRPr="00FA12B5">
        <w:rPr>
          <w:rFonts w:ascii="Times New Roman" w:hAnsi="Times New Roman"/>
          <w:sz w:val="24"/>
          <w:szCs w:val="24"/>
        </w:rPr>
        <w:t xml:space="preserve"> maximum amount of financial support</w:t>
      </w:r>
      <w:r w:rsidR="00D35BB6" w:rsidRPr="00FA12B5">
        <w:rPr>
          <w:rFonts w:ascii="Times New Roman" w:hAnsi="Times New Roman"/>
          <w:sz w:val="24"/>
          <w:szCs w:val="24"/>
        </w:rPr>
        <w:t>.</w:t>
      </w:r>
      <w:r w:rsidRPr="00FA12B5">
        <w:rPr>
          <w:rFonts w:ascii="Times New Roman" w:hAnsi="Times New Roman"/>
          <w:sz w:val="24"/>
          <w:szCs w:val="24"/>
        </w:rPr>
        <w:t xml:space="preserve"> </w:t>
      </w:r>
      <w:r w:rsidR="00D35BB6" w:rsidRPr="00FA12B5">
        <w:rPr>
          <w:rFonts w:ascii="Times New Roman" w:hAnsi="Times New Roman"/>
          <w:sz w:val="24"/>
          <w:szCs w:val="24"/>
        </w:rPr>
        <w:t xml:space="preserve">This amount may </w:t>
      </w:r>
      <w:r w:rsidRPr="00FA12B5">
        <w:rPr>
          <w:rFonts w:ascii="Times New Roman" w:hAnsi="Times New Roman"/>
          <w:sz w:val="24"/>
          <w:szCs w:val="24"/>
        </w:rPr>
        <w:t>not exceed EUR 60 000 for each participant;</w:t>
      </w:r>
    </w:p>
    <w:p w14:paraId="67F0BAD8" w14:textId="77777777" w:rsidR="00E20620" w:rsidRPr="00FA12B5" w:rsidRDefault="00E20620" w:rsidP="00BB7C0A">
      <w:pPr>
        <w:numPr>
          <w:ilvl w:val="0"/>
          <w:numId w:val="11"/>
        </w:numPr>
        <w:suppressAutoHyphens w:val="0"/>
        <w:adjustRightInd w:val="0"/>
        <w:spacing w:after="0" w:line="240" w:lineRule="auto"/>
        <w:jc w:val="both"/>
        <w:rPr>
          <w:rFonts w:ascii="Times New Roman" w:hAnsi="Times New Roman"/>
          <w:sz w:val="24"/>
          <w:szCs w:val="24"/>
        </w:rPr>
      </w:pPr>
      <w:r w:rsidRPr="00FA12B5">
        <w:rPr>
          <w:rFonts w:ascii="Times New Roman" w:hAnsi="Times New Roman"/>
          <w:sz w:val="24"/>
          <w:szCs w:val="24"/>
        </w:rPr>
        <w:t xml:space="preserve">the criteria for determining the exact amount of the support; </w:t>
      </w:r>
    </w:p>
    <w:p w14:paraId="67F0BAD9" w14:textId="77777777" w:rsidR="00E20620" w:rsidRPr="00FA12B5" w:rsidRDefault="00E20620" w:rsidP="00BB7C0A">
      <w:pPr>
        <w:numPr>
          <w:ilvl w:val="0"/>
          <w:numId w:val="11"/>
        </w:numPr>
        <w:suppressAutoHyphens w:val="0"/>
        <w:adjustRightInd w:val="0"/>
        <w:spacing w:after="0" w:line="240" w:lineRule="auto"/>
        <w:jc w:val="both"/>
        <w:rPr>
          <w:rFonts w:ascii="Times New Roman" w:hAnsi="Times New Roman"/>
          <w:sz w:val="24"/>
          <w:szCs w:val="24"/>
        </w:rPr>
      </w:pPr>
      <w:r w:rsidRPr="00FA12B5">
        <w:rPr>
          <w:rFonts w:ascii="Times New Roman" w:hAnsi="Times New Roman"/>
          <w:sz w:val="24"/>
          <w:szCs w:val="24"/>
        </w:rPr>
        <w:t xml:space="preserve">the activities for which the participant may receive support, on the basis of a fixed list; </w:t>
      </w:r>
    </w:p>
    <w:p w14:paraId="67F0BADA" w14:textId="77777777" w:rsidR="00E20620" w:rsidRPr="00FA12B5" w:rsidRDefault="00E20620" w:rsidP="00BB7C0A">
      <w:pPr>
        <w:numPr>
          <w:ilvl w:val="0"/>
          <w:numId w:val="11"/>
        </w:numPr>
        <w:suppressAutoHyphens w:val="0"/>
        <w:adjustRightInd w:val="0"/>
        <w:spacing w:after="0" w:line="240" w:lineRule="auto"/>
        <w:jc w:val="both"/>
        <w:rPr>
          <w:rFonts w:ascii="Times New Roman" w:hAnsi="Times New Roman"/>
          <w:sz w:val="24"/>
          <w:szCs w:val="24"/>
        </w:rPr>
      </w:pPr>
      <w:r w:rsidRPr="00FA12B5">
        <w:rPr>
          <w:rFonts w:ascii="Times New Roman" w:hAnsi="Times New Roman"/>
          <w:sz w:val="24"/>
          <w:szCs w:val="24"/>
        </w:rPr>
        <w:t>the definition of the persons or categories of persons which may receive support;</w:t>
      </w:r>
    </w:p>
    <w:p w14:paraId="6D2B3E99" w14:textId="1DB59046" w:rsidR="00D35BB6" w:rsidRPr="00FA12B5" w:rsidRDefault="00C96930" w:rsidP="00A47F3E">
      <w:pPr>
        <w:ind w:firstLine="360"/>
        <w:jc w:val="both"/>
        <w:rPr>
          <w:rFonts w:ascii="Times New Roman" w:hAnsi="Times New Roman"/>
          <w:i/>
          <w:sz w:val="24"/>
          <w:highlight w:val="lightGray"/>
        </w:rPr>
      </w:pPr>
      <w:r w:rsidRPr="00FA12B5">
        <w:rPr>
          <w:rFonts w:ascii="Times New Roman" w:hAnsi="Times New Roman"/>
          <w:sz w:val="24"/>
          <w:szCs w:val="24"/>
        </w:rPr>
        <w:t xml:space="preserve">(e) </w:t>
      </w:r>
      <w:proofErr w:type="gramStart"/>
      <w:r w:rsidR="00E20620" w:rsidRPr="00FA12B5">
        <w:rPr>
          <w:rFonts w:ascii="Times New Roman" w:hAnsi="Times New Roman"/>
          <w:sz w:val="24"/>
          <w:szCs w:val="24"/>
        </w:rPr>
        <w:t>the</w:t>
      </w:r>
      <w:proofErr w:type="gramEnd"/>
      <w:r w:rsidR="00E20620" w:rsidRPr="00FA12B5">
        <w:rPr>
          <w:rFonts w:ascii="Times New Roman" w:hAnsi="Times New Roman"/>
          <w:sz w:val="24"/>
          <w:szCs w:val="24"/>
        </w:rPr>
        <w:t xml:space="preserve"> criteria for giving the support.</w:t>
      </w:r>
      <w:r w:rsidR="005E5645" w:rsidRPr="00FA12B5">
        <w:rPr>
          <w:rFonts w:ascii="Times New Roman" w:hAnsi="Times New Roman"/>
          <w:sz w:val="24"/>
          <w:szCs w:val="24"/>
        </w:rPr>
        <w:t>]</w:t>
      </w:r>
    </w:p>
    <w:p w14:paraId="5B07E109" w14:textId="10A8CD00" w:rsidR="005D23B4" w:rsidRPr="00FA12B5" w:rsidRDefault="005D23B4" w:rsidP="005D23B4">
      <w:pPr>
        <w:jc w:val="both"/>
        <w:rPr>
          <w:rFonts w:ascii="Times New Roman" w:hAnsi="Times New Roman"/>
          <w:i/>
          <w:sz w:val="24"/>
          <w:szCs w:val="24"/>
        </w:rPr>
      </w:pPr>
      <w:r w:rsidRPr="00FA12B5">
        <w:rPr>
          <w:rFonts w:ascii="Times New Roman" w:hAnsi="Times New Roman"/>
          <w:i/>
          <w:sz w:val="24"/>
          <w:szCs w:val="24"/>
          <w:highlight w:val="lightGray"/>
        </w:rPr>
        <w:t>[Only for HE mobility between Programme and Partner Countries:</w:t>
      </w:r>
    </w:p>
    <w:p w14:paraId="5851034A" w14:textId="22F9DEEB" w:rsidR="005D23B4" w:rsidRPr="00FA12B5" w:rsidRDefault="005D23B4" w:rsidP="005D23B4">
      <w:pPr>
        <w:jc w:val="both"/>
        <w:rPr>
          <w:rFonts w:ascii="Times New Roman" w:hAnsi="Times New Roman"/>
          <w:sz w:val="24"/>
          <w:szCs w:val="24"/>
          <w:highlight w:val="cyan"/>
        </w:rPr>
      </w:pPr>
      <w:r w:rsidRPr="00FA12B5">
        <w:rPr>
          <w:rFonts w:ascii="Times New Roman" w:hAnsi="Times New Roman"/>
          <w:sz w:val="24"/>
          <w:szCs w:val="24"/>
        </w:rPr>
        <w:t xml:space="preserve">The beneficiaries </w:t>
      </w:r>
      <w:r w:rsidR="00D35BB6" w:rsidRPr="00FA12B5">
        <w:rPr>
          <w:rFonts w:ascii="Times New Roman" w:hAnsi="Times New Roman"/>
          <w:sz w:val="24"/>
          <w:szCs w:val="24"/>
        </w:rPr>
        <w:t xml:space="preserve">must </w:t>
      </w:r>
      <w:r w:rsidRPr="00FA12B5">
        <w:rPr>
          <w:rFonts w:ascii="Times New Roman" w:hAnsi="Times New Roman"/>
          <w:sz w:val="24"/>
          <w:szCs w:val="24"/>
        </w:rPr>
        <w:t>manage the entire budget for mobility between Programme and Partner Countries including all associated costs with incoming and outgoing student and staff mobility.</w:t>
      </w:r>
    </w:p>
    <w:p w14:paraId="4B15820C" w14:textId="4BF0EEB3" w:rsidR="00976254" w:rsidRPr="00FA12B5" w:rsidRDefault="00846A57" w:rsidP="00A928D3">
      <w:pPr>
        <w:suppressAutoHyphens w:val="0"/>
        <w:spacing w:line="240" w:lineRule="auto"/>
        <w:jc w:val="both"/>
        <w:rPr>
          <w:rFonts w:ascii="Times New Roman" w:hAnsi="Times New Roman"/>
          <w:i/>
          <w:sz w:val="24"/>
          <w:szCs w:val="24"/>
        </w:rPr>
      </w:pPr>
      <w:r w:rsidRPr="00FA12B5">
        <w:rPr>
          <w:rFonts w:ascii="Times New Roman" w:hAnsi="Times New Roman"/>
          <w:sz w:val="24"/>
          <w:szCs w:val="24"/>
        </w:rPr>
        <w:t>If the participant receives other financial support than Erasmus+ EU funds, information regarding this support may be included in the participant's grant agreement according to the instructions provided in the template of the grant agreement to be signed with the participant.]</w:t>
      </w:r>
    </w:p>
    <w:p w14:paraId="0E2F11B1" w14:textId="0A9EA333" w:rsidR="00C93DCD" w:rsidRPr="00FA12B5" w:rsidRDefault="004F1259" w:rsidP="005D23B4">
      <w:pPr>
        <w:jc w:val="both"/>
        <w:rPr>
          <w:rFonts w:ascii="Times New Roman" w:hAnsi="Times New Roman"/>
          <w:i/>
          <w:sz w:val="24"/>
          <w:szCs w:val="24"/>
        </w:rPr>
      </w:pPr>
      <w:r w:rsidRPr="00FA12B5">
        <w:rPr>
          <w:rFonts w:ascii="Times New Roman" w:hAnsi="Times New Roman"/>
          <w:i/>
          <w:sz w:val="24"/>
          <w:szCs w:val="24"/>
          <w:highlight w:val="lightGray"/>
        </w:rPr>
        <w:t>[For Key Action 1 and Key Action 3:</w:t>
      </w:r>
    </w:p>
    <w:p w14:paraId="5026DC2B" w14:textId="2C0BEECB" w:rsidR="005E10F4" w:rsidRPr="00FA12B5" w:rsidRDefault="005E10F4" w:rsidP="005E10F4">
      <w:pPr>
        <w:jc w:val="both"/>
        <w:rPr>
          <w:rFonts w:ascii="Times New Roman" w:hAnsi="Times New Roman"/>
          <w:sz w:val="24"/>
          <w:szCs w:val="24"/>
        </w:rPr>
      </w:pPr>
      <w:r w:rsidRPr="00FA12B5">
        <w:rPr>
          <w:rFonts w:ascii="Times New Roman" w:hAnsi="Times New Roman"/>
          <w:sz w:val="24"/>
          <w:szCs w:val="24"/>
        </w:rPr>
        <w:t>In accordance with the documents provided in Annex V</w:t>
      </w:r>
      <w:r w:rsidR="009D47E6" w:rsidRPr="00FA12B5">
        <w:rPr>
          <w:rFonts w:ascii="Times New Roman" w:hAnsi="Times New Roman"/>
          <w:sz w:val="24"/>
          <w:szCs w:val="24"/>
        </w:rPr>
        <w:t>I</w:t>
      </w:r>
      <w:r w:rsidRPr="00FA12B5">
        <w:rPr>
          <w:rFonts w:ascii="Times New Roman" w:hAnsi="Times New Roman"/>
          <w:sz w:val="24"/>
          <w:szCs w:val="24"/>
        </w:rPr>
        <w:t xml:space="preserve">, </w:t>
      </w:r>
      <w:r w:rsidR="0075035B" w:rsidRPr="00FA12B5">
        <w:rPr>
          <w:rFonts w:ascii="Times New Roman" w:hAnsi="Times New Roman"/>
          <w:sz w:val="24"/>
          <w:szCs w:val="24"/>
        </w:rPr>
        <w:t xml:space="preserve">if applicable, </w:t>
      </w:r>
      <w:r w:rsidRPr="00FA12B5">
        <w:rPr>
          <w:rFonts w:ascii="Times New Roman" w:hAnsi="Times New Roman"/>
          <w:sz w:val="24"/>
          <w:szCs w:val="24"/>
        </w:rPr>
        <w:t xml:space="preserve">the beneficiaries </w:t>
      </w:r>
      <w:r w:rsidR="00D35BB6" w:rsidRPr="00FA12B5">
        <w:rPr>
          <w:rFonts w:ascii="Times New Roman" w:hAnsi="Times New Roman"/>
          <w:sz w:val="24"/>
          <w:szCs w:val="24"/>
        </w:rPr>
        <w:t>must</w:t>
      </w:r>
      <w:r w:rsidRPr="00FA12B5">
        <w:rPr>
          <w:rFonts w:ascii="Times New Roman" w:hAnsi="Times New Roman"/>
          <w:sz w:val="24"/>
          <w:szCs w:val="24"/>
        </w:rPr>
        <w:t>:</w:t>
      </w:r>
    </w:p>
    <w:p w14:paraId="67F0BADF" w14:textId="411BCBFC" w:rsidR="00B451B8" w:rsidRPr="00FA12B5" w:rsidRDefault="00B451B8" w:rsidP="00BB7C0A">
      <w:pPr>
        <w:numPr>
          <w:ilvl w:val="0"/>
          <w:numId w:val="12"/>
        </w:numPr>
        <w:jc w:val="both"/>
        <w:rPr>
          <w:rFonts w:ascii="Times New Roman" w:hAnsi="Times New Roman"/>
          <w:sz w:val="24"/>
          <w:szCs w:val="24"/>
        </w:rPr>
      </w:pPr>
      <w:r w:rsidRPr="00FA12B5">
        <w:rPr>
          <w:rFonts w:ascii="Times New Roman" w:hAnsi="Times New Roman"/>
          <w:sz w:val="24"/>
          <w:szCs w:val="24"/>
        </w:rPr>
        <w:t>Either transfer the financial support for [</w:t>
      </w:r>
      <w:r w:rsidRPr="00FA12B5">
        <w:rPr>
          <w:rFonts w:ascii="Times New Roman" w:hAnsi="Times New Roman"/>
          <w:i/>
          <w:sz w:val="24"/>
          <w:szCs w:val="24"/>
          <w:highlight w:val="lightGray"/>
        </w:rPr>
        <w:t>NA to select the applicable budget categories depending on the field and type of participants:</w:t>
      </w:r>
      <w:r w:rsidRPr="00FA12B5">
        <w:rPr>
          <w:rFonts w:ascii="Times New Roman" w:hAnsi="Times New Roman"/>
          <w:sz w:val="24"/>
          <w:szCs w:val="24"/>
        </w:rPr>
        <w:t xml:space="preserve">] </w:t>
      </w:r>
      <w:r w:rsidR="00E04B1E" w:rsidRPr="00FA12B5">
        <w:rPr>
          <w:rFonts w:ascii="Times New Roman" w:hAnsi="Times New Roman"/>
          <w:sz w:val="24"/>
          <w:szCs w:val="24"/>
        </w:rPr>
        <w:t xml:space="preserve">the budget categories </w:t>
      </w:r>
      <w:r w:rsidRPr="00FA12B5">
        <w:rPr>
          <w:rFonts w:ascii="Times New Roman" w:hAnsi="Times New Roman"/>
          <w:sz w:val="24"/>
          <w:szCs w:val="24"/>
          <w:highlight w:val="yellow"/>
        </w:rPr>
        <w:t>travel</w:t>
      </w:r>
      <w:r w:rsidR="00562C54" w:rsidRPr="00FA12B5">
        <w:rPr>
          <w:rFonts w:ascii="Times New Roman" w:hAnsi="Times New Roman"/>
          <w:sz w:val="24"/>
          <w:szCs w:val="24"/>
          <w:highlight w:val="yellow"/>
        </w:rPr>
        <w:t>/</w:t>
      </w:r>
      <w:r w:rsidRPr="00FA12B5">
        <w:rPr>
          <w:rFonts w:ascii="Times New Roman" w:hAnsi="Times New Roman"/>
          <w:sz w:val="24"/>
          <w:szCs w:val="24"/>
          <w:highlight w:val="yellow"/>
        </w:rPr>
        <w:t xml:space="preserve"> individual support</w:t>
      </w:r>
      <w:r w:rsidR="00562C54" w:rsidRPr="00FA12B5">
        <w:rPr>
          <w:rFonts w:ascii="Times New Roman" w:hAnsi="Times New Roman"/>
          <w:sz w:val="24"/>
          <w:szCs w:val="24"/>
          <w:highlight w:val="yellow"/>
        </w:rPr>
        <w:t>/</w:t>
      </w:r>
      <w:r w:rsidRPr="00FA12B5">
        <w:rPr>
          <w:rFonts w:ascii="Times New Roman" w:hAnsi="Times New Roman"/>
          <w:sz w:val="24"/>
          <w:szCs w:val="24"/>
          <w:highlight w:val="yellow"/>
        </w:rPr>
        <w:t>linguistic support</w:t>
      </w:r>
      <w:r w:rsidR="00562C54" w:rsidRPr="00FA12B5">
        <w:rPr>
          <w:rFonts w:ascii="Times New Roman" w:hAnsi="Times New Roman"/>
          <w:sz w:val="24"/>
          <w:szCs w:val="24"/>
          <w:highlight w:val="yellow"/>
        </w:rPr>
        <w:t>/</w:t>
      </w:r>
      <w:r w:rsidRPr="00FA12B5">
        <w:rPr>
          <w:rFonts w:ascii="Times New Roman" w:hAnsi="Times New Roman"/>
          <w:sz w:val="24"/>
          <w:szCs w:val="24"/>
          <w:highlight w:val="yellow"/>
        </w:rPr>
        <w:t>course fees</w:t>
      </w:r>
      <w:r w:rsidRPr="00FA12B5">
        <w:rPr>
          <w:rFonts w:ascii="Times New Roman" w:hAnsi="Times New Roman"/>
          <w:sz w:val="24"/>
          <w:szCs w:val="24"/>
        </w:rPr>
        <w:t xml:space="preserve"> in full to the participants of mobility activities, applying the rates for unit contributions as specified in Annex </w:t>
      </w:r>
      <w:r w:rsidR="00196F01" w:rsidRPr="00FA12B5">
        <w:rPr>
          <w:rFonts w:ascii="Times New Roman" w:hAnsi="Times New Roman"/>
          <w:sz w:val="24"/>
          <w:szCs w:val="24"/>
        </w:rPr>
        <w:t>IV</w:t>
      </w:r>
      <w:r w:rsidRPr="00FA12B5">
        <w:rPr>
          <w:rFonts w:ascii="Times New Roman" w:hAnsi="Times New Roman"/>
          <w:sz w:val="24"/>
          <w:szCs w:val="24"/>
        </w:rPr>
        <w:t>;</w:t>
      </w:r>
    </w:p>
    <w:p w14:paraId="67F0BAE0" w14:textId="3C07CAF5" w:rsidR="00B451B8" w:rsidRPr="00FA12B5" w:rsidRDefault="00B451B8" w:rsidP="00BB7C0A">
      <w:pPr>
        <w:numPr>
          <w:ilvl w:val="0"/>
          <w:numId w:val="12"/>
        </w:numPr>
        <w:jc w:val="both"/>
        <w:rPr>
          <w:rFonts w:ascii="Times New Roman" w:hAnsi="Times New Roman"/>
          <w:sz w:val="24"/>
          <w:szCs w:val="24"/>
        </w:rPr>
      </w:pPr>
      <w:r w:rsidRPr="00FA12B5">
        <w:rPr>
          <w:rFonts w:ascii="Times New Roman" w:hAnsi="Times New Roman"/>
          <w:sz w:val="24"/>
          <w:szCs w:val="24"/>
        </w:rPr>
        <w:lastRenderedPageBreak/>
        <w:t>Or provide the support for [</w:t>
      </w:r>
      <w:r w:rsidRPr="00FA12B5">
        <w:rPr>
          <w:rFonts w:ascii="Times New Roman" w:hAnsi="Times New Roman"/>
          <w:i/>
          <w:sz w:val="24"/>
          <w:szCs w:val="24"/>
          <w:highlight w:val="lightGray"/>
        </w:rPr>
        <w:t>NA to select the applicable budget categories depending on the field and type of participants:</w:t>
      </w:r>
      <w:r w:rsidRPr="00FA12B5">
        <w:rPr>
          <w:rFonts w:ascii="Times New Roman" w:hAnsi="Times New Roman"/>
          <w:i/>
          <w:sz w:val="24"/>
          <w:szCs w:val="24"/>
        </w:rPr>
        <w:t>]</w:t>
      </w:r>
      <w:r w:rsidRPr="00FA12B5">
        <w:rPr>
          <w:rFonts w:ascii="Times New Roman" w:hAnsi="Times New Roman"/>
          <w:sz w:val="24"/>
          <w:szCs w:val="24"/>
        </w:rPr>
        <w:t xml:space="preserve"> </w:t>
      </w:r>
      <w:r w:rsidR="00E04B1E" w:rsidRPr="00FA12B5">
        <w:rPr>
          <w:rFonts w:ascii="Times New Roman" w:hAnsi="Times New Roman"/>
          <w:sz w:val="24"/>
          <w:szCs w:val="24"/>
        </w:rPr>
        <w:t xml:space="preserve">the budget categories </w:t>
      </w:r>
      <w:r w:rsidRPr="00FA12B5">
        <w:rPr>
          <w:rFonts w:ascii="Times New Roman" w:hAnsi="Times New Roman"/>
          <w:sz w:val="24"/>
          <w:szCs w:val="24"/>
          <w:highlight w:val="yellow"/>
        </w:rPr>
        <w:t>travel</w:t>
      </w:r>
      <w:r w:rsidR="00562C54" w:rsidRPr="00FA12B5">
        <w:rPr>
          <w:rFonts w:ascii="Times New Roman" w:hAnsi="Times New Roman"/>
          <w:sz w:val="24"/>
          <w:szCs w:val="24"/>
          <w:highlight w:val="yellow"/>
        </w:rPr>
        <w:t>/</w:t>
      </w:r>
      <w:r w:rsidRPr="00FA12B5">
        <w:rPr>
          <w:rFonts w:ascii="Times New Roman" w:hAnsi="Times New Roman"/>
          <w:sz w:val="24"/>
          <w:szCs w:val="24"/>
          <w:highlight w:val="yellow"/>
        </w:rPr>
        <w:t xml:space="preserve"> individual support</w:t>
      </w:r>
      <w:r w:rsidR="00562C54" w:rsidRPr="00FA12B5">
        <w:rPr>
          <w:rFonts w:ascii="Times New Roman" w:hAnsi="Times New Roman"/>
          <w:sz w:val="24"/>
          <w:szCs w:val="24"/>
          <w:highlight w:val="yellow"/>
        </w:rPr>
        <w:t xml:space="preserve">/ </w:t>
      </w:r>
      <w:r w:rsidRPr="00FA12B5">
        <w:rPr>
          <w:rFonts w:ascii="Times New Roman" w:hAnsi="Times New Roman"/>
          <w:sz w:val="24"/>
          <w:szCs w:val="24"/>
          <w:highlight w:val="yellow"/>
        </w:rPr>
        <w:t>linguistic support</w:t>
      </w:r>
      <w:r w:rsidR="00562C54" w:rsidRPr="00FA12B5">
        <w:rPr>
          <w:rFonts w:ascii="Times New Roman" w:hAnsi="Times New Roman"/>
          <w:sz w:val="24"/>
          <w:szCs w:val="24"/>
          <w:highlight w:val="yellow"/>
        </w:rPr>
        <w:t xml:space="preserve">/ </w:t>
      </w:r>
      <w:r w:rsidRPr="00FA12B5">
        <w:rPr>
          <w:rFonts w:ascii="Times New Roman" w:hAnsi="Times New Roman"/>
          <w:sz w:val="24"/>
          <w:szCs w:val="24"/>
          <w:highlight w:val="yellow"/>
        </w:rPr>
        <w:t>course fees</w:t>
      </w:r>
      <w:r w:rsidRPr="00FA12B5">
        <w:rPr>
          <w:rFonts w:ascii="Times New Roman" w:hAnsi="Times New Roman"/>
          <w:sz w:val="24"/>
          <w:szCs w:val="24"/>
        </w:rPr>
        <w:t xml:space="preserve"> to participants of mobility activities in the form of </w:t>
      </w:r>
      <w:r w:rsidR="00A26354" w:rsidRPr="00FA12B5">
        <w:rPr>
          <w:rFonts w:ascii="Times New Roman" w:hAnsi="Times New Roman"/>
          <w:sz w:val="24"/>
          <w:szCs w:val="24"/>
        </w:rPr>
        <w:t>provision of the required</w:t>
      </w:r>
      <w:r w:rsidR="00E54ADD" w:rsidRPr="00FA12B5">
        <w:rPr>
          <w:rFonts w:ascii="Times New Roman" w:hAnsi="Times New Roman"/>
          <w:sz w:val="24"/>
          <w:szCs w:val="24"/>
        </w:rPr>
        <w:t xml:space="preserve"> [</w:t>
      </w:r>
      <w:r w:rsidR="00E54ADD" w:rsidRPr="00FA12B5">
        <w:rPr>
          <w:rFonts w:ascii="Times New Roman" w:hAnsi="Times New Roman"/>
          <w:sz w:val="24"/>
          <w:szCs w:val="24"/>
          <w:highlight w:val="lightGray"/>
        </w:rPr>
        <w:t>NA to select applicable services</w:t>
      </w:r>
      <w:r w:rsidR="00E54ADD" w:rsidRPr="00FA12B5">
        <w:rPr>
          <w:rFonts w:ascii="Times New Roman" w:hAnsi="Times New Roman"/>
          <w:sz w:val="24"/>
          <w:szCs w:val="24"/>
        </w:rPr>
        <w:t>:</w:t>
      </w:r>
      <w:r w:rsidR="00A26354" w:rsidRPr="00FA12B5">
        <w:rPr>
          <w:rFonts w:ascii="Times New Roman" w:hAnsi="Times New Roman"/>
          <w:sz w:val="24"/>
          <w:szCs w:val="24"/>
        </w:rPr>
        <w:t xml:space="preserve"> </w:t>
      </w:r>
      <w:r w:rsidR="00A26354" w:rsidRPr="00FA12B5">
        <w:rPr>
          <w:rFonts w:ascii="Times New Roman" w:hAnsi="Times New Roman"/>
          <w:sz w:val="24"/>
          <w:szCs w:val="24"/>
          <w:highlight w:val="yellow"/>
        </w:rPr>
        <w:t>travel</w:t>
      </w:r>
      <w:r w:rsidR="00562C54" w:rsidRPr="00FA12B5">
        <w:rPr>
          <w:rFonts w:ascii="Times New Roman" w:hAnsi="Times New Roman"/>
          <w:sz w:val="24"/>
          <w:szCs w:val="24"/>
          <w:highlight w:val="yellow"/>
        </w:rPr>
        <w:t xml:space="preserve">/ </w:t>
      </w:r>
      <w:r w:rsidR="00A26354" w:rsidRPr="00FA12B5">
        <w:rPr>
          <w:rFonts w:ascii="Times New Roman" w:hAnsi="Times New Roman"/>
          <w:sz w:val="24"/>
          <w:szCs w:val="24"/>
          <w:highlight w:val="yellow"/>
        </w:rPr>
        <w:t>subsistence</w:t>
      </w:r>
      <w:r w:rsidR="00562C54" w:rsidRPr="00FA12B5">
        <w:rPr>
          <w:rFonts w:ascii="Times New Roman" w:hAnsi="Times New Roman"/>
          <w:sz w:val="24"/>
          <w:szCs w:val="24"/>
          <w:highlight w:val="yellow"/>
        </w:rPr>
        <w:t>/</w:t>
      </w:r>
      <w:r w:rsidR="00A26354" w:rsidRPr="00FA12B5">
        <w:rPr>
          <w:rFonts w:ascii="Times New Roman" w:hAnsi="Times New Roman"/>
          <w:sz w:val="24"/>
          <w:szCs w:val="24"/>
          <w:highlight w:val="yellow"/>
        </w:rPr>
        <w:t>linguistic support services</w:t>
      </w:r>
      <w:r w:rsidR="00562C54" w:rsidRPr="00FA12B5">
        <w:rPr>
          <w:rFonts w:ascii="Times New Roman" w:hAnsi="Times New Roman"/>
          <w:sz w:val="24"/>
          <w:szCs w:val="24"/>
          <w:highlight w:val="yellow"/>
        </w:rPr>
        <w:t>/</w:t>
      </w:r>
      <w:r w:rsidR="002F711D" w:rsidRPr="00FA12B5">
        <w:rPr>
          <w:rFonts w:ascii="Times New Roman" w:hAnsi="Times New Roman"/>
          <w:sz w:val="24"/>
          <w:szCs w:val="24"/>
          <w:highlight w:val="yellow"/>
        </w:rPr>
        <w:t xml:space="preserve"> courses</w:t>
      </w:r>
      <w:r w:rsidR="00E54ADD" w:rsidRPr="00FA12B5">
        <w:rPr>
          <w:rFonts w:ascii="Times New Roman" w:hAnsi="Times New Roman"/>
          <w:sz w:val="24"/>
          <w:szCs w:val="24"/>
        </w:rPr>
        <w:t>]</w:t>
      </w:r>
      <w:r w:rsidRPr="00FA12B5">
        <w:rPr>
          <w:rFonts w:ascii="Times New Roman" w:hAnsi="Times New Roman"/>
          <w:sz w:val="24"/>
          <w:szCs w:val="24"/>
        </w:rPr>
        <w:t xml:space="preserve">. In such case, the beneficiaries </w:t>
      </w:r>
      <w:r w:rsidR="00F31CBB" w:rsidRPr="00FA12B5">
        <w:rPr>
          <w:rFonts w:ascii="Times New Roman" w:hAnsi="Times New Roman"/>
          <w:sz w:val="24"/>
          <w:szCs w:val="24"/>
        </w:rPr>
        <w:t xml:space="preserve">must </w:t>
      </w:r>
      <w:r w:rsidRPr="00FA12B5">
        <w:rPr>
          <w:rFonts w:ascii="Times New Roman" w:hAnsi="Times New Roman"/>
          <w:sz w:val="24"/>
          <w:szCs w:val="24"/>
        </w:rPr>
        <w:t xml:space="preserve">ensure that the provision of </w:t>
      </w:r>
      <w:r w:rsidRPr="00FA12B5">
        <w:rPr>
          <w:rFonts w:ascii="Times New Roman" w:hAnsi="Times New Roman"/>
          <w:sz w:val="24"/>
          <w:szCs w:val="24"/>
          <w:highlight w:val="yellow"/>
        </w:rPr>
        <w:t>travel</w:t>
      </w:r>
      <w:r w:rsidR="00562C54" w:rsidRPr="00FA12B5">
        <w:rPr>
          <w:rFonts w:ascii="Times New Roman" w:hAnsi="Times New Roman"/>
          <w:sz w:val="24"/>
          <w:szCs w:val="24"/>
          <w:highlight w:val="yellow"/>
        </w:rPr>
        <w:t xml:space="preserve">/ </w:t>
      </w:r>
      <w:r w:rsidRPr="00FA12B5">
        <w:rPr>
          <w:rFonts w:ascii="Times New Roman" w:hAnsi="Times New Roman"/>
          <w:sz w:val="24"/>
          <w:szCs w:val="24"/>
          <w:highlight w:val="yellow"/>
        </w:rPr>
        <w:t>subsistence</w:t>
      </w:r>
      <w:r w:rsidR="00562C54" w:rsidRPr="00FA12B5">
        <w:rPr>
          <w:rFonts w:ascii="Times New Roman" w:hAnsi="Times New Roman"/>
          <w:sz w:val="24"/>
          <w:szCs w:val="24"/>
          <w:highlight w:val="yellow"/>
        </w:rPr>
        <w:t xml:space="preserve">/ </w:t>
      </w:r>
      <w:r w:rsidRPr="00FA12B5">
        <w:rPr>
          <w:rFonts w:ascii="Times New Roman" w:hAnsi="Times New Roman"/>
          <w:sz w:val="24"/>
          <w:szCs w:val="24"/>
          <w:highlight w:val="yellow"/>
        </w:rPr>
        <w:t xml:space="preserve">linguistic support </w:t>
      </w:r>
      <w:r w:rsidR="00A26354" w:rsidRPr="00FA12B5">
        <w:rPr>
          <w:rFonts w:ascii="Times New Roman" w:hAnsi="Times New Roman"/>
          <w:sz w:val="24"/>
          <w:szCs w:val="24"/>
          <w:highlight w:val="yellow"/>
        </w:rPr>
        <w:t>services</w:t>
      </w:r>
      <w:r w:rsidR="00BD1EBB" w:rsidRPr="00FA12B5">
        <w:rPr>
          <w:rFonts w:ascii="Times New Roman" w:hAnsi="Times New Roman"/>
          <w:sz w:val="24"/>
          <w:szCs w:val="24"/>
          <w:highlight w:val="yellow"/>
        </w:rPr>
        <w:t>/</w:t>
      </w:r>
      <w:r w:rsidR="002F711D" w:rsidRPr="00FA12B5">
        <w:rPr>
          <w:rFonts w:ascii="Times New Roman" w:hAnsi="Times New Roman"/>
          <w:sz w:val="24"/>
          <w:szCs w:val="24"/>
          <w:highlight w:val="yellow"/>
        </w:rPr>
        <w:t xml:space="preserve"> courses</w:t>
      </w:r>
      <w:r w:rsidR="002F711D" w:rsidRPr="00FA12B5">
        <w:rPr>
          <w:rFonts w:ascii="Times New Roman" w:hAnsi="Times New Roman"/>
          <w:sz w:val="24"/>
          <w:szCs w:val="24"/>
        </w:rPr>
        <w:t xml:space="preserve"> </w:t>
      </w:r>
      <w:r w:rsidRPr="00FA12B5">
        <w:rPr>
          <w:rFonts w:ascii="Times New Roman" w:hAnsi="Times New Roman"/>
          <w:sz w:val="24"/>
          <w:szCs w:val="24"/>
        </w:rPr>
        <w:t>will meet the necessary quality and safety standards. [</w:t>
      </w:r>
      <w:r w:rsidRPr="00FA12B5">
        <w:rPr>
          <w:rFonts w:ascii="Times New Roman" w:hAnsi="Times New Roman"/>
          <w:sz w:val="24"/>
          <w:szCs w:val="24"/>
          <w:highlight w:val="lightGray"/>
        </w:rPr>
        <w:t xml:space="preserve">For higher education </w:t>
      </w:r>
      <w:r w:rsidR="00810509" w:rsidRPr="00FA12B5">
        <w:rPr>
          <w:rFonts w:ascii="Times New Roman" w:hAnsi="Times New Roman"/>
          <w:sz w:val="24"/>
          <w:szCs w:val="24"/>
          <w:highlight w:val="lightGray"/>
        </w:rPr>
        <w:t xml:space="preserve">between Programme Countries </w:t>
      </w:r>
      <w:r w:rsidRPr="00FA12B5">
        <w:rPr>
          <w:rFonts w:ascii="Times New Roman" w:hAnsi="Times New Roman"/>
          <w:sz w:val="24"/>
          <w:szCs w:val="24"/>
          <w:highlight w:val="lightGray"/>
        </w:rPr>
        <w:t>only:]</w:t>
      </w:r>
      <w:r w:rsidRPr="00FA12B5">
        <w:rPr>
          <w:rFonts w:ascii="Times New Roman" w:hAnsi="Times New Roman"/>
          <w:sz w:val="24"/>
          <w:szCs w:val="24"/>
          <w:highlight w:val="yellow"/>
        </w:rPr>
        <w:t>This option is allowed only for staff mobility activities.</w:t>
      </w:r>
      <w:r w:rsidR="00A26354" w:rsidRPr="00FA12B5">
        <w:rPr>
          <w:rFonts w:ascii="Times New Roman" w:hAnsi="Times New Roman"/>
          <w:sz w:val="24"/>
          <w:szCs w:val="24"/>
        </w:rPr>
        <w:t xml:space="preserve"> </w:t>
      </w:r>
      <w:r w:rsidR="00A26354" w:rsidRPr="00FA12B5">
        <w:rPr>
          <w:rFonts w:ascii="Times New Roman" w:hAnsi="Times New Roman"/>
          <w:sz w:val="24"/>
          <w:szCs w:val="24"/>
          <w:highlight w:val="lightGray"/>
        </w:rPr>
        <w:t xml:space="preserve">[For higher education between </w:t>
      </w:r>
      <w:r w:rsidR="000A0B37" w:rsidRPr="00FA12B5">
        <w:rPr>
          <w:rFonts w:ascii="Times New Roman" w:hAnsi="Times New Roman"/>
          <w:sz w:val="24"/>
          <w:szCs w:val="24"/>
          <w:highlight w:val="lightGray"/>
        </w:rPr>
        <w:t xml:space="preserve">Programme and </w:t>
      </w:r>
      <w:r w:rsidR="00A26354" w:rsidRPr="00FA12B5">
        <w:rPr>
          <w:rFonts w:ascii="Times New Roman" w:hAnsi="Times New Roman"/>
          <w:sz w:val="24"/>
          <w:szCs w:val="24"/>
          <w:highlight w:val="lightGray"/>
        </w:rPr>
        <w:t>Partner Countries only:</w:t>
      </w:r>
      <w:r w:rsidR="00A26354" w:rsidRPr="00FA12B5">
        <w:rPr>
          <w:rFonts w:ascii="Times New Roman" w:hAnsi="Times New Roman"/>
          <w:sz w:val="24"/>
          <w:szCs w:val="24"/>
        </w:rPr>
        <w:t>]</w:t>
      </w:r>
      <w:r w:rsidR="00A26354" w:rsidRPr="00FA12B5">
        <w:rPr>
          <w:rFonts w:ascii="Times New Roman" w:hAnsi="Times New Roman"/>
          <w:sz w:val="24"/>
          <w:szCs w:val="24"/>
          <w:highlight w:val="yellow"/>
        </w:rPr>
        <w:t>This option is allowed only for student travel and staff mobility activities.</w:t>
      </w:r>
      <w:r w:rsidR="00CD21D5">
        <w:rPr>
          <w:rFonts w:ascii="Times New Roman" w:hAnsi="Times New Roman"/>
          <w:sz w:val="24"/>
          <w:szCs w:val="24"/>
        </w:rPr>
        <w:t>]</w:t>
      </w:r>
    </w:p>
    <w:p w14:paraId="67F0BAE2" w14:textId="31092F45" w:rsidR="00B451B8" w:rsidRPr="00FA12B5" w:rsidRDefault="00B451B8" w:rsidP="00B451B8">
      <w:pPr>
        <w:jc w:val="both"/>
        <w:rPr>
          <w:rFonts w:ascii="Times New Roman" w:hAnsi="Times New Roman"/>
          <w:i/>
          <w:sz w:val="24"/>
          <w:szCs w:val="24"/>
        </w:rPr>
      </w:pPr>
      <w:r w:rsidRPr="00FA12B5">
        <w:rPr>
          <w:rFonts w:ascii="Times New Roman" w:hAnsi="Times New Roman"/>
          <w:i/>
          <w:sz w:val="24"/>
          <w:szCs w:val="24"/>
        </w:rPr>
        <w:t xml:space="preserve"> </w:t>
      </w:r>
      <w:r w:rsidRPr="00FA12B5">
        <w:rPr>
          <w:rFonts w:ascii="Times New Roman" w:hAnsi="Times New Roman"/>
          <w:i/>
          <w:sz w:val="24"/>
          <w:szCs w:val="24"/>
          <w:highlight w:val="lightGray"/>
        </w:rPr>
        <w:t>[For Key Action 2</w:t>
      </w:r>
      <w:r w:rsidR="00E04B1E" w:rsidRPr="00FA12B5">
        <w:rPr>
          <w:rFonts w:ascii="Times New Roman" w:hAnsi="Times New Roman"/>
          <w:i/>
          <w:sz w:val="24"/>
          <w:szCs w:val="24"/>
          <w:highlight w:val="lightGray"/>
        </w:rPr>
        <w:t>:</w:t>
      </w:r>
    </w:p>
    <w:p w14:paraId="22855050" w14:textId="36C18591" w:rsidR="005E10F4" w:rsidRPr="00FA12B5" w:rsidRDefault="005E10F4" w:rsidP="00B451B8">
      <w:pPr>
        <w:jc w:val="both"/>
        <w:rPr>
          <w:rFonts w:ascii="Times New Roman" w:hAnsi="Times New Roman"/>
          <w:i/>
          <w:sz w:val="24"/>
          <w:szCs w:val="24"/>
        </w:rPr>
      </w:pPr>
      <w:r w:rsidRPr="00FA12B5">
        <w:rPr>
          <w:rFonts w:ascii="Times New Roman" w:hAnsi="Times New Roman"/>
          <w:i/>
          <w:sz w:val="24"/>
          <w:szCs w:val="24"/>
        </w:rPr>
        <w:t xml:space="preserve">The beneficiaries </w:t>
      </w:r>
      <w:r w:rsidR="00F31CBB" w:rsidRPr="00FA12B5">
        <w:rPr>
          <w:rFonts w:ascii="Times New Roman" w:hAnsi="Times New Roman"/>
          <w:i/>
          <w:sz w:val="24"/>
          <w:szCs w:val="24"/>
        </w:rPr>
        <w:t>must</w:t>
      </w:r>
      <w:r w:rsidRPr="00FA12B5">
        <w:rPr>
          <w:rFonts w:ascii="Times New Roman" w:hAnsi="Times New Roman"/>
          <w:i/>
          <w:sz w:val="24"/>
          <w:szCs w:val="24"/>
        </w:rPr>
        <w:t>:</w:t>
      </w:r>
    </w:p>
    <w:p w14:paraId="67F0BAE3" w14:textId="392DD568" w:rsidR="00B451B8" w:rsidRPr="00FA12B5" w:rsidRDefault="00B451B8" w:rsidP="00BB7C0A">
      <w:pPr>
        <w:numPr>
          <w:ilvl w:val="0"/>
          <w:numId w:val="12"/>
        </w:numPr>
        <w:jc w:val="both"/>
        <w:rPr>
          <w:rFonts w:ascii="Times New Roman" w:hAnsi="Times New Roman"/>
          <w:sz w:val="24"/>
          <w:szCs w:val="24"/>
        </w:rPr>
      </w:pPr>
      <w:r w:rsidRPr="00FA12B5">
        <w:rPr>
          <w:rFonts w:ascii="Times New Roman" w:hAnsi="Times New Roman"/>
          <w:sz w:val="24"/>
          <w:szCs w:val="24"/>
        </w:rPr>
        <w:t xml:space="preserve">Either transfer the financial support for </w:t>
      </w:r>
      <w:r w:rsidRPr="00FA12B5">
        <w:rPr>
          <w:rFonts w:ascii="Times New Roman" w:hAnsi="Times New Roman"/>
          <w:sz w:val="24"/>
          <w:szCs w:val="24"/>
          <w:highlight w:val="lightGray"/>
        </w:rPr>
        <w:t>[NA to select the applicable budget categories depending on the Project:</w:t>
      </w:r>
      <w:r w:rsidRPr="00FA12B5">
        <w:rPr>
          <w:rFonts w:ascii="Times New Roman" w:hAnsi="Times New Roman"/>
          <w:sz w:val="24"/>
          <w:szCs w:val="24"/>
        </w:rPr>
        <w:t xml:space="preserve">] </w:t>
      </w:r>
      <w:r w:rsidR="00E04B1E" w:rsidRPr="00FA12B5">
        <w:rPr>
          <w:rFonts w:ascii="Times New Roman" w:hAnsi="Times New Roman"/>
          <w:sz w:val="24"/>
          <w:szCs w:val="24"/>
        </w:rPr>
        <w:t xml:space="preserve">the budget categories </w:t>
      </w:r>
      <w:r w:rsidRPr="00FA12B5">
        <w:rPr>
          <w:rFonts w:ascii="Times New Roman" w:hAnsi="Times New Roman"/>
          <w:sz w:val="24"/>
          <w:szCs w:val="24"/>
          <w:highlight w:val="yellow"/>
        </w:rPr>
        <w:t>travel</w:t>
      </w:r>
      <w:r w:rsidR="00562C54" w:rsidRPr="00FA12B5">
        <w:rPr>
          <w:rFonts w:ascii="Times New Roman" w:hAnsi="Times New Roman"/>
          <w:sz w:val="24"/>
          <w:szCs w:val="24"/>
          <w:highlight w:val="yellow"/>
        </w:rPr>
        <w:t>/</w:t>
      </w:r>
      <w:r w:rsidR="00427A6A" w:rsidRPr="00FA12B5">
        <w:rPr>
          <w:rFonts w:ascii="Times New Roman" w:hAnsi="Times New Roman"/>
          <w:sz w:val="24"/>
          <w:szCs w:val="24"/>
          <w:highlight w:val="yellow"/>
        </w:rPr>
        <w:t>individual support</w:t>
      </w:r>
      <w:r w:rsidR="00562C54" w:rsidRPr="00FA12B5">
        <w:rPr>
          <w:rFonts w:ascii="Times New Roman" w:hAnsi="Times New Roman"/>
          <w:sz w:val="24"/>
          <w:szCs w:val="24"/>
          <w:highlight w:val="yellow"/>
        </w:rPr>
        <w:t>/</w:t>
      </w:r>
      <w:r w:rsidRPr="00FA12B5">
        <w:rPr>
          <w:rFonts w:ascii="Times New Roman" w:hAnsi="Times New Roman"/>
          <w:sz w:val="24"/>
          <w:szCs w:val="24"/>
          <w:highlight w:val="yellow"/>
        </w:rPr>
        <w:t xml:space="preserve"> linguistic support</w:t>
      </w:r>
      <w:r w:rsidRPr="00FA12B5">
        <w:rPr>
          <w:rFonts w:ascii="Times New Roman" w:hAnsi="Times New Roman"/>
          <w:sz w:val="24"/>
          <w:szCs w:val="24"/>
        </w:rPr>
        <w:t xml:space="preserve"> in full to the participants of Transnational learning/teaching/training activities, applying the rates for unit contributions as specified in Annex </w:t>
      </w:r>
      <w:r w:rsidR="00F31CBB" w:rsidRPr="00FA12B5">
        <w:rPr>
          <w:rFonts w:ascii="Times New Roman" w:hAnsi="Times New Roman"/>
          <w:sz w:val="24"/>
          <w:szCs w:val="24"/>
        </w:rPr>
        <w:t>IV</w:t>
      </w:r>
      <w:r w:rsidRPr="00FA12B5">
        <w:rPr>
          <w:rFonts w:ascii="Times New Roman" w:hAnsi="Times New Roman"/>
          <w:sz w:val="24"/>
          <w:szCs w:val="24"/>
        </w:rPr>
        <w:t>;</w:t>
      </w:r>
    </w:p>
    <w:p w14:paraId="67F0BAE4" w14:textId="2DD6BAF8" w:rsidR="00B451B8" w:rsidRPr="00FA12B5" w:rsidRDefault="00B451B8" w:rsidP="00BB7C0A">
      <w:pPr>
        <w:numPr>
          <w:ilvl w:val="0"/>
          <w:numId w:val="12"/>
        </w:numPr>
        <w:jc w:val="both"/>
        <w:rPr>
          <w:rFonts w:ascii="Times New Roman" w:hAnsi="Times New Roman"/>
          <w:sz w:val="24"/>
          <w:szCs w:val="24"/>
        </w:rPr>
      </w:pPr>
      <w:r w:rsidRPr="00FA12B5">
        <w:rPr>
          <w:rFonts w:ascii="Times New Roman" w:hAnsi="Times New Roman"/>
          <w:sz w:val="24"/>
          <w:szCs w:val="24"/>
        </w:rPr>
        <w:t xml:space="preserve">Or provide the support for </w:t>
      </w:r>
      <w:r w:rsidRPr="00FA12B5">
        <w:rPr>
          <w:rFonts w:ascii="Times New Roman" w:hAnsi="Times New Roman"/>
          <w:sz w:val="24"/>
          <w:szCs w:val="24"/>
          <w:highlight w:val="lightGray"/>
        </w:rPr>
        <w:t>[NA to select the applicable budget categories depending on the Project:]</w:t>
      </w:r>
      <w:r w:rsidRPr="00FA12B5">
        <w:rPr>
          <w:rFonts w:ascii="Times New Roman" w:hAnsi="Times New Roman"/>
          <w:sz w:val="24"/>
          <w:szCs w:val="24"/>
        </w:rPr>
        <w:t xml:space="preserve"> </w:t>
      </w:r>
      <w:r w:rsidR="00E04B1E" w:rsidRPr="00FA12B5">
        <w:rPr>
          <w:rFonts w:ascii="Times New Roman" w:hAnsi="Times New Roman"/>
          <w:sz w:val="24"/>
          <w:szCs w:val="24"/>
        </w:rPr>
        <w:t xml:space="preserve">the budget categories </w:t>
      </w:r>
      <w:r w:rsidRPr="00FA12B5">
        <w:rPr>
          <w:rFonts w:ascii="Times New Roman" w:hAnsi="Times New Roman"/>
          <w:sz w:val="24"/>
          <w:szCs w:val="24"/>
          <w:highlight w:val="yellow"/>
        </w:rPr>
        <w:t>travel</w:t>
      </w:r>
      <w:r w:rsidR="00562C54" w:rsidRPr="00FA12B5">
        <w:rPr>
          <w:rFonts w:ascii="Times New Roman" w:hAnsi="Times New Roman"/>
          <w:sz w:val="24"/>
          <w:szCs w:val="24"/>
          <w:highlight w:val="yellow"/>
        </w:rPr>
        <w:t>/</w:t>
      </w:r>
      <w:r w:rsidR="00427A6A" w:rsidRPr="00FA12B5">
        <w:rPr>
          <w:rFonts w:ascii="Times New Roman" w:hAnsi="Times New Roman"/>
          <w:sz w:val="24"/>
          <w:szCs w:val="24"/>
          <w:highlight w:val="yellow"/>
        </w:rPr>
        <w:t>individual support</w:t>
      </w:r>
      <w:r w:rsidR="00562C54" w:rsidRPr="00FA12B5">
        <w:rPr>
          <w:rFonts w:ascii="Times New Roman" w:hAnsi="Times New Roman"/>
          <w:sz w:val="24"/>
          <w:szCs w:val="24"/>
          <w:highlight w:val="yellow"/>
        </w:rPr>
        <w:t>/</w:t>
      </w:r>
      <w:r w:rsidRPr="00FA12B5">
        <w:rPr>
          <w:rFonts w:ascii="Times New Roman" w:hAnsi="Times New Roman"/>
          <w:sz w:val="24"/>
          <w:szCs w:val="24"/>
          <w:highlight w:val="yellow"/>
        </w:rPr>
        <w:t xml:space="preserve"> linguistic support </w:t>
      </w:r>
      <w:r w:rsidRPr="00FA12B5">
        <w:rPr>
          <w:rFonts w:ascii="Times New Roman" w:hAnsi="Times New Roman"/>
          <w:sz w:val="24"/>
          <w:szCs w:val="24"/>
        </w:rPr>
        <w:t xml:space="preserve">to participants of </w:t>
      </w:r>
      <w:proofErr w:type="gramStart"/>
      <w:r w:rsidRPr="00FA12B5">
        <w:rPr>
          <w:rFonts w:ascii="Times New Roman" w:hAnsi="Times New Roman"/>
          <w:sz w:val="24"/>
          <w:szCs w:val="24"/>
        </w:rPr>
        <w:t>Transnational</w:t>
      </w:r>
      <w:proofErr w:type="gramEnd"/>
      <w:r w:rsidRPr="00FA12B5">
        <w:rPr>
          <w:rFonts w:ascii="Times New Roman" w:hAnsi="Times New Roman"/>
          <w:sz w:val="24"/>
          <w:szCs w:val="24"/>
        </w:rPr>
        <w:t xml:space="preserve"> learning/teaching/training activities in the form of </w:t>
      </w:r>
      <w:r w:rsidR="00686942" w:rsidRPr="00FA12B5">
        <w:rPr>
          <w:rFonts w:ascii="Times New Roman" w:hAnsi="Times New Roman"/>
          <w:sz w:val="24"/>
          <w:szCs w:val="24"/>
        </w:rPr>
        <w:t xml:space="preserve">provision of the required </w:t>
      </w:r>
      <w:r w:rsidR="00686942" w:rsidRPr="00FA12B5">
        <w:rPr>
          <w:rFonts w:ascii="Times New Roman" w:hAnsi="Times New Roman"/>
          <w:sz w:val="24"/>
          <w:highlight w:val="yellow"/>
        </w:rPr>
        <w:t>travel, subsistence and linguistic support services</w:t>
      </w:r>
      <w:r w:rsidRPr="00FA12B5">
        <w:rPr>
          <w:rFonts w:ascii="Times New Roman" w:hAnsi="Times New Roman"/>
          <w:sz w:val="24"/>
          <w:szCs w:val="24"/>
        </w:rPr>
        <w:t xml:space="preserve">. In such case, the beneficiaries </w:t>
      </w:r>
      <w:r w:rsidR="00F31CBB" w:rsidRPr="00FA12B5">
        <w:rPr>
          <w:rFonts w:ascii="Times New Roman" w:hAnsi="Times New Roman"/>
          <w:sz w:val="24"/>
          <w:szCs w:val="24"/>
        </w:rPr>
        <w:t xml:space="preserve">must </w:t>
      </w:r>
      <w:r w:rsidRPr="00FA12B5">
        <w:rPr>
          <w:rFonts w:ascii="Times New Roman" w:hAnsi="Times New Roman"/>
          <w:sz w:val="24"/>
          <w:szCs w:val="24"/>
        </w:rPr>
        <w:t xml:space="preserve">ensure that the provision of travel, subsistence and linguistic support </w:t>
      </w:r>
      <w:r w:rsidR="00686942" w:rsidRPr="00FA12B5">
        <w:rPr>
          <w:rFonts w:ascii="Times New Roman" w:hAnsi="Times New Roman"/>
          <w:sz w:val="24"/>
          <w:szCs w:val="24"/>
        </w:rPr>
        <w:t xml:space="preserve">services </w:t>
      </w:r>
      <w:r w:rsidRPr="00FA12B5">
        <w:rPr>
          <w:rFonts w:ascii="Times New Roman" w:hAnsi="Times New Roman"/>
          <w:sz w:val="24"/>
          <w:szCs w:val="24"/>
        </w:rPr>
        <w:t>will meet the necessary quality and safety standards.</w:t>
      </w:r>
      <w:r w:rsidR="00CD21D5">
        <w:rPr>
          <w:rFonts w:ascii="Times New Roman" w:hAnsi="Times New Roman"/>
          <w:sz w:val="24"/>
          <w:szCs w:val="24"/>
        </w:rPr>
        <w:t>]</w:t>
      </w:r>
    </w:p>
    <w:p w14:paraId="67F0BAE5" w14:textId="35B3842B" w:rsidR="00A55BB5" w:rsidRPr="00FA12B5" w:rsidRDefault="00E04B1E" w:rsidP="00A55BB5">
      <w:pPr>
        <w:suppressAutoHyphens w:val="0"/>
        <w:spacing w:after="0" w:line="240" w:lineRule="auto"/>
        <w:jc w:val="both"/>
        <w:rPr>
          <w:rFonts w:ascii="Times New Roman" w:hAnsi="Times New Roman"/>
          <w:i/>
          <w:sz w:val="24"/>
          <w:szCs w:val="24"/>
        </w:rPr>
      </w:pPr>
      <w:r w:rsidRPr="00FA12B5">
        <w:rPr>
          <w:rFonts w:ascii="Times New Roman" w:hAnsi="Times New Roman"/>
          <w:i/>
          <w:sz w:val="24"/>
          <w:szCs w:val="24"/>
          <w:highlight w:val="lightGray"/>
        </w:rPr>
        <w:t xml:space="preserve">[For </w:t>
      </w:r>
      <w:r w:rsidR="00976254" w:rsidRPr="00FA12B5">
        <w:rPr>
          <w:rFonts w:ascii="Times New Roman" w:hAnsi="Times New Roman"/>
          <w:i/>
          <w:sz w:val="24"/>
          <w:szCs w:val="24"/>
          <w:highlight w:val="lightGray"/>
        </w:rPr>
        <w:t xml:space="preserve">all </w:t>
      </w:r>
      <w:r w:rsidRPr="00FA12B5">
        <w:rPr>
          <w:rFonts w:ascii="Times New Roman" w:hAnsi="Times New Roman"/>
          <w:i/>
          <w:sz w:val="24"/>
          <w:szCs w:val="24"/>
          <w:highlight w:val="lightGray"/>
        </w:rPr>
        <w:t>Key Action</w:t>
      </w:r>
      <w:r w:rsidR="00976254" w:rsidRPr="00FA12B5">
        <w:rPr>
          <w:rFonts w:ascii="Times New Roman" w:hAnsi="Times New Roman"/>
          <w:i/>
          <w:sz w:val="24"/>
          <w:szCs w:val="24"/>
          <w:highlight w:val="lightGray"/>
        </w:rPr>
        <w:t>s</w:t>
      </w:r>
      <w:r w:rsidRPr="00FA12B5">
        <w:rPr>
          <w:rFonts w:ascii="Times New Roman" w:hAnsi="Times New Roman"/>
          <w:i/>
          <w:sz w:val="24"/>
          <w:szCs w:val="24"/>
          <w:highlight w:val="lightGray"/>
        </w:rPr>
        <w:t>:</w:t>
      </w:r>
    </w:p>
    <w:p w14:paraId="67F0BAE6" w14:textId="77777777" w:rsidR="00E04B1E" w:rsidRPr="00FA12B5" w:rsidRDefault="00E04B1E" w:rsidP="00A55BB5">
      <w:pPr>
        <w:suppressAutoHyphens w:val="0"/>
        <w:spacing w:after="0" w:line="240" w:lineRule="auto"/>
        <w:jc w:val="both"/>
        <w:rPr>
          <w:rFonts w:ascii="Times New Roman" w:hAnsi="Times New Roman"/>
          <w:b/>
          <w:i/>
          <w:sz w:val="24"/>
          <w:szCs w:val="24"/>
        </w:rPr>
      </w:pPr>
    </w:p>
    <w:p w14:paraId="67F0BAE7" w14:textId="76195BAB" w:rsidR="00E04B1E" w:rsidRPr="00FA12B5" w:rsidRDefault="00E04B1E" w:rsidP="00A55BB5">
      <w:pPr>
        <w:suppressAutoHyphens w:val="0"/>
        <w:spacing w:after="0" w:line="240" w:lineRule="auto"/>
        <w:jc w:val="both"/>
        <w:rPr>
          <w:rFonts w:ascii="Times New Roman" w:hAnsi="Times New Roman"/>
          <w:sz w:val="24"/>
          <w:szCs w:val="24"/>
        </w:rPr>
      </w:pPr>
      <w:r w:rsidRPr="00FA12B5">
        <w:rPr>
          <w:rFonts w:ascii="Times New Roman" w:hAnsi="Times New Roman"/>
          <w:sz w:val="24"/>
          <w:szCs w:val="24"/>
        </w:rPr>
        <w:t xml:space="preserve">The beneficiaries may combine the two options set out in the previous paragraph in so far as they ensure fair and equal treatment of </w:t>
      </w:r>
      <w:r w:rsidR="007F3890" w:rsidRPr="00FA12B5">
        <w:rPr>
          <w:rFonts w:ascii="Times New Roman" w:hAnsi="Times New Roman"/>
          <w:sz w:val="24"/>
          <w:szCs w:val="24"/>
        </w:rPr>
        <w:t xml:space="preserve">all </w:t>
      </w:r>
      <w:r w:rsidRPr="00FA12B5">
        <w:rPr>
          <w:rFonts w:ascii="Times New Roman" w:hAnsi="Times New Roman"/>
          <w:sz w:val="24"/>
          <w:szCs w:val="24"/>
        </w:rPr>
        <w:t xml:space="preserve">participants. In such case the conditions applicable to each option </w:t>
      </w:r>
      <w:r w:rsidR="00F31CBB" w:rsidRPr="00FA12B5">
        <w:rPr>
          <w:rFonts w:ascii="Times New Roman" w:hAnsi="Times New Roman"/>
          <w:sz w:val="24"/>
          <w:szCs w:val="24"/>
        </w:rPr>
        <w:t xml:space="preserve">must </w:t>
      </w:r>
      <w:r w:rsidRPr="00FA12B5">
        <w:rPr>
          <w:rFonts w:ascii="Times New Roman" w:hAnsi="Times New Roman"/>
          <w:sz w:val="24"/>
          <w:szCs w:val="24"/>
        </w:rPr>
        <w:t>be applied for the budget categories to which the respective option is applied.</w:t>
      </w:r>
      <w:r w:rsidR="00CD21D5">
        <w:rPr>
          <w:rFonts w:ascii="Times New Roman" w:hAnsi="Times New Roman"/>
          <w:sz w:val="24"/>
          <w:szCs w:val="24"/>
        </w:rPr>
        <w:t>]</w:t>
      </w:r>
      <w:r w:rsidRPr="00FA12B5">
        <w:rPr>
          <w:rFonts w:ascii="Times New Roman" w:hAnsi="Times New Roman"/>
          <w:sz w:val="24"/>
          <w:szCs w:val="24"/>
        </w:rPr>
        <w:t xml:space="preserve"> </w:t>
      </w:r>
    </w:p>
    <w:p w14:paraId="37EEF662" w14:textId="0ACE6426" w:rsidR="00832EC9" w:rsidRPr="00FA12B5" w:rsidRDefault="00A6152B" w:rsidP="00A6152B">
      <w:pPr>
        <w:pStyle w:val="Heading1"/>
        <w:rPr>
          <w:rFonts w:cs="Times New Roman"/>
          <w:caps/>
        </w:rPr>
      </w:pPr>
      <w:bookmarkStart w:id="37" w:name="_Toc472514524"/>
      <w:r w:rsidRPr="00FA12B5">
        <w:rPr>
          <w:rFonts w:cs="Times New Roman"/>
          <w:caps/>
        </w:rPr>
        <w:t>ARTICLE I.</w:t>
      </w:r>
      <w:r w:rsidR="005C44D2" w:rsidRPr="00FA12B5">
        <w:rPr>
          <w:rFonts w:cs="Times New Roman"/>
          <w:caps/>
        </w:rPr>
        <w:t>XX</w:t>
      </w:r>
      <w:r w:rsidR="00647420" w:rsidRPr="00FA12B5">
        <w:rPr>
          <w:rFonts w:cs="Times New Roman"/>
          <w:caps/>
        </w:rPr>
        <w:t>–</w:t>
      </w:r>
      <w:r w:rsidR="00832EC9" w:rsidRPr="00FA12B5">
        <w:rPr>
          <w:rFonts w:cs="Times New Roman"/>
          <w:caps/>
        </w:rPr>
        <w:t xml:space="preserve"> MODIFICATIONS</w:t>
      </w:r>
      <w:r w:rsidR="00A80265" w:rsidRPr="00FA12B5">
        <w:rPr>
          <w:rFonts w:cs="Times New Roman"/>
          <w:caps/>
        </w:rPr>
        <w:t xml:space="preserve"> TO THE GRANT AGREEMENT</w:t>
      </w:r>
      <w:r w:rsidR="00832EC9" w:rsidRPr="00FA12B5">
        <w:rPr>
          <w:rFonts w:cs="Times New Roman"/>
          <w:caps/>
        </w:rPr>
        <w:t xml:space="preserve"> WITHOUT AMENDMENT</w:t>
      </w:r>
      <w:bookmarkEnd w:id="37"/>
    </w:p>
    <w:p w14:paraId="656ED72E" w14:textId="77777777" w:rsidR="00832EC9" w:rsidRPr="00FA12B5" w:rsidRDefault="00832EC9" w:rsidP="00832EC9">
      <w:pPr>
        <w:pStyle w:val="paragraph"/>
        <w:numPr>
          <w:ilvl w:val="0"/>
          <w:numId w:val="0"/>
        </w:numPr>
        <w:rPr>
          <w:b/>
          <w:bCs/>
        </w:rPr>
      </w:pPr>
    </w:p>
    <w:p w14:paraId="6841E7C9" w14:textId="77777777" w:rsidR="00832EC9" w:rsidRPr="00FA12B5" w:rsidRDefault="00832EC9" w:rsidP="00832EC9">
      <w:pPr>
        <w:pStyle w:val="paragraph"/>
        <w:numPr>
          <w:ilvl w:val="0"/>
          <w:numId w:val="0"/>
        </w:numPr>
        <w:rPr>
          <w:i/>
        </w:rPr>
      </w:pPr>
      <w:r w:rsidRPr="00FA12B5">
        <w:rPr>
          <w:b/>
          <w:bCs/>
        </w:rPr>
        <w:t>[</w:t>
      </w:r>
      <w:r w:rsidRPr="00FA12B5">
        <w:rPr>
          <w:i/>
          <w:highlight w:val="lightGray"/>
        </w:rPr>
        <w:t>Only for HE mobility between Programme and Partner Countries</w:t>
      </w:r>
    </w:p>
    <w:p w14:paraId="4365EF53" w14:textId="77777777" w:rsidR="00832EC9" w:rsidRPr="00FA12B5" w:rsidRDefault="00832EC9" w:rsidP="00832EC9">
      <w:pPr>
        <w:pStyle w:val="paragraph"/>
        <w:numPr>
          <w:ilvl w:val="0"/>
          <w:numId w:val="0"/>
        </w:numPr>
        <w:rPr>
          <w:b/>
          <w:bCs/>
        </w:rPr>
      </w:pPr>
    </w:p>
    <w:p w14:paraId="103D9086" w14:textId="1AA41F66" w:rsidR="00D81703" w:rsidRPr="00FA12B5" w:rsidRDefault="005A7AAF" w:rsidP="00D81703">
      <w:pPr>
        <w:suppressAutoHyphens w:val="0"/>
        <w:spacing w:after="0" w:line="240" w:lineRule="auto"/>
        <w:jc w:val="both"/>
        <w:rPr>
          <w:rFonts w:ascii="Times New Roman" w:hAnsi="Times New Roman"/>
          <w:sz w:val="24"/>
          <w:szCs w:val="24"/>
        </w:rPr>
      </w:pPr>
      <w:r w:rsidRPr="00FA12B5">
        <w:rPr>
          <w:rFonts w:ascii="Times New Roman" w:hAnsi="Times New Roman"/>
          <w:sz w:val="24"/>
          <w:szCs w:val="24"/>
        </w:rPr>
        <w:t>T</w:t>
      </w:r>
      <w:r w:rsidR="00D81703" w:rsidRPr="00FA12B5">
        <w:rPr>
          <w:rFonts w:ascii="Times New Roman" w:hAnsi="Times New Roman"/>
          <w:sz w:val="24"/>
          <w:szCs w:val="24"/>
        </w:rPr>
        <w:t xml:space="preserve">he </w:t>
      </w:r>
      <w:r w:rsidR="00FC6617" w:rsidRPr="00FA12B5">
        <w:rPr>
          <w:rFonts w:ascii="Times New Roman" w:hAnsi="Times New Roman"/>
          <w:sz w:val="24"/>
          <w:szCs w:val="24"/>
        </w:rPr>
        <w:t>beneficiaries may</w:t>
      </w:r>
      <w:r w:rsidR="00935D31" w:rsidRPr="00FA12B5">
        <w:rPr>
          <w:rFonts w:ascii="Times New Roman" w:hAnsi="Times New Roman"/>
          <w:sz w:val="24"/>
          <w:szCs w:val="24"/>
        </w:rPr>
        <w:t xml:space="preserve"> </w:t>
      </w:r>
      <w:r w:rsidR="00D81703" w:rsidRPr="00FA12B5">
        <w:rPr>
          <w:rFonts w:ascii="Times New Roman" w:hAnsi="Times New Roman"/>
          <w:sz w:val="24"/>
          <w:szCs w:val="24"/>
        </w:rPr>
        <w:t>modify the grant agreement without requesting an amendment, in the following situations:</w:t>
      </w:r>
    </w:p>
    <w:p w14:paraId="24DE2D36" w14:textId="77777777" w:rsidR="00D81703" w:rsidRPr="00FA12B5" w:rsidRDefault="00D81703" w:rsidP="00D81703">
      <w:pPr>
        <w:suppressAutoHyphens w:val="0"/>
        <w:spacing w:after="0" w:line="240" w:lineRule="auto"/>
        <w:jc w:val="both"/>
        <w:rPr>
          <w:rFonts w:ascii="Times New Roman" w:hAnsi="Times New Roman"/>
          <w:sz w:val="24"/>
          <w:szCs w:val="24"/>
        </w:rPr>
      </w:pPr>
    </w:p>
    <w:p w14:paraId="7A7943DC" w14:textId="14E74C6C" w:rsidR="00D81703" w:rsidRPr="00FA12B5" w:rsidRDefault="00D81703" w:rsidP="00640CA1">
      <w:pPr>
        <w:pStyle w:val="ListParagraph"/>
        <w:numPr>
          <w:ilvl w:val="0"/>
          <w:numId w:val="16"/>
        </w:numPr>
        <w:suppressAutoHyphens w:val="0"/>
        <w:spacing w:after="0" w:line="240" w:lineRule="auto"/>
        <w:jc w:val="both"/>
        <w:rPr>
          <w:rFonts w:ascii="Times New Roman" w:hAnsi="Times New Roman"/>
          <w:sz w:val="24"/>
          <w:szCs w:val="24"/>
          <w:lang w:val="en-GB"/>
        </w:rPr>
      </w:pPr>
      <w:r w:rsidRPr="00FA12B5">
        <w:rPr>
          <w:rFonts w:ascii="Times New Roman" w:hAnsi="Times New Roman"/>
          <w:sz w:val="24"/>
          <w:szCs w:val="24"/>
          <w:lang w:val="en-GB"/>
        </w:rPr>
        <w:t xml:space="preserve">The funding for a given set of mobility flows with a Partner Country is granted for a </w:t>
      </w:r>
      <w:r w:rsidR="0028774E" w:rsidRPr="00FA12B5">
        <w:rPr>
          <w:rFonts w:ascii="Times New Roman" w:hAnsi="Times New Roman"/>
          <w:sz w:val="24"/>
          <w:szCs w:val="24"/>
          <w:lang w:val="en-GB"/>
        </w:rPr>
        <w:t xml:space="preserve">given number of participants and is specified in Annex II. </w:t>
      </w:r>
      <w:r w:rsidRPr="00FA12B5">
        <w:rPr>
          <w:rFonts w:ascii="Times New Roman" w:hAnsi="Times New Roman"/>
          <w:sz w:val="24"/>
          <w:szCs w:val="24"/>
          <w:lang w:val="en-GB"/>
        </w:rPr>
        <w:t xml:space="preserve">The </w:t>
      </w:r>
      <w:r w:rsidR="00EA7A89" w:rsidRPr="00FA12B5">
        <w:rPr>
          <w:rFonts w:ascii="Times New Roman" w:hAnsi="Times New Roman"/>
          <w:sz w:val="24"/>
          <w:szCs w:val="24"/>
          <w:lang w:val="en-GB"/>
        </w:rPr>
        <w:t>beneficiaries are</w:t>
      </w:r>
      <w:r w:rsidRPr="00FA12B5">
        <w:rPr>
          <w:rFonts w:ascii="Times New Roman" w:hAnsi="Times New Roman"/>
          <w:sz w:val="24"/>
          <w:szCs w:val="24"/>
          <w:lang w:val="en-GB"/>
        </w:rPr>
        <w:t xml:space="preserve"> free to set the duration of </w:t>
      </w:r>
      <w:proofErr w:type="spellStart"/>
      <w:r w:rsidRPr="00FA12B5">
        <w:rPr>
          <w:rFonts w:ascii="Times New Roman" w:hAnsi="Times New Roman"/>
          <w:sz w:val="24"/>
          <w:szCs w:val="24"/>
          <w:lang w:val="en-GB"/>
        </w:rPr>
        <w:t>mobilities</w:t>
      </w:r>
      <w:proofErr w:type="spellEnd"/>
      <w:r w:rsidRPr="00FA12B5">
        <w:rPr>
          <w:rFonts w:ascii="Times New Roman" w:hAnsi="Times New Roman"/>
          <w:sz w:val="24"/>
          <w:szCs w:val="24"/>
          <w:lang w:val="en-GB"/>
        </w:rPr>
        <w:t xml:space="preserve">, as long as the minimum and maximum durations set out </w:t>
      </w:r>
      <w:r w:rsidRPr="00FA12B5">
        <w:rPr>
          <w:rFonts w:ascii="Times New Roman" w:hAnsi="Times New Roman"/>
          <w:sz w:val="24"/>
          <w:szCs w:val="24"/>
          <w:lang w:val="en-GB"/>
        </w:rPr>
        <w:lastRenderedPageBreak/>
        <w:t xml:space="preserve">in the Programme Guide and any possible secondary criteria published by the NA, are respected. </w:t>
      </w:r>
    </w:p>
    <w:p w14:paraId="192D478F" w14:textId="086B88C1" w:rsidR="00D81703" w:rsidRPr="00FA12B5" w:rsidRDefault="00D81703" w:rsidP="00640CA1">
      <w:pPr>
        <w:pStyle w:val="ListParagraph"/>
        <w:numPr>
          <w:ilvl w:val="0"/>
          <w:numId w:val="16"/>
        </w:numPr>
        <w:suppressAutoHyphens w:val="0"/>
        <w:spacing w:after="0" w:line="240" w:lineRule="auto"/>
        <w:jc w:val="both"/>
        <w:rPr>
          <w:rFonts w:ascii="Times New Roman" w:hAnsi="Times New Roman"/>
          <w:sz w:val="24"/>
          <w:szCs w:val="24"/>
          <w:lang w:val="en-GB"/>
        </w:rPr>
      </w:pPr>
      <w:r w:rsidRPr="00FA12B5">
        <w:rPr>
          <w:rFonts w:ascii="Times New Roman" w:hAnsi="Times New Roman"/>
          <w:sz w:val="24"/>
          <w:szCs w:val="24"/>
          <w:lang w:val="en-GB"/>
        </w:rPr>
        <w:t xml:space="preserve">Within a given set of mobility flows with a Partner Country, the </w:t>
      </w:r>
      <w:r w:rsidR="00EA7A89" w:rsidRPr="00FA12B5">
        <w:rPr>
          <w:rFonts w:ascii="Times New Roman" w:hAnsi="Times New Roman"/>
          <w:sz w:val="24"/>
          <w:szCs w:val="24"/>
          <w:lang w:val="en-GB"/>
        </w:rPr>
        <w:t xml:space="preserve">beneficiaries </w:t>
      </w:r>
      <w:r w:rsidRPr="00FA12B5">
        <w:rPr>
          <w:rFonts w:ascii="Times New Roman" w:hAnsi="Times New Roman"/>
          <w:sz w:val="24"/>
          <w:szCs w:val="24"/>
          <w:lang w:val="en-GB"/>
        </w:rPr>
        <w:t xml:space="preserve">may organise </w:t>
      </w:r>
      <w:proofErr w:type="spellStart"/>
      <w:r w:rsidRPr="00FA12B5">
        <w:rPr>
          <w:rFonts w:ascii="Times New Roman" w:hAnsi="Times New Roman"/>
          <w:sz w:val="24"/>
          <w:szCs w:val="24"/>
          <w:lang w:val="en-GB"/>
        </w:rPr>
        <w:t>mobilities</w:t>
      </w:r>
      <w:proofErr w:type="spellEnd"/>
      <w:r w:rsidRPr="00FA12B5">
        <w:rPr>
          <w:rFonts w:ascii="Times New Roman" w:hAnsi="Times New Roman"/>
          <w:sz w:val="24"/>
          <w:szCs w:val="24"/>
          <w:lang w:val="en-GB"/>
        </w:rPr>
        <w:t xml:space="preserve"> for a different number of participants than specified in Annex II, provided that the minimum and maximum durations set out in the Programme Guide, and any possible secondary criteria published by the NA, are respected.</w:t>
      </w:r>
      <w:r w:rsidR="00D07DF8" w:rsidRPr="00FA12B5">
        <w:rPr>
          <w:rFonts w:ascii="Times New Roman" w:hAnsi="Times New Roman"/>
          <w:sz w:val="24"/>
          <w:szCs w:val="24"/>
          <w:lang w:val="en-GB"/>
        </w:rPr>
        <w:t>]</w:t>
      </w:r>
    </w:p>
    <w:p w14:paraId="67F0BAEA" w14:textId="1163449B" w:rsidR="00045E89" w:rsidRPr="00FA12B5" w:rsidRDefault="005C44D2" w:rsidP="00A6152B">
      <w:pPr>
        <w:pStyle w:val="Heading1"/>
        <w:rPr>
          <w:rFonts w:eastAsia="Times New Roman" w:cs="Times New Roman"/>
          <w:caps/>
          <w:noProof/>
          <w:snapToGrid w:val="0"/>
          <w:lang w:eastAsia="en-GB"/>
        </w:rPr>
      </w:pPr>
      <w:bookmarkStart w:id="38" w:name="_Toc472514525"/>
      <w:r w:rsidRPr="00FA12B5">
        <w:rPr>
          <w:rFonts w:cs="Times New Roman"/>
          <w:caps/>
        </w:rPr>
        <w:t>ARTICLE I.XX</w:t>
      </w:r>
      <w:r w:rsidR="00045E89" w:rsidRPr="00FA12B5">
        <w:rPr>
          <w:rFonts w:cs="Times New Roman"/>
          <w:caps/>
        </w:rPr>
        <w:t xml:space="preserve"> –</w:t>
      </w:r>
      <w:r w:rsidR="00647420" w:rsidRPr="00FA12B5">
        <w:rPr>
          <w:rFonts w:cs="Times New Roman"/>
          <w:caps/>
        </w:rPr>
        <w:t xml:space="preserve"> </w:t>
      </w:r>
      <w:r w:rsidR="00045E89" w:rsidRPr="00FA12B5">
        <w:rPr>
          <w:rFonts w:eastAsia="Times New Roman" w:cs="Times New Roman"/>
          <w:caps/>
          <w:noProof/>
          <w:snapToGrid w:val="0"/>
          <w:lang w:eastAsia="en-GB"/>
        </w:rPr>
        <w:t>PARENTAL/GUARDIAN CONSENT</w:t>
      </w:r>
      <w:bookmarkEnd w:id="38"/>
      <w:r w:rsidR="00045E89" w:rsidRPr="00FA12B5">
        <w:rPr>
          <w:rFonts w:eastAsia="Times New Roman" w:cs="Times New Roman"/>
          <w:caps/>
          <w:noProof/>
          <w:snapToGrid w:val="0"/>
          <w:lang w:eastAsia="en-GB"/>
        </w:rPr>
        <w:t xml:space="preserve"> </w:t>
      </w:r>
    </w:p>
    <w:p w14:paraId="67F0BAEB" w14:textId="75A4D11C" w:rsidR="00045E89" w:rsidRPr="00FA12B5" w:rsidRDefault="00045E89" w:rsidP="00045E89">
      <w:pPr>
        <w:suppressAutoHyphens w:val="0"/>
        <w:spacing w:after="0" w:line="240" w:lineRule="auto"/>
        <w:jc w:val="both"/>
        <w:rPr>
          <w:rFonts w:ascii="Times New Roman" w:hAnsi="Times New Roman"/>
          <w:b/>
          <w:i/>
          <w:sz w:val="24"/>
          <w:szCs w:val="24"/>
        </w:rPr>
      </w:pPr>
      <w:r w:rsidRPr="00FA12B5">
        <w:rPr>
          <w:rFonts w:ascii="Times New Roman" w:hAnsi="Times New Roman"/>
          <w:i/>
          <w:sz w:val="24"/>
          <w:szCs w:val="24"/>
          <w:highlight w:val="lightGray"/>
        </w:rPr>
        <w:t>[</w:t>
      </w:r>
      <w:r w:rsidR="007A202F" w:rsidRPr="00FA12B5">
        <w:rPr>
          <w:rFonts w:ascii="Times New Roman" w:hAnsi="Times New Roman"/>
          <w:i/>
          <w:sz w:val="24"/>
          <w:szCs w:val="24"/>
          <w:highlight w:val="lightGray"/>
        </w:rPr>
        <w:t>F</w:t>
      </w:r>
      <w:r w:rsidRPr="00FA12B5">
        <w:rPr>
          <w:rFonts w:ascii="Times New Roman" w:hAnsi="Times New Roman"/>
          <w:i/>
          <w:sz w:val="24"/>
          <w:szCs w:val="24"/>
          <w:highlight w:val="lightGray"/>
        </w:rPr>
        <w:t xml:space="preserve">or Key Action </w:t>
      </w:r>
      <w:r w:rsidR="001023C6" w:rsidRPr="00FA12B5">
        <w:rPr>
          <w:rFonts w:ascii="Times New Roman" w:hAnsi="Times New Roman"/>
          <w:i/>
          <w:sz w:val="24"/>
          <w:szCs w:val="24"/>
          <w:highlight w:val="lightGray"/>
        </w:rPr>
        <w:t>1 – Youth Exchanges</w:t>
      </w:r>
      <w:r w:rsidR="00354DA0" w:rsidRPr="00FA12B5">
        <w:rPr>
          <w:rFonts w:ascii="Times New Roman" w:hAnsi="Times New Roman"/>
          <w:i/>
          <w:sz w:val="24"/>
          <w:szCs w:val="24"/>
          <w:highlight w:val="lightGray"/>
        </w:rPr>
        <w:t>, EVS</w:t>
      </w:r>
      <w:r w:rsidR="001023C6" w:rsidRPr="00FA12B5">
        <w:rPr>
          <w:rFonts w:ascii="Times New Roman" w:hAnsi="Times New Roman"/>
          <w:i/>
          <w:sz w:val="24"/>
          <w:szCs w:val="24"/>
          <w:highlight w:val="lightGray"/>
        </w:rPr>
        <w:t xml:space="preserve"> and</w:t>
      </w:r>
      <w:r w:rsidR="00095CFB" w:rsidRPr="00FA12B5">
        <w:rPr>
          <w:rFonts w:ascii="Times New Roman" w:hAnsi="Times New Roman"/>
          <w:i/>
          <w:sz w:val="24"/>
          <w:szCs w:val="24"/>
          <w:highlight w:val="lightGray"/>
        </w:rPr>
        <w:t xml:space="preserve"> VET mobility of learners</w:t>
      </w:r>
      <w:r w:rsidR="00354DA0" w:rsidRPr="00FA12B5">
        <w:rPr>
          <w:rFonts w:ascii="Times New Roman" w:hAnsi="Times New Roman"/>
          <w:i/>
          <w:sz w:val="24"/>
          <w:szCs w:val="24"/>
          <w:highlight w:val="lightGray"/>
        </w:rPr>
        <w:t>;</w:t>
      </w:r>
      <w:r w:rsidR="00095CFB" w:rsidRPr="00FA12B5">
        <w:rPr>
          <w:rFonts w:ascii="Times New Roman" w:hAnsi="Times New Roman"/>
          <w:i/>
          <w:sz w:val="24"/>
          <w:szCs w:val="24"/>
          <w:highlight w:val="lightGray"/>
        </w:rPr>
        <w:t xml:space="preserve"> </w:t>
      </w:r>
      <w:r w:rsidRPr="00FA12B5">
        <w:rPr>
          <w:rFonts w:ascii="Times New Roman" w:hAnsi="Times New Roman"/>
          <w:i/>
          <w:sz w:val="24"/>
          <w:szCs w:val="24"/>
          <w:highlight w:val="lightGray"/>
        </w:rPr>
        <w:t xml:space="preserve">Key Action 2 </w:t>
      </w:r>
      <w:r w:rsidR="00354DA0" w:rsidRPr="00FA12B5">
        <w:rPr>
          <w:rFonts w:ascii="Times New Roman" w:hAnsi="Times New Roman"/>
          <w:i/>
          <w:sz w:val="24"/>
          <w:szCs w:val="24"/>
          <w:highlight w:val="lightGray"/>
        </w:rPr>
        <w:t>Strategic Partnerships; Key Action 3 Youth</w:t>
      </w:r>
      <w:r w:rsidRPr="00FA12B5">
        <w:rPr>
          <w:rFonts w:ascii="Times New Roman" w:hAnsi="Times New Roman"/>
          <w:i/>
          <w:sz w:val="24"/>
          <w:szCs w:val="24"/>
          <w:highlight w:val="lightGray"/>
        </w:rPr>
        <w:t>:]</w:t>
      </w:r>
      <w:r w:rsidRPr="00FA12B5">
        <w:rPr>
          <w:rFonts w:ascii="Times New Roman" w:hAnsi="Times New Roman"/>
          <w:b/>
          <w:i/>
          <w:sz w:val="24"/>
          <w:szCs w:val="24"/>
        </w:rPr>
        <w:t xml:space="preserve"> </w:t>
      </w:r>
    </w:p>
    <w:p w14:paraId="67F0BAEC" w14:textId="77777777" w:rsidR="00045E89" w:rsidRPr="00FA12B5" w:rsidRDefault="00045E89" w:rsidP="00045E89">
      <w:pPr>
        <w:suppressAutoHyphens w:val="0"/>
        <w:spacing w:after="0" w:line="240" w:lineRule="auto"/>
        <w:jc w:val="both"/>
        <w:rPr>
          <w:rFonts w:ascii="Times New Roman" w:eastAsia="Times New Roman" w:hAnsi="Times New Roman"/>
          <w:b/>
          <w:bCs/>
          <w:i/>
          <w:iCs/>
          <w:noProof/>
          <w:snapToGrid w:val="0"/>
          <w:sz w:val="24"/>
          <w:szCs w:val="24"/>
          <w:lang w:eastAsia="en-GB"/>
        </w:rPr>
      </w:pPr>
    </w:p>
    <w:p w14:paraId="67F0BAED" w14:textId="4EF71F86" w:rsidR="00045E89" w:rsidRPr="00FA12B5" w:rsidRDefault="00045E89" w:rsidP="00045E89">
      <w:pPr>
        <w:spacing w:after="0" w:line="240" w:lineRule="auto"/>
        <w:jc w:val="both"/>
        <w:rPr>
          <w:rFonts w:ascii="Times New Roman" w:eastAsia="Times New Roman" w:hAnsi="Times New Roman"/>
          <w:i/>
          <w:sz w:val="24"/>
          <w:szCs w:val="24"/>
        </w:rPr>
      </w:pPr>
      <w:r w:rsidRPr="00FA12B5">
        <w:rPr>
          <w:rFonts w:ascii="Times New Roman" w:eastAsia="Times New Roman" w:hAnsi="Times New Roman"/>
          <w:i/>
          <w:sz w:val="24"/>
          <w:szCs w:val="24"/>
        </w:rPr>
        <w:t>The beneficiar</w:t>
      </w:r>
      <w:r w:rsidR="009D47E6" w:rsidRPr="00FA12B5">
        <w:rPr>
          <w:rFonts w:ascii="Times New Roman" w:eastAsia="Times New Roman" w:hAnsi="Times New Roman"/>
          <w:i/>
          <w:sz w:val="24"/>
          <w:szCs w:val="24"/>
        </w:rPr>
        <w:t>ies</w:t>
      </w:r>
      <w:r w:rsidRPr="00FA12B5">
        <w:rPr>
          <w:rFonts w:ascii="Times New Roman" w:eastAsia="Times New Roman" w:hAnsi="Times New Roman"/>
          <w:i/>
          <w:sz w:val="24"/>
          <w:szCs w:val="24"/>
        </w:rPr>
        <w:t xml:space="preserve"> </w:t>
      </w:r>
      <w:r w:rsidR="00A80265" w:rsidRPr="00FA12B5">
        <w:rPr>
          <w:rFonts w:ascii="Times New Roman" w:eastAsia="Times New Roman" w:hAnsi="Times New Roman"/>
          <w:i/>
          <w:sz w:val="24"/>
          <w:szCs w:val="24"/>
        </w:rPr>
        <w:t xml:space="preserve">must </w:t>
      </w:r>
      <w:r w:rsidRPr="00FA12B5">
        <w:rPr>
          <w:rFonts w:ascii="Times New Roman" w:eastAsia="Times New Roman" w:hAnsi="Times New Roman"/>
          <w:i/>
          <w:sz w:val="24"/>
          <w:szCs w:val="24"/>
        </w:rPr>
        <w:t xml:space="preserve">obtain </w:t>
      </w:r>
      <w:r w:rsidRPr="00FA12B5">
        <w:rPr>
          <w:rFonts w:ascii="Times New Roman" w:hAnsi="Times New Roman"/>
          <w:i/>
          <w:sz w:val="24"/>
          <w:szCs w:val="24"/>
        </w:rPr>
        <w:t xml:space="preserve">the Parental/Guardian consent for </w:t>
      </w:r>
      <w:r w:rsidRPr="00FA12B5">
        <w:rPr>
          <w:rFonts w:ascii="Times New Roman" w:eastAsia="Times New Roman" w:hAnsi="Times New Roman"/>
          <w:i/>
          <w:sz w:val="24"/>
          <w:szCs w:val="24"/>
        </w:rPr>
        <w:t xml:space="preserve">participants of minor age prior to their participation in any mobility activity.] </w:t>
      </w:r>
    </w:p>
    <w:p w14:paraId="43394544" w14:textId="77777777" w:rsidR="00647420" w:rsidRPr="00FA12B5" w:rsidRDefault="00647420" w:rsidP="00045E89">
      <w:pPr>
        <w:suppressAutoHyphens w:val="0"/>
        <w:spacing w:after="0" w:line="240" w:lineRule="auto"/>
        <w:rPr>
          <w:rFonts w:ascii="Times New Roman" w:hAnsi="Times New Roman"/>
          <w:b/>
          <w:i/>
          <w:sz w:val="24"/>
          <w:szCs w:val="24"/>
        </w:rPr>
      </w:pPr>
    </w:p>
    <w:p w14:paraId="67F0BAF0" w14:textId="6F84DCF8" w:rsidR="00C57167" w:rsidRPr="00FA12B5" w:rsidRDefault="00C57167" w:rsidP="00A6152B">
      <w:pPr>
        <w:pStyle w:val="Heading1"/>
        <w:rPr>
          <w:rFonts w:eastAsia="Times New Roman" w:cs="Times New Roman"/>
          <w:caps/>
          <w:noProof/>
          <w:snapToGrid w:val="0"/>
          <w:lang w:eastAsia="en-GB"/>
        </w:rPr>
      </w:pPr>
      <w:bookmarkStart w:id="39" w:name="_Toc472514526"/>
      <w:r w:rsidRPr="00FA12B5">
        <w:rPr>
          <w:rFonts w:cs="Times New Roman"/>
          <w:caps/>
        </w:rPr>
        <w:t>ARTICLE I.</w:t>
      </w:r>
      <w:r w:rsidR="005C44D2" w:rsidRPr="00FA12B5">
        <w:rPr>
          <w:rFonts w:cs="Times New Roman"/>
          <w:caps/>
        </w:rPr>
        <w:t>XX</w:t>
      </w:r>
      <w:r w:rsidRPr="00FA12B5">
        <w:rPr>
          <w:rFonts w:cs="Times New Roman"/>
          <w:caps/>
        </w:rPr>
        <w:t xml:space="preserve"> –</w:t>
      </w:r>
      <w:r w:rsidR="00647420" w:rsidRPr="00FA12B5">
        <w:rPr>
          <w:rFonts w:cs="Times New Roman"/>
          <w:caps/>
        </w:rPr>
        <w:t xml:space="preserve"> </w:t>
      </w:r>
      <w:r w:rsidRPr="00FA12B5">
        <w:rPr>
          <w:rFonts w:eastAsia="Times New Roman" w:cs="Times New Roman"/>
          <w:caps/>
          <w:noProof/>
          <w:snapToGrid w:val="0"/>
          <w:lang w:eastAsia="en-GB"/>
        </w:rPr>
        <w:t>YOUTH PASS CERTIFICATE</w:t>
      </w:r>
      <w:bookmarkEnd w:id="39"/>
      <w:r w:rsidRPr="00FA12B5">
        <w:rPr>
          <w:rFonts w:eastAsia="Times New Roman" w:cs="Times New Roman"/>
          <w:caps/>
          <w:noProof/>
          <w:snapToGrid w:val="0"/>
          <w:lang w:eastAsia="en-GB"/>
        </w:rPr>
        <w:t xml:space="preserve"> </w:t>
      </w:r>
    </w:p>
    <w:p w14:paraId="67F0BAF1" w14:textId="77777777" w:rsidR="00940BC9" w:rsidRPr="00FA12B5" w:rsidRDefault="00940BC9" w:rsidP="00C57167">
      <w:pPr>
        <w:suppressAutoHyphens w:val="0"/>
        <w:spacing w:after="0" w:line="240" w:lineRule="auto"/>
        <w:rPr>
          <w:rFonts w:ascii="Times New Roman" w:eastAsia="Times New Roman" w:hAnsi="Times New Roman"/>
          <w:b/>
          <w:bCs/>
          <w:i/>
          <w:iCs/>
          <w:noProof/>
          <w:snapToGrid w:val="0"/>
          <w:sz w:val="24"/>
          <w:szCs w:val="24"/>
          <w:lang w:eastAsia="en-GB"/>
        </w:rPr>
      </w:pPr>
    </w:p>
    <w:p w14:paraId="67F0BAF2" w14:textId="77777777" w:rsidR="00C57167" w:rsidRPr="00FA12B5" w:rsidRDefault="00E20620" w:rsidP="00C57167">
      <w:pPr>
        <w:suppressAutoHyphens w:val="0"/>
        <w:spacing w:after="0" w:line="240" w:lineRule="auto"/>
        <w:jc w:val="both"/>
        <w:rPr>
          <w:rFonts w:ascii="Times New Roman" w:hAnsi="Times New Roman"/>
          <w:b/>
          <w:i/>
          <w:sz w:val="24"/>
          <w:szCs w:val="24"/>
        </w:rPr>
      </w:pPr>
      <w:r w:rsidRPr="00FA12B5">
        <w:rPr>
          <w:rFonts w:ascii="Times New Roman" w:hAnsi="Times New Roman"/>
          <w:i/>
          <w:sz w:val="24"/>
          <w:szCs w:val="24"/>
          <w:highlight w:val="lightGray"/>
        </w:rPr>
        <w:t>[</w:t>
      </w:r>
      <w:r w:rsidR="007A202F" w:rsidRPr="00FA12B5">
        <w:rPr>
          <w:rFonts w:ascii="Times New Roman" w:hAnsi="Times New Roman"/>
          <w:i/>
          <w:sz w:val="24"/>
          <w:szCs w:val="24"/>
          <w:highlight w:val="lightGray"/>
        </w:rPr>
        <w:t>F</w:t>
      </w:r>
      <w:r w:rsidRPr="00FA12B5">
        <w:rPr>
          <w:rFonts w:ascii="Times New Roman" w:hAnsi="Times New Roman"/>
          <w:i/>
          <w:sz w:val="24"/>
          <w:szCs w:val="24"/>
          <w:highlight w:val="lightGray"/>
        </w:rPr>
        <w:t xml:space="preserve">or all actions in the </w:t>
      </w:r>
      <w:r w:rsidR="007D44E9" w:rsidRPr="00FA12B5">
        <w:rPr>
          <w:rFonts w:ascii="Times New Roman" w:hAnsi="Times New Roman"/>
          <w:i/>
          <w:sz w:val="24"/>
          <w:szCs w:val="24"/>
          <w:highlight w:val="lightGray"/>
        </w:rPr>
        <w:t>Y</w:t>
      </w:r>
      <w:r w:rsidRPr="00FA12B5">
        <w:rPr>
          <w:rFonts w:ascii="Times New Roman" w:hAnsi="Times New Roman"/>
          <w:i/>
          <w:sz w:val="24"/>
          <w:szCs w:val="24"/>
          <w:highlight w:val="lightGray"/>
        </w:rPr>
        <w:t>outh field:</w:t>
      </w:r>
      <w:r w:rsidRPr="00FA12B5">
        <w:rPr>
          <w:rFonts w:ascii="Times New Roman" w:hAnsi="Times New Roman"/>
          <w:b/>
          <w:i/>
          <w:sz w:val="24"/>
          <w:szCs w:val="24"/>
          <w:highlight w:val="lightGray"/>
        </w:rPr>
        <w:t>]</w:t>
      </w:r>
    </w:p>
    <w:p w14:paraId="67F0BAF3" w14:textId="77777777" w:rsidR="00940BC9" w:rsidRPr="00FA12B5" w:rsidRDefault="00940BC9" w:rsidP="00C57167">
      <w:pPr>
        <w:suppressAutoHyphens w:val="0"/>
        <w:spacing w:after="0" w:line="240" w:lineRule="auto"/>
        <w:jc w:val="both"/>
        <w:rPr>
          <w:rFonts w:ascii="Times New Roman" w:eastAsia="Times New Roman" w:hAnsi="Times New Roman"/>
          <w:i/>
          <w:snapToGrid w:val="0"/>
          <w:sz w:val="24"/>
          <w:szCs w:val="24"/>
          <w:lang w:eastAsia="en-GB"/>
        </w:rPr>
      </w:pPr>
    </w:p>
    <w:p w14:paraId="67F0BAF4" w14:textId="78BB3E0C" w:rsidR="00C57167" w:rsidRPr="00FA12B5" w:rsidRDefault="00C57167" w:rsidP="00C57167">
      <w:pPr>
        <w:suppressAutoHyphens w:val="0"/>
        <w:spacing w:after="0" w:line="240" w:lineRule="auto"/>
        <w:jc w:val="both"/>
        <w:rPr>
          <w:rFonts w:ascii="Times New Roman" w:eastAsia="Times New Roman" w:hAnsi="Times New Roman"/>
          <w:i/>
          <w:snapToGrid w:val="0"/>
          <w:sz w:val="24"/>
          <w:szCs w:val="24"/>
          <w:lang w:eastAsia="en-GB"/>
        </w:rPr>
      </w:pPr>
      <w:r w:rsidRPr="00FA12B5">
        <w:rPr>
          <w:rFonts w:ascii="Times New Roman" w:eastAsia="Times New Roman" w:hAnsi="Times New Roman"/>
          <w:b/>
          <w:i/>
          <w:snapToGrid w:val="0"/>
          <w:sz w:val="24"/>
          <w:szCs w:val="24"/>
          <w:lang w:eastAsia="en-GB"/>
        </w:rPr>
        <w:t>I.</w:t>
      </w:r>
      <w:r w:rsidR="005C44D2" w:rsidRPr="00FA12B5">
        <w:rPr>
          <w:rFonts w:ascii="Times New Roman" w:eastAsia="Times New Roman" w:hAnsi="Times New Roman"/>
          <w:b/>
          <w:i/>
          <w:snapToGrid w:val="0"/>
          <w:sz w:val="24"/>
          <w:szCs w:val="24"/>
          <w:lang w:eastAsia="en-GB"/>
        </w:rPr>
        <w:t>XX</w:t>
      </w:r>
      <w:r w:rsidRPr="00FA12B5">
        <w:rPr>
          <w:rFonts w:ascii="Times New Roman" w:eastAsia="Times New Roman" w:hAnsi="Times New Roman"/>
          <w:b/>
          <w:i/>
          <w:snapToGrid w:val="0"/>
          <w:sz w:val="24"/>
          <w:szCs w:val="24"/>
          <w:lang w:eastAsia="en-GB"/>
        </w:rPr>
        <w:t>.1</w:t>
      </w:r>
      <w:r w:rsidRPr="00FA12B5">
        <w:rPr>
          <w:rFonts w:ascii="Times New Roman" w:eastAsia="Times New Roman" w:hAnsi="Times New Roman"/>
          <w:i/>
          <w:snapToGrid w:val="0"/>
          <w:sz w:val="24"/>
          <w:szCs w:val="24"/>
          <w:lang w:eastAsia="en-GB"/>
        </w:rPr>
        <w:tab/>
        <w:t xml:space="preserve">The beneficiaries </w:t>
      </w:r>
      <w:r w:rsidR="00A80265" w:rsidRPr="00FA12B5">
        <w:rPr>
          <w:rFonts w:ascii="Times New Roman" w:eastAsia="Times New Roman" w:hAnsi="Times New Roman"/>
          <w:i/>
          <w:snapToGrid w:val="0"/>
          <w:sz w:val="24"/>
          <w:szCs w:val="24"/>
          <w:lang w:eastAsia="en-GB"/>
        </w:rPr>
        <w:t xml:space="preserve">must </w:t>
      </w:r>
      <w:r w:rsidRPr="00FA12B5">
        <w:rPr>
          <w:rFonts w:ascii="Times New Roman" w:eastAsia="Times New Roman" w:hAnsi="Times New Roman"/>
          <w:i/>
          <w:snapToGrid w:val="0"/>
          <w:sz w:val="24"/>
          <w:szCs w:val="24"/>
          <w:lang w:eastAsia="en-GB"/>
        </w:rPr>
        <w:t xml:space="preserve">inform the participants involved in the </w:t>
      </w:r>
      <w:r w:rsidR="00851453" w:rsidRPr="00FA12B5">
        <w:rPr>
          <w:rFonts w:ascii="Times New Roman" w:eastAsia="Times New Roman" w:hAnsi="Times New Roman"/>
          <w:i/>
          <w:snapToGrid w:val="0"/>
          <w:sz w:val="24"/>
          <w:szCs w:val="24"/>
          <w:lang w:eastAsia="en-GB"/>
        </w:rPr>
        <w:t>Project</w:t>
      </w:r>
      <w:r w:rsidRPr="00FA12B5">
        <w:rPr>
          <w:rFonts w:ascii="Times New Roman" w:eastAsia="Times New Roman" w:hAnsi="Times New Roman"/>
          <w:i/>
          <w:snapToGrid w:val="0"/>
          <w:sz w:val="24"/>
          <w:szCs w:val="24"/>
          <w:lang w:eastAsia="en-GB"/>
        </w:rPr>
        <w:t xml:space="preserve"> about their right to </w:t>
      </w:r>
      <w:r w:rsidRPr="00FA12B5">
        <w:rPr>
          <w:rFonts w:ascii="Times New Roman" w:eastAsia="Times New Roman" w:hAnsi="Times New Roman"/>
          <w:i/>
          <w:snapToGrid w:val="0"/>
          <w:sz w:val="24"/>
          <w:szCs w:val="20"/>
          <w:lang w:eastAsia="de-DE"/>
        </w:rPr>
        <w:t>receiv</w:t>
      </w:r>
      <w:r w:rsidR="00583889" w:rsidRPr="00FA12B5">
        <w:rPr>
          <w:rFonts w:ascii="Times New Roman" w:eastAsia="Times New Roman" w:hAnsi="Times New Roman"/>
          <w:i/>
          <w:snapToGrid w:val="0"/>
          <w:sz w:val="24"/>
          <w:szCs w:val="20"/>
          <w:lang w:eastAsia="de-DE"/>
        </w:rPr>
        <w:t>e</w:t>
      </w:r>
      <w:r w:rsidRPr="00FA12B5">
        <w:rPr>
          <w:rFonts w:ascii="Times New Roman" w:eastAsia="Times New Roman" w:hAnsi="Times New Roman"/>
          <w:i/>
          <w:snapToGrid w:val="0"/>
          <w:sz w:val="24"/>
          <w:szCs w:val="20"/>
          <w:lang w:eastAsia="de-DE"/>
        </w:rPr>
        <w:t xml:space="preserve"> a </w:t>
      </w:r>
      <w:proofErr w:type="spellStart"/>
      <w:r w:rsidRPr="00FA12B5">
        <w:rPr>
          <w:rFonts w:ascii="Times New Roman" w:eastAsia="Times New Roman" w:hAnsi="Times New Roman"/>
          <w:i/>
          <w:snapToGrid w:val="0"/>
          <w:sz w:val="24"/>
          <w:szCs w:val="20"/>
          <w:lang w:eastAsia="de-DE"/>
        </w:rPr>
        <w:t>Youthpass</w:t>
      </w:r>
      <w:proofErr w:type="spellEnd"/>
      <w:r w:rsidRPr="00FA12B5">
        <w:rPr>
          <w:rFonts w:ascii="Times New Roman" w:eastAsia="Times New Roman" w:hAnsi="Times New Roman"/>
          <w:i/>
          <w:snapToGrid w:val="0"/>
          <w:sz w:val="24"/>
          <w:szCs w:val="24"/>
          <w:lang w:eastAsia="en-GB"/>
        </w:rPr>
        <w:t xml:space="preserve"> certificate.  </w:t>
      </w:r>
    </w:p>
    <w:p w14:paraId="67F0BAF5" w14:textId="77777777" w:rsidR="00C57167" w:rsidRPr="00FA12B5" w:rsidRDefault="00C57167" w:rsidP="00C57167">
      <w:pPr>
        <w:suppressAutoHyphens w:val="0"/>
        <w:autoSpaceDE w:val="0"/>
        <w:autoSpaceDN w:val="0"/>
        <w:adjustRightInd w:val="0"/>
        <w:spacing w:after="0" w:line="240" w:lineRule="auto"/>
        <w:jc w:val="both"/>
        <w:rPr>
          <w:rFonts w:ascii="Times New Roman" w:eastAsia="Times New Roman" w:hAnsi="Times New Roman"/>
          <w:i/>
          <w:snapToGrid w:val="0"/>
          <w:sz w:val="24"/>
          <w:szCs w:val="20"/>
          <w:lang w:eastAsia="de-DE"/>
        </w:rPr>
      </w:pPr>
    </w:p>
    <w:p w14:paraId="67F0BAF6" w14:textId="396687FB" w:rsidR="00C57167" w:rsidRPr="00FA12B5" w:rsidRDefault="00C57167" w:rsidP="00C57167">
      <w:pPr>
        <w:suppressAutoHyphens w:val="0"/>
        <w:autoSpaceDE w:val="0"/>
        <w:autoSpaceDN w:val="0"/>
        <w:adjustRightInd w:val="0"/>
        <w:spacing w:after="0" w:line="240" w:lineRule="auto"/>
        <w:jc w:val="both"/>
        <w:rPr>
          <w:rFonts w:ascii="Times New Roman" w:eastAsia="Times New Roman" w:hAnsi="Times New Roman"/>
          <w:i/>
          <w:snapToGrid w:val="0"/>
          <w:sz w:val="24"/>
          <w:szCs w:val="20"/>
          <w:lang w:eastAsia="de-DE"/>
        </w:rPr>
      </w:pPr>
      <w:r w:rsidRPr="00FA12B5">
        <w:rPr>
          <w:rFonts w:ascii="Times New Roman" w:eastAsia="Times New Roman" w:hAnsi="Times New Roman"/>
          <w:b/>
          <w:i/>
          <w:snapToGrid w:val="0"/>
          <w:sz w:val="24"/>
          <w:szCs w:val="24"/>
          <w:lang w:eastAsia="en-GB"/>
        </w:rPr>
        <w:t>I.</w:t>
      </w:r>
      <w:r w:rsidR="005C44D2" w:rsidRPr="00FA12B5">
        <w:rPr>
          <w:rFonts w:ascii="Times New Roman" w:eastAsia="Times New Roman" w:hAnsi="Times New Roman"/>
          <w:b/>
          <w:i/>
          <w:snapToGrid w:val="0"/>
          <w:sz w:val="24"/>
          <w:szCs w:val="24"/>
          <w:lang w:eastAsia="en-GB"/>
        </w:rPr>
        <w:t>XX</w:t>
      </w:r>
      <w:r w:rsidRPr="00FA12B5">
        <w:rPr>
          <w:rFonts w:ascii="Times New Roman" w:eastAsia="Times New Roman" w:hAnsi="Times New Roman"/>
          <w:b/>
          <w:i/>
          <w:snapToGrid w:val="0"/>
          <w:sz w:val="24"/>
          <w:szCs w:val="24"/>
          <w:lang w:eastAsia="en-GB"/>
        </w:rPr>
        <w:t>.2</w:t>
      </w:r>
      <w:r w:rsidRPr="00FA12B5">
        <w:rPr>
          <w:rFonts w:ascii="Times New Roman" w:eastAsia="Times New Roman" w:hAnsi="Times New Roman"/>
          <w:i/>
          <w:snapToGrid w:val="0"/>
          <w:sz w:val="24"/>
          <w:szCs w:val="24"/>
          <w:lang w:eastAsia="en-GB"/>
        </w:rPr>
        <w:tab/>
        <w:t xml:space="preserve">The beneficiaries are responsible for the assessment of </w:t>
      </w:r>
      <w:r w:rsidRPr="00FA12B5">
        <w:rPr>
          <w:rFonts w:ascii="Times New Roman" w:eastAsia="Times New Roman" w:hAnsi="Times New Roman"/>
          <w:i/>
          <w:snapToGrid w:val="0"/>
          <w:sz w:val="24"/>
          <w:szCs w:val="20"/>
          <w:lang w:eastAsia="en-GB"/>
        </w:rPr>
        <w:t>non-formal learning experiences acquired by th</w:t>
      </w:r>
      <w:r w:rsidR="00851453" w:rsidRPr="00FA12B5">
        <w:rPr>
          <w:rFonts w:ascii="Times New Roman" w:eastAsia="Times New Roman" w:hAnsi="Times New Roman"/>
          <w:i/>
          <w:snapToGrid w:val="0"/>
          <w:sz w:val="24"/>
          <w:szCs w:val="20"/>
          <w:lang w:eastAsia="en-GB"/>
        </w:rPr>
        <w:t>e participants involved in the Project</w:t>
      </w:r>
      <w:r w:rsidRPr="00FA12B5">
        <w:rPr>
          <w:rFonts w:ascii="Times New Roman" w:eastAsia="Times New Roman" w:hAnsi="Times New Roman"/>
          <w:i/>
          <w:snapToGrid w:val="0"/>
          <w:sz w:val="24"/>
          <w:szCs w:val="20"/>
          <w:lang w:eastAsia="en-GB"/>
        </w:rPr>
        <w:t xml:space="preserve"> and ha</w:t>
      </w:r>
      <w:r w:rsidR="007A202F" w:rsidRPr="00FA12B5">
        <w:rPr>
          <w:rFonts w:ascii="Times New Roman" w:eastAsia="Times New Roman" w:hAnsi="Times New Roman"/>
          <w:i/>
          <w:snapToGrid w:val="0"/>
          <w:sz w:val="24"/>
          <w:szCs w:val="20"/>
          <w:lang w:eastAsia="en-GB"/>
        </w:rPr>
        <w:t>ve</w:t>
      </w:r>
      <w:r w:rsidRPr="00FA12B5">
        <w:rPr>
          <w:rFonts w:ascii="Times New Roman" w:eastAsia="Times New Roman" w:hAnsi="Times New Roman"/>
          <w:i/>
          <w:snapToGrid w:val="0"/>
          <w:sz w:val="24"/>
          <w:szCs w:val="20"/>
          <w:lang w:eastAsia="en-GB"/>
        </w:rPr>
        <w:t xml:space="preserve"> the obligation to </w:t>
      </w:r>
      <w:r w:rsidRPr="00FA12B5">
        <w:rPr>
          <w:rFonts w:ascii="Times New Roman" w:eastAsia="Times New Roman" w:hAnsi="Times New Roman"/>
          <w:i/>
          <w:snapToGrid w:val="0"/>
          <w:sz w:val="24"/>
          <w:szCs w:val="20"/>
          <w:lang w:eastAsia="de-DE"/>
        </w:rPr>
        <w:t xml:space="preserve">provide a </w:t>
      </w:r>
      <w:proofErr w:type="spellStart"/>
      <w:r w:rsidRPr="00FA12B5">
        <w:rPr>
          <w:rFonts w:ascii="Times New Roman" w:eastAsia="Times New Roman" w:hAnsi="Times New Roman"/>
          <w:i/>
          <w:snapToGrid w:val="0"/>
          <w:sz w:val="24"/>
          <w:szCs w:val="20"/>
          <w:lang w:eastAsia="de-DE"/>
        </w:rPr>
        <w:t>Youthpass</w:t>
      </w:r>
      <w:proofErr w:type="spellEnd"/>
      <w:r w:rsidRPr="00FA12B5">
        <w:rPr>
          <w:rFonts w:ascii="Times New Roman" w:eastAsia="Times New Roman" w:hAnsi="Times New Roman"/>
          <w:i/>
          <w:snapToGrid w:val="0"/>
          <w:sz w:val="24"/>
          <w:szCs w:val="20"/>
          <w:lang w:eastAsia="de-DE"/>
        </w:rPr>
        <w:t xml:space="preserve"> certificate to each individual participant requiring it at the end of the activity.</w:t>
      </w:r>
      <w:r w:rsidR="00E20620" w:rsidRPr="00FA12B5">
        <w:rPr>
          <w:rFonts w:ascii="Times New Roman" w:eastAsia="Times New Roman" w:hAnsi="Times New Roman"/>
          <w:i/>
          <w:snapToGrid w:val="0"/>
          <w:sz w:val="24"/>
          <w:szCs w:val="20"/>
          <w:lang w:eastAsia="de-DE"/>
        </w:rPr>
        <w:t>]</w:t>
      </w:r>
      <w:r w:rsidRPr="00FA12B5">
        <w:rPr>
          <w:rFonts w:ascii="Times New Roman" w:eastAsia="Times New Roman" w:hAnsi="Times New Roman"/>
          <w:i/>
          <w:snapToGrid w:val="0"/>
          <w:sz w:val="24"/>
          <w:szCs w:val="20"/>
          <w:lang w:eastAsia="de-DE"/>
        </w:rPr>
        <w:t xml:space="preserve"> </w:t>
      </w:r>
    </w:p>
    <w:p w14:paraId="67F0BB02" w14:textId="4656472A" w:rsidR="00E20620" w:rsidRPr="00FA12B5" w:rsidRDefault="005C44D2" w:rsidP="00A6152B">
      <w:pPr>
        <w:pStyle w:val="Heading1"/>
        <w:rPr>
          <w:rFonts w:cs="Times New Roman"/>
          <w:caps/>
        </w:rPr>
      </w:pPr>
      <w:bookmarkStart w:id="40" w:name="_Toc472514527"/>
      <w:r w:rsidRPr="00FA12B5">
        <w:rPr>
          <w:rFonts w:cs="Times New Roman"/>
          <w:caps/>
        </w:rPr>
        <w:t>ARTICLE I.XX</w:t>
      </w:r>
      <w:r w:rsidR="00E20620" w:rsidRPr="00FA12B5">
        <w:rPr>
          <w:rFonts w:cs="Times New Roman"/>
          <w:caps/>
        </w:rPr>
        <w:t xml:space="preserve"> – ADDITIONAL PROVISION ON MONITORING AND EVALUATION</w:t>
      </w:r>
      <w:bookmarkEnd w:id="40"/>
    </w:p>
    <w:p w14:paraId="67F0BB03" w14:textId="77777777" w:rsidR="00E20620" w:rsidRPr="00FA12B5" w:rsidRDefault="00E20620" w:rsidP="00E20620">
      <w:pPr>
        <w:spacing w:after="0" w:line="240" w:lineRule="auto"/>
        <w:jc w:val="both"/>
        <w:rPr>
          <w:rFonts w:ascii="Times New Roman" w:hAnsi="Times New Roman"/>
          <w:b/>
          <w:sz w:val="24"/>
          <w:szCs w:val="24"/>
        </w:rPr>
      </w:pPr>
    </w:p>
    <w:p w14:paraId="67F0BB04" w14:textId="21D9CE75" w:rsidR="00E20620" w:rsidRPr="00FA12B5" w:rsidRDefault="00E20620" w:rsidP="00E20620">
      <w:pPr>
        <w:spacing w:after="0" w:line="240" w:lineRule="auto"/>
        <w:jc w:val="both"/>
        <w:rPr>
          <w:rFonts w:ascii="Times New Roman" w:eastAsia="Times New Roman" w:hAnsi="Times New Roman"/>
          <w:i/>
          <w:snapToGrid w:val="0"/>
          <w:sz w:val="24"/>
          <w:szCs w:val="24"/>
          <w:lang w:eastAsia="en-GB"/>
        </w:rPr>
      </w:pPr>
      <w:r w:rsidRPr="00FA12B5">
        <w:rPr>
          <w:rFonts w:ascii="Times New Roman" w:eastAsia="Times New Roman" w:hAnsi="Times New Roman"/>
          <w:i/>
          <w:snapToGrid w:val="0"/>
          <w:sz w:val="24"/>
          <w:szCs w:val="24"/>
          <w:highlight w:val="lightGray"/>
          <w:lang w:eastAsia="en-GB"/>
        </w:rPr>
        <w:t>[</w:t>
      </w:r>
      <w:r w:rsidR="007D44E9" w:rsidRPr="00FA12B5">
        <w:rPr>
          <w:rFonts w:ascii="Times New Roman" w:eastAsia="Times New Roman" w:hAnsi="Times New Roman"/>
          <w:i/>
          <w:snapToGrid w:val="0"/>
          <w:sz w:val="24"/>
          <w:szCs w:val="24"/>
          <w:highlight w:val="lightGray"/>
          <w:lang w:eastAsia="en-GB"/>
        </w:rPr>
        <w:t>F</w:t>
      </w:r>
      <w:r w:rsidRPr="00FA12B5">
        <w:rPr>
          <w:rFonts w:ascii="Times New Roman" w:eastAsia="Times New Roman" w:hAnsi="Times New Roman"/>
          <w:i/>
          <w:snapToGrid w:val="0"/>
          <w:sz w:val="24"/>
          <w:szCs w:val="24"/>
          <w:highlight w:val="lightGray"/>
          <w:lang w:eastAsia="en-GB"/>
        </w:rPr>
        <w:t xml:space="preserve">or </w:t>
      </w:r>
      <w:r w:rsidR="00045E89" w:rsidRPr="00FA12B5">
        <w:rPr>
          <w:rFonts w:ascii="Times New Roman" w:eastAsia="Times New Roman" w:hAnsi="Times New Roman"/>
          <w:i/>
          <w:snapToGrid w:val="0"/>
          <w:sz w:val="24"/>
          <w:szCs w:val="24"/>
          <w:highlight w:val="lightGray"/>
          <w:lang w:eastAsia="en-GB"/>
        </w:rPr>
        <w:t xml:space="preserve">holders of </w:t>
      </w:r>
      <w:r w:rsidR="00976254" w:rsidRPr="00FA12B5">
        <w:rPr>
          <w:rFonts w:ascii="Times New Roman" w:eastAsia="Times New Roman" w:hAnsi="Times New Roman"/>
          <w:i/>
          <w:snapToGrid w:val="0"/>
          <w:sz w:val="24"/>
          <w:szCs w:val="24"/>
          <w:highlight w:val="lightGray"/>
          <w:lang w:eastAsia="en-GB"/>
        </w:rPr>
        <w:t xml:space="preserve">Erasmus+ </w:t>
      </w:r>
      <w:r w:rsidRPr="00FA12B5">
        <w:rPr>
          <w:rFonts w:ascii="Times New Roman" w:eastAsia="Times New Roman" w:hAnsi="Times New Roman"/>
          <w:i/>
          <w:snapToGrid w:val="0"/>
          <w:sz w:val="24"/>
          <w:szCs w:val="24"/>
          <w:highlight w:val="lightGray"/>
          <w:lang w:eastAsia="en-GB"/>
        </w:rPr>
        <w:t xml:space="preserve">VET </w:t>
      </w:r>
      <w:r w:rsidR="00976254" w:rsidRPr="00FA12B5">
        <w:rPr>
          <w:rFonts w:ascii="Times New Roman" w:eastAsia="Times New Roman" w:hAnsi="Times New Roman"/>
          <w:i/>
          <w:snapToGrid w:val="0"/>
          <w:sz w:val="24"/>
          <w:szCs w:val="24"/>
          <w:highlight w:val="lightGray"/>
          <w:lang w:eastAsia="en-GB"/>
        </w:rPr>
        <w:t>Mobility C</w:t>
      </w:r>
      <w:r w:rsidR="00045E89" w:rsidRPr="00FA12B5">
        <w:rPr>
          <w:rFonts w:ascii="Times New Roman" w:eastAsia="Times New Roman" w:hAnsi="Times New Roman"/>
          <w:i/>
          <w:snapToGrid w:val="0"/>
          <w:sz w:val="24"/>
          <w:szCs w:val="24"/>
          <w:highlight w:val="lightGray"/>
          <w:lang w:eastAsia="en-GB"/>
        </w:rPr>
        <w:t>harter</w:t>
      </w:r>
      <w:r w:rsidRPr="00FA12B5">
        <w:rPr>
          <w:rFonts w:ascii="Times New Roman" w:eastAsia="Times New Roman" w:hAnsi="Times New Roman"/>
          <w:i/>
          <w:snapToGrid w:val="0"/>
          <w:sz w:val="24"/>
          <w:szCs w:val="24"/>
          <w:lang w:eastAsia="en-GB"/>
        </w:rPr>
        <w:t xml:space="preserve"> </w:t>
      </w:r>
    </w:p>
    <w:p w14:paraId="67F0BB05" w14:textId="77777777" w:rsidR="00E20620" w:rsidRPr="00FA12B5" w:rsidRDefault="00E20620" w:rsidP="00E20620">
      <w:pPr>
        <w:spacing w:after="0" w:line="240" w:lineRule="auto"/>
        <w:jc w:val="both"/>
        <w:rPr>
          <w:rFonts w:ascii="Times New Roman" w:eastAsia="Times New Roman" w:hAnsi="Times New Roman"/>
          <w:i/>
          <w:snapToGrid w:val="0"/>
          <w:sz w:val="24"/>
          <w:szCs w:val="24"/>
          <w:lang w:eastAsia="en-GB"/>
        </w:rPr>
      </w:pPr>
    </w:p>
    <w:p w14:paraId="67F0BB06" w14:textId="570A0E12" w:rsidR="00E20620" w:rsidRPr="00FA12B5" w:rsidRDefault="00E20620" w:rsidP="00E20620">
      <w:pPr>
        <w:spacing w:after="0" w:line="240" w:lineRule="auto"/>
        <w:jc w:val="both"/>
        <w:rPr>
          <w:rFonts w:ascii="Times New Roman" w:eastAsia="Times New Roman" w:hAnsi="Times New Roman"/>
          <w:i/>
          <w:snapToGrid w:val="0"/>
          <w:sz w:val="24"/>
          <w:szCs w:val="24"/>
          <w:u w:val="single"/>
          <w:lang w:eastAsia="en-GB"/>
        </w:rPr>
      </w:pPr>
      <w:r w:rsidRPr="00FA12B5">
        <w:rPr>
          <w:rFonts w:ascii="Times New Roman" w:eastAsia="Times New Roman" w:hAnsi="Times New Roman"/>
          <w:i/>
          <w:snapToGrid w:val="0"/>
          <w:sz w:val="24"/>
          <w:szCs w:val="24"/>
          <w:lang w:eastAsia="en-GB"/>
        </w:rPr>
        <w:t>The NA monitor</w:t>
      </w:r>
      <w:r w:rsidR="00A80265" w:rsidRPr="00FA12B5">
        <w:rPr>
          <w:rFonts w:ascii="Times New Roman" w:eastAsia="Times New Roman" w:hAnsi="Times New Roman"/>
          <w:i/>
          <w:snapToGrid w:val="0"/>
          <w:sz w:val="24"/>
          <w:szCs w:val="24"/>
          <w:lang w:eastAsia="en-GB"/>
        </w:rPr>
        <w:t>s</w:t>
      </w:r>
      <w:r w:rsidRPr="00FA12B5">
        <w:rPr>
          <w:rFonts w:ascii="Times New Roman" w:eastAsia="Times New Roman" w:hAnsi="Times New Roman"/>
          <w:i/>
          <w:snapToGrid w:val="0"/>
          <w:sz w:val="24"/>
          <w:szCs w:val="24"/>
          <w:lang w:eastAsia="en-GB"/>
        </w:rPr>
        <w:t xml:space="preserve"> the correct implementation of the VET </w:t>
      </w:r>
      <w:r w:rsidR="00B32B12" w:rsidRPr="00FA12B5">
        <w:rPr>
          <w:rFonts w:ascii="Times New Roman" w:eastAsia="Times New Roman" w:hAnsi="Times New Roman"/>
          <w:i/>
          <w:snapToGrid w:val="0"/>
          <w:sz w:val="24"/>
          <w:szCs w:val="24"/>
          <w:lang w:eastAsia="en-GB"/>
        </w:rPr>
        <w:t xml:space="preserve">Mobility </w:t>
      </w:r>
      <w:r w:rsidRPr="00FA12B5">
        <w:rPr>
          <w:rFonts w:ascii="Times New Roman" w:eastAsia="Times New Roman" w:hAnsi="Times New Roman"/>
          <w:i/>
          <w:snapToGrid w:val="0"/>
          <w:sz w:val="24"/>
          <w:szCs w:val="24"/>
          <w:lang w:eastAsia="en-GB"/>
        </w:rPr>
        <w:t>Charter by the beneficiaries.</w:t>
      </w:r>
    </w:p>
    <w:p w14:paraId="67F0BB07" w14:textId="77777777" w:rsidR="00E20620" w:rsidRPr="00FA12B5" w:rsidRDefault="00E20620" w:rsidP="00E20620">
      <w:pPr>
        <w:spacing w:after="0" w:line="240" w:lineRule="auto"/>
        <w:jc w:val="both"/>
        <w:rPr>
          <w:rFonts w:ascii="Times New Roman" w:eastAsia="Times New Roman" w:hAnsi="Times New Roman"/>
          <w:i/>
          <w:snapToGrid w:val="0"/>
          <w:sz w:val="24"/>
          <w:szCs w:val="24"/>
          <w:u w:val="single"/>
          <w:lang w:eastAsia="en-GB"/>
        </w:rPr>
      </w:pPr>
    </w:p>
    <w:p w14:paraId="67F0BB08" w14:textId="1CC96A68" w:rsidR="00E20620" w:rsidRPr="00FA12B5" w:rsidRDefault="00E20620" w:rsidP="00E20620">
      <w:pPr>
        <w:spacing w:after="0" w:line="240" w:lineRule="auto"/>
        <w:jc w:val="both"/>
        <w:rPr>
          <w:rFonts w:ascii="Times New Roman" w:hAnsi="Times New Roman"/>
          <w:i/>
          <w:sz w:val="24"/>
          <w:szCs w:val="24"/>
        </w:rPr>
      </w:pPr>
      <w:r w:rsidRPr="00FA12B5">
        <w:rPr>
          <w:rFonts w:ascii="Times New Roman" w:hAnsi="Times New Roman"/>
          <w:i/>
          <w:sz w:val="24"/>
          <w:szCs w:val="24"/>
        </w:rPr>
        <w:t>In case the monitoring reveals weaknesses, the beneficiar</w:t>
      </w:r>
      <w:r w:rsidR="00F94847" w:rsidRPr="00FA12B5">
        <w:rPr>
          <w:rFonts w:ascii="Times New Roman" w:hAnsi="Times New Roman"/>
          <w:i/>
          <w:sz w:val="24"/>
          <w:szCs w:val="24"/>
        </w:rPr>
        <w:t>y concerned</w:t>
      </w:r>
      <w:r w:rsidRPr="00FA12B5">
        <w:rPr>
          <w:rFonts w:ascii="Times New Roman" w:hAnsi="Times New Roman"/>
          <w:i/>
          <w:sz w:val="24"/>
          <w:szCs w:val="24"/>
        </w:rPr>
        <w:t xml:space="preserve"> </w:t>
      </w:r>
      <w:r w:rsidR="00A80265" w:rsidRPr="00FA12B5">
        <w:rPr>
          <w:rFonts w:ascii="Times New Roman" w:hAnsi="Times New Roman"/>
          <w:i/>
          <w:sz w:val="24"/>
          <w:szCs w:val="24"/>
        </w:rPr>
        <w:t>must</w:t>
      </w:r>
      <w:r w:rsidRPr="00FA12B5">
        <w:rPr>
          <w:rFonts w:ascii="Times New Roman" w:hAnsi="Times New Roman"/>
          <w:i/>
          <w:sz w:val="24"/>
          <w:szCs w:val="24"/>
        </w:rPr>
        <w:t xml:space="preserve"> establish and implement an action plan within the timeframe specified by the NA. In the absence of adequate and timely remedial actions by the beneficiar</w:t>
      </w:r>
      <w:r w:rsidR="00F94847" w:rsidRPr="00FA12B5">
        <w:rPr>
          <w:rFonts w:ascii="Times New Roman" w:hAnsi="Times New Roman"/>
          <w:i/>
          <w:sz w:val="24"/>
          <w:szCs w:val="24"/>
        </w:rPr>
        <w:t>y concerned</w:t>
      </w:r>
      <w:r w:rsidRPr="00FA12B5">
        <w:rPr>
          <w:rFonts w:ascii="Times New Roman" w:hAnsi="Times New Roman"/>
          <w:i/>
          <w:sz w:val="24"/>
          <w:szCs w:val="24"/>
        </w:rPr>
        <w:t xml:space="preserve">, the NA may withdraw the accreditation in accordance with the provisions set in the </w:t>
      </w:r>
      <w:r w:rsidR="00D67142" w:rsidRPr="00FA12B5">
        <w:rPr>
          <w:rFonts w:ascii="Times New Roman" w:hAnsi="Times New Roman"/>
          <w:i/>
          <w:sz w:val="24"/>
          <w:szCs w:val="24"/>
        </w:rPr>
        <w:t>C</w:t>
      </w:r>
      <w:r w:rsidRPr="00FA12B5">
        <w:rPr>
          <w:rFonts w:ascii="Times New Roman" w:hAnsi="Times New Roman"/>
          <w:i/>
          <w:sz w:val="24"/>
          <w:szCs w:val="24"/>
        </w:rPr>
        <w:t>harter</w:t>
      </w:r>
      <w:r w:rsidR="00D67142" w:rsidRPr="00FA12B5">
        <w:rPr>
          <w:rFonts w:ascii="Times New Roman" w:hAnsi="Times New Roman"/>
          <w:i/>
          <w:sz w:val="24"/>
          <w:szCs w:val="24"/>
        </w:rPr>
        <w:t xml:space="preserve"> w</w:t>
      </w:r>
      <w:r w:rsidR="00D95AE9" w:rsidRPr="00FA12B5">
        <w:rPr>
          <w:rFonts w:ascii="Times New Roman" w:hAnsi="Times New Roman"/>
          <w:i/>
          <w:sz w:val="24"/>
          <w:szCs w:val="24"/>
        </w:rPr>
        <w:t>ith reference to the C</w:t>
      </w:r>
      <w:r w:rsidR="00D67142" w:rsidRPr="00FA12B5">
        <w:rPr>
          <w:rFonts w:ascii="Times New Roman" w:hAnsi="Times New Roman"/>
          <w:i/>
          <w:sz w:val="24"/>
          <w:szCs w:val="24"/>
        </w:rPr>
        <w:t xml:space="preserve">all </w:t>
      </w:r>
      <w:r w:rsidR="00055ED5" w:rsidRPr="00FA12B5">
        <w:rPr>
          <w:rFonts w:ascii="Times New Roman" w:hAnsi="Times New Roman"/>
          <w:i/>
          <w:sz w:val="24"/>
          <w:szCs w:val="24"/>
        </w:rPr>
        <w:t>on which the Charter was awarded</w:t>
      </w:r>
      <w:r w:rsidR="00575507" w:rsidRPr="00FA12B5">
        <w:rPr>
          <w:rFonts w:ascii="Times New Roman" w:hAnsi="Times New Roman"/>
          <w:i/>
          <w:sz w:val="24"/>
          <w:szCs w:val="24"/>
        </w:rPr>
        <w:t>.</w:t>
      </w:r>
      <w:r w:rsidR="00D67142" w:rsidRPr="00FA12B5">
        <w:rPr>
          <w:rFonts w:ascii="Times New Roman" w:hAnsi="Times New Roman"/>
          <w:i/>
          <w:sz w:val="24"/>
          <w:szCs w:val="24"/>
        </w:rPr>
        <w:t>]</w:t>
      </w:r>
    </w:p>
    <w:p w14:paraId="67F0BB09" w14:textId="77777777" w:rsidR="00E20620" w:rsidRPr="00FA12B5" w:rsidRDefault="00E20620" w:rsidP="00E20620">
      <w:pPr>
        <w:spacing w:after="0" w:line="240" w:lineRule="auto"/>
        <w:jc w:val="both"/>
        <w:rPr>
          <w:rFonts w:ascii="Times New Roman" w:eastAsia="Times New Roman" w:hAnsi="Times New Roman"/>
          <w:i/>
          <w:snapToGrid w:val="0"/>
          <w:sz w:val="24"/>
          <w:szCs w:val="24"/>
          <w:lang w:eastAsia="en-GB"/>
        </w:rPr>
      </w:pPr>
    </w:p>
    <w:p w14:paraId="67F0BB0A" w14:textId="3DEB8A34" w:rsidR="00E20620" w:rsidRPr="00FA12B5" w:rsidRDefault="00E20620" w:rsidP="00E20620">
      <w:pPr>
        <w:spacing w:after="0" w:line="240" w:lineRule="auto"/>
        <w:jc w:val="both"/>
        <w:rPr>
          <w:rFonts w:ascii="Times New Roman" w:hAnsi="Times New Roman"/>
          <w:i/>
          <w:sz w:val="24"/>
          <w:szCs w:val="24"/>
        </w:rPr>
      </w:pPr>
      <w:r w:rsidRPr="00FA12B5">
        <w:rPr>
          <w:rFonts w:ascii="Times New Roman" w:hAnsi="Times New Roman"/>
          <w:i/>
          <w:sz w:val="24"/>
          <w:szCs w:val="24"/>
          <w:highlight w:val="lightGray"/>
        </w:rPr>
        <w:t>[</w:t>
      </w:r>
      <w:r w:rsidR="007D44E9" w:rsidRPr="00FA12B5">
        <w:rPr>
          <w:rFonts w:ascii="Times New Roman" w:hAnsi="Times New Roman"/>
          <w:i/>
          <w:sz w:val="24"/>
          <w:szCs w:val="24"/>
          <w:highlight w:val="lightGray"/>
        </w:rPr>
        <w:t>F</w:t>
      </w:r>
      <w:r w:rsidRPr="00FA12B5">
        <w:rPr>
          <w:rFonts w:ascii="Times New Roman" w:hAnsi="Times New Roman"/>
          <w:i/>
          <w:sz w:val="24"/>
          <w:szCs w:val="24"/>
          <w:highlight w:val="lightGray"/>
        </w:rPr>
        <w:t xml:space="preserve">or </w:t>
      </w:r>
      <w:proofErr w:type="gramStart"/>
      <w:r w:rsidRPr="00FA12B5">
        <w:rPr>
          <w:rFonts w:ascii="Times New Roman" w:hAnsi="Times New Roman"/>
          <w:i/>
          <w:sz w:val="24"/>
          <w:szCs w:val="24"/>
          <w:highlight w:val="lightGray"/>
        </w:rPr>
        <w:t>HE</w:t>
      </w:r>
      <w:proofErr w:type="gramEnd"/>
    </w:p>
    <w:p w14:paraId="67F0BB0B" w14:textId="77777777" w:rsidR="00E20620" w:rsidRPr="00FA12B5" w:rsidRDefault="00E20620" w:rsidP="00E20620">
      <w:pPr>
        <w:spacing w:after="0" w:line="240" w:lineRule="auto"/>
        <w:jc w:val="both"/>
        <w:rPr>
          <w:rFonts w:ascii="Times New Roman" w:eastAsia="Times New Roman" w:hAnsi="Times New Roman"/>
          <w:i/>
          <w:snapToGrid w:val="0"/>
          <w:sz w:val="24"/>
          <w:szCs w:val="24"/>
          <w:lang w:eastAsia="en-GB"/>
        </w:rPr>
      </w:pPr>
    </w:p>
    <w:p w14:paraId="7E9AD72C" w14:textId="7830C1F4" w:rsidR="005977ED" w:rsidRPr="00FA12B5" w:rsidRDefault="00E20620" w:rsidP="005977ED">
      <w:pPr>
        <w:spacing w:after="0" w:line="240" w:lineRule="auto"/>
        <w:jc w:val="both"/>
        <w:rPr>
          <w:rFonts w:ascii="Times New Roman" w:eastAsia="Times New Roman" w:hAnsi="Times New Roman"/>
          <w:i/>
          <w:snapToGrid w:val="0"/>
          <w:sz w:val="24"/>
          <w:szCs w:val="24"/>
          <w:lang w:eastAsia="en-GB"/>
        </w:rPr>
      </w:pPr>
      <w:r w:rsidRPr="00FA12B5">
        <w:rPr>
          <w:rFonts w:ascii="Times New Roman" w:eastAsia="Times New Roman" w:hAnsi="Times New Roman"/>
          <w:i/>
          <w:snapToGrid w:val="0"/>
          <w:sz w:val="24"/>
          <w:szCs w:val="24"/>
          <w:lang w:eastAsia="en-GB"/>
        </w:rPr>
        <w:t xml:space="preserve">The NA and the Commission monitor the correct implementation of the Erasmus Charter for Higher Education </w:t>
      </w:r>
      <w:r w:rsidR="005F2584" w:rsidRPr="00FA12B5">
        <w:rPr>
          <w:rFonts w:ascii="Times New Roman" w:eastAsia="Times New Roman" w:hAnsi="Times New Roman"/>
          <w:i/>
          <w:snapToGrid w:val="0"/>
          <w:sz w:val="24"/>
          <w:szCs w:val="24"/>
          <w:lang w:eastAsia="en-GB"/>
        </w:rPr>
        <w:t xml:space="preserve">and/or the consortium </w:t>
      </w:r>
      <w:r w:rsidR="002A08FF" w:rsidRPr="00FA12B5">
        <w:rPr>
          <w:rFonts w:ascii="Times New Roman" w:eastAsia="Times New Roman" w:hAnsi="Times New Roman"/>
          <w:i/>
          <w:snapToGrid w:val="0"/>
          <w:sz w:val="24"/>
          <w:szCs w:val="24"/>
          <w:lang w:eastAsia="en-GB"/>
        </w:rPr>
        <w:t xml:space="preserve">accreditation </w:t>
      </w:r>
      <w:r w:rsidRPr="00FA12B5">
        <w:rPr>
          <w:rFonts w:ascii="Times New Roman" w:eastAsia="Times New Roman" w:hAnsi="Times New Roman"/>
          <w:i/>
          <w:snapToGrid w:val="0"/>
          <w:sz w:val="24"/>
          <w:szCs w:val="24"/>
          <w:lang w:eastAsia="en-GB"/>
        </w:rPr>
        <w:t>by the beneficiaries</w:t>
      </w:r>
      <w:r w:rsidR="005977ED" w:rsidRPr="00FA12B5">
        <w:rPr>
          <w:rFonts w:ascii="Times New Roman" w:eastAsia="Times New Roman" w:hAnsi="Times New Roman"/>
          <w:i/>
          <w:snapToGrid w:val="0"/>
          <w:sz w:val="24"/>
          <w:szCs w:val="24"/>
          <w:lang w:eastAsia="en-GB"/>
        </w:rPr>
        <w:t xml:space="preserve"> </w:t>
      </w:r>
      <w:r w:rsidR="005977ED" w:rsidRPr="00FA12B5">
        <w:rPr>
          <w:rFonts w:ascii="Times New Roman" w:eastAsia="Times New Roman" w:hAnsi="Times New Roman"/>
          <w:i/>
          <w:snapToGrid w:val="0"/>
          <w:sz w:val="24"/>
          <w:szCs w:val="24"/>
          <w:highlight w:val="lightGray"/>
          <w:lang w:eastAsia="en-GB"/>
        </w:rPr>
        <w:t>[</w:t>
      </w:r>
      <w:r w:rsidR="005977ED" w:rsidRPr="00FA12B5">
        <w:rPr>
          <w:rFonts w:ascii="Times New Roman" w:hAnsi="Times New Roman"/>
          <w:i/>
          <w:sz w:val="24"/>
          <w:szCs w:val="24"/>
          <w:highlight w:val="lightGray"/>
        </w:rPr>
        <w:t>for mobility between Programme and Partner Countries:</w:t>
      </w:r>
      <w:r w:rsidR="00976254" w:rsidRPr="00FA12B5">
        <w:rPr>
          <w:rFonts w:ascii="Times New Roman" w:hAnsi="Times New Roman"/>
          <w:i/>
          <w:sz w:val="24"/>
          <w:szCs w:val="24"/>
        </w:rPr>
        <w:t xml:space="preserve"> </w:t>
      </w:r>
      <w:r w:rsidR="005977ED" w:rsidRPr="00FA12B5">
        <w:rPr>
          <w:rFonts w:ascii="Times New Roman" w:hAnsi="Times New Roman"/>
          <w:i/>
          <w:sz w:val="24"/>
          <w:szCs w:val="24"/>
        </w:rPr>
        <w:t>and the respect of the quality commitments defined in the</w:t>
      </w:r>
      <w:r w:rsidR="00F661EE" w:rsidRPr="00FA12B5">
        <w:rPr>
          <w:rFonts w:ascii="Times New Roman" w:hAnsi="Times New Roman"/>
          <w:i/>
          <w:sz w:val="24"/>
          <w:szCs w:val="24"/>
        </w:rPr>
        <w:t>ir</w:t>
      </w:r>
      <w:r w:rsidR="005977ED" w:rsidRPr="00FA12B5">
        <w:rPr>
          <w:rFonts w:ascii="Times New Roman" w:hAnsi="Times New Roman"/>
          <w:i/>
          <w:sz w:val="24"/>
          <w:szCs w:val="24"/>
        </w:rPr>
        <w:t xml:space="preserve"> </w:t>
      </w:r>
      <w:r w:rsidR="00F661EE" w:rsidRPr="00FA12B5">
        <w:rPr>
          <w:rFonts w:ascii="Times New Roman" w:hAnsi="Times New Roman"/>
          <w:i/>
          <w:sz w:val="24"/>
          <w:szCs w:val="24"/>
        </w:rPr>
        <w:t xml:space="preserve">applicable </w:t>
      </w:r>
      <w:r w:rsidR="005977ED" w:rsidRPr="00FA12B5">
        <w:rPr>
          <w:rFonts w:ascii="Times New Roman" w:hAnsi="Times New Roman"/>
          <w:i/>
          <w:sz w:val="24"/>
          <w:szCs w:val="24"/>
        </w:rPr>
        <w:t>inter-institutional agreement(s)</w:t>
      </w:r>
      <w:r w:rsidR="005977ED" w:rsidRPr="00FA12B5">
        <w:rPr>
          <w:rFonts w:ascii="Times New Roman" w:eastAsia="Times New Roman" w:hAnsi="Times New Roman"/>
          <w:i/>
          <w:snapToGrid w:val="0"/>
          <w:sz w:val="24"/>
          <w:szCs w:val="24"/>
          <w:lang w:eastAsia="en-GB"/>
        </w:rPr>
        <w:t>].</w:t>
      </w:r>
    </w:p>
    <w:p w14:paraId="67F0BB0C" w14:textId="14B87A85" w:rsidR="00E20620" w:rsidRPr="00FA12B5" w:rsidRDefault="00E20620" w:rsidP="00E20620">
      <w:pPr>
        <w:spacing w:after="0" w:line="240" w:lineRule="auto"/>
        <w:jc w:val="both"/>
        <w:rPr>
          <w:rFonts w:ascii="Times New Roman" w:eastAsia="Times New Roman" w:hAnsi="Times New Roman"/>
          <w:i/>
          <w:snapToGrid w:val="0"/>
          <w:sz w:val="24"/>
          <w:szCs w:val="24"/>
          <w:lang w:eastAsia="en-GB"/>
        </w:rPr>
      </w:pPr>
    </w:p>
    <w:p w14:paraId="67F0BB0E" w14:textId="018DA0F6" w:rsidR="00E20620" w:rsidRPr="00FA12B5" w:rsidRDefault="00E20620" w:rsidP="00E20620">
      <w:pPr>
        <w:spacing w:after="0" w:line="240" w:lineRule="auto"/>
        <w:jc w:val="both"/>
        <w:rPr>
          <w:rFonts w:ascii="Times New Roman" w:hAnsi="Times New Roman"/>
          <w:b/>
          <w:i/>
          <w:sz w:val="24"/>
          <w:szCs w:val="24"/>
        </w:rPr>
      </w:pPr>
      <w:r w:rsidRPr="00FA12B5">
        <w:rPr>
          <w:rFonts w:ascii="Times New Roman" w:hAnsi="Times New Roman"/>
          <w:i/>
          <w:sz w:val="24"/>
          <w:szCs w:val="24"/>
        </w:rPr>
        <w:t>In case the monitoring reveals weaknesses, the beneficiar</w:t>
      </w:r>
      <w:r w:rsidR="00F94847" w:rsidRPr="00FA12B5">
        <w:rPr>
          <w:rFonts w:ascii="Times New Roman" w:hAnsi="Times New Roman"/>
          <w:i/>
          <w:sz w:val="24"/>
          <w:szCs w:val="24"/>
        </w:rPr>
        <w:t>y concerned</w:t>
      </w:r>
      <w:r w:rsidRPr="00FA12B5">
        <w:rPr>
          <w:rFonts w:ascii="Times New Roman" w:hAnsi="Times New Roman"/>
          <w:i/>
          <w:sz w:val="24"/>
          <w:szCs w:val="24"/>
        </w:rPr>
        <w:t xml:space="preserve"> </w:t>
      </w:r>
      <w:r w:rsidR="00A80265" w:rsidRPr="00FA12B5">
        <w:rPr>
          <w:rFonts w:ascii="Times New Roman" w:hAnsi="Times New Roman"/>
          <w:i/>
          <w:sz w:val="24"/>
          <w:szCs w:val="24"/>
        </w:rPr>
        <w:t xml:space="preserve">must </w:t>
      </w:r>
      <w:r w:rsidRPr="00FA12B5">
        <w:rPr>
          <w:rFonts w:ascii="Times New Roman" w:hAnsi="Times New Roman"/>
          <w:i/>
          <w:sz w:val="24"/>
          <w:szCs w:val="24"/>
        </w:rPr>
        <w:t>establish and implement an action plan within the timeframe specified by the NA or the Commission. In the absence of adequate and timely remedial actions by the beneficiar</w:t>
      </w:r>
      <w:r w:rsidR="00F94847" w:rsidRPr="00FA12B5">
        <w:rPr>
          <w:rFonts w:ascii="Times New Roman" w:hAnsi="Times New Roman"/>
          <w:i/>
          <w:sz w:val="24"/>
          <w:szCs w:val="24"/>
        </w:rPr>
        <w:t>y concerned</w:t>
      </w:r>
      <w:r w:rsidRPr="00FA12B5">
        <w:rPr>
          <w:rFonts w:ascii="Times New Roman" w:hAnsi="Times New Roman"/>
          <w:i/>
          <w:sz w:val="24"/>
          <w:szCs w:val="24"/>
        </w:rPr>
        <w:t xml:space="preserve">, the NA may </w:t>
      </w:r>
      <w:r w:rsidR="005F2584" w:rsidRPr="00FA12B5">
        <w:rPr>
          <w:rFonts w:ascii="Times New Roman" w:hAnsi="Times New Roman"/>
          <w:i/>
          <w:sz w:val="24"/>
          <w:szCs w:val="24"/>
        </w:rPr>
        <w:t xml:space="preserve">withdraw the consortium </w:t>
      </w:r>
      <w:r w:rsidR="002A08FF" w:rsidRPr="00FA12B5">
        <w:rPr>
          <w:rFonts w:ascii="Times New Roman" w:eastAsia="Times New Roman" w:hAnsi="Times New Roman"/>
          <w:i/>
          <w:snapToGrid w:val="0"/>
          <w:sz w:val="24"/>
          <w:szCs w:val="24"/>
          <w:lang w:eastAsia="en-GB"/>
        </w:rPr>
        <w:t xml:space="preserve">accreditation </w:t>
      </w:r>
      <w:r w:rsidR="005F2584" w:rsidRPr="00FA12B5">
        <w:rPr>
          <w:rFonts w:ascii="Times New Roman" w:hAnsi="Times New Roman"/>
          <w:i/>
          <w:sz w:val="24"/>
          <w:szCs w:val="24"/>
        </w:rPr>
        <w:t xml:space="preserve">or </w:t>
      </w:r>
      <w:r w:rsidRPr="00FA12B5">
        <w:rPr>
          <w:rFonts w:ascii="Times New Roman" w:hAnsi="Times New Roman"/>
          <w:i/>
          <w:sz w:val="24"/>
          <w:szCs w:val="24"/>
        </w:rPr>
        <w:t xml:space="preserve">recommend to the Commission to suspend or withdraw the </w:t>
      </w:r>
      <w:r w:rsidR="00A55BB5" w:rsidRPr="00FA12B5">
        <w:rPr>
          <w:rFonts w:ascii="Times New Roman" w:eastAsia="Times New Roman" w:hAnsi="Times New Roman"/>
          <w:i/>
          <w:snapToGrid w:val="0"/>
          <w:sz w:val="24"/>
          <w:szCs w:val="24"/>
          <w:lang w:eastAsia="en-GB"/>
        </w:rPr>
        <w:t>Erasmus Charter for Higher Education</w:t>
      </w:r>
      <w:r w:rsidR="00A55BB5" w:rsidRPr="00FA12B5" w:rsidDel="00A55BB5">
        <w:rPr>
          <w:rFonts w:ascii="Times New Roman" w:hAnsi="Times New Roman"/>
          <w:i/>
          <w:sz w:val="24"/>
          <w:szCs w:val="24"/>
        </w:rPr>
        <w:t xml:space="preserve"> </w:t>
      </w:r>
      <w:r w:rsidRPr="00FA12B5">
        <w:rPr>
          <w:rFonts w:ascii="Times New Roman" w:hAnsi="Times New Roman"/>
          <w:i/>
          <w:sz w:val="24"/>
          <w:szCs w:val="24"/>
        </w:rPr>
        <w:t xml:space="preserve">in accordance with the provisions set in the </w:t>
      </w:r>
      <w:r w:rsidR="005F2584" w:rsidRPr="00FA12B5">
        <w:rPr>
          <w:rFonts w:ascii="Times New Roman" w:hAnsi="Times New Roman"/>
          <w:i/>
          <w:sz w:val="24"/>
          <w:szCs w:val="24"/>
        </w:rPr>
        <w:t xml:space="preserve">consortium </w:t>
      </w:r>
      <w:r w:rsidR="002A08FF" w:rsidRPr="00FA12B5">
        <w:rPr>
          <w:rFonts w:ascii="Times New Roman" w:eastAsia="Times New Roman" w:hAnsi="Times New Roman"/>
          <w:i/>
          <w:snapToGrid w:val="0"/>
          <w:sz w:val="24"/>
          <w:szCs w:val="24"/>
          <w:lang w:eastAsia="en-GB"/>
        </w:rPr>
        <w:t xml:space="preserve">accreditation </w:t>
      </w:r>
      <w:r w:rsidR="005F2584" w:rsidRPr="00FA12B5">
        <w:rPr>
          <w:rFonts w:ascii="Times New Roman" w:hAnsi="Times New Roman"/>
          <w:i/>
          <w:sz w:val="24"/>
          <w:szCs w:val="24"/>
        </w:rPr>
        <w:t>or</w:t>
      </w:r>
      <w:r w:rsidR="005F2584" w:rsidRPr="00FA12B5">
        <w:rPr>
          <w:rFonts w:ascii="Times New Roman" w:eastAsia="Times New Roman" w:hAnsi="Times New Roman"/>
          <w:i/>
          <w:snapToGrid w:val="0"/>
          <w:sz w:val="24"/>
          <w:szCs w:val="24"/>
          <w:lang w:eastAsia="en-GB"/>
        </w:rPr>
        <w:t xml:space="preserve"> Erasmus Charter for Higher Education respectively</w:t>
      </w:r>
      <w:r w:rsidRPr="00FA12B5">
        <w:rPr>
          <w:rFonts w:ascii="Times New Roman" w:hAnsi="Times New Roman"/>
          <w:i/>
          <w:sz w:val="24"/>
          <w:szCs w:val="24"/>
        </w:rPr>
        <w:t>.]</w:t>
      </w:r>
    </w:p>
    <w:p w14:paraId="67F0BB0F" w14:textId="77777777" w:rsidR="00BA6C05" w:rsidRPr="00FA12B5" w:rsidRDefault="00BA6C05" w:rsidP="00BA6C05">
      <w:pPr>
        <w:spacing w:after="0" w:line="240" w:lineRule="auto"/>
        <w:jc w:val="both"/>
        <w:rPr>
          <w:rFonts w:ascii="Times New Roman" w:hAnsi="Times New Roman"/>
          <w:i/>
          <w:sz w:val="24"/>
          <w:szCs w:val="24"/>
        </w:rPr>
      </w:pPr>
    </w:p>
    <w:p w14:paraId="67F0BB10" w14:textId="25D81E2B" w:rsidR="00BA6C05" w:rsidRPr="00FA12B5" w:rsidRDefault="00940BC9" w:rsidP="00BA6C05">
      <w:pPr>
        <w:spacing w:after="0" w:line="240" w:lineRule="auto"/>
        <w:jc w:val="both"/>
        <w:rPr>
          <w:rFonts w:ascii="Times New Roman" w:hAnsi="Times New Roman"/>
          <w:i/>
          <w:sz w:val="24"/>
          <w:szCs w:val="24"/>
        </w:rPr>
      </w:pPr>
      <w:r w:rsidRPr="00FA12B5">
        <w:rPr>
          <w:rFonts w:ascii="Times New Roman" w:hAnsi="Times New Roman"/>
          <w:i/>
          <w:sz w:val="24"/>
          <w:szCs w:val="24"/>
        </w:rPr>
        <w:t>[</w:t>
      </w:r>
      <w:r w:rsidR="007D44E9" w:rsidRPr="00FA12B5">
        <w:rPr>
          <w:rFonts w:ascii="Times New Roman" w:hAnsi="Times New Roman"/>
          <w:i/>
          <w:sz w:val="24"/>
          <w:szCs w:val="24"/>
          <w:highlight w:val="lightGray"/>
        </w:rPr>
        <w:t>F</w:t>
      </w:r>
      <w:r w:rsidR="00BA6C05" w:rsidRPr="00FA12B5">
        <w:rPr>
          <w:rFonts w:ascii="Times New Roman" w:hAnsi="Times New Roman"/>
          <w:i/>
          <w:sz w:val="24"/>
          <w:szCs w:val="24"/>
          <w:highlight w:val="lightGray"/>
        </w:rPr>
        <w:t>or EVS</w:t>
      </w:r>
      <w:r w:rsidR="00BA6C05" w:rsidRPr="00FA12B5">
        <w:rPr>
          <w:rFonts w:ascii="Times New Roman" w:hAnsi="Times New Roman"/>
          <w:i/>
          <w:sz w:val="24"/>
          <w:szCs w:val="24"/>
        </w:rPr>
        <w:t xml:space="preserve"> </w:t>
      </w:r>
    </w:p>
    <w:p w14:paraId="67F0BB11" w14:textId="77777777" w:rsidR="00BA6C05" w:rsidRPr="00FA12B5" w:rsidRDefault="00BA6C05" w:rsidP="00BA6C05">
      <w:pPr>
        <w:spacing w:after="0" w:line="240" w:lineRule="auto"/>
        <w:jc w:val="both"/>
        <w:rPr>
          <w:rFonts w:ascii="Times New Roman" w:hAnsi="Times New Roman"/>
          <w:i/>
          <w:sz w:val="24"/>
          <w:szCs w:val="24"/>
        </w:rPr>
      </w:pPr>
    </w:p>
    <w:p w14:paraId="67F0BB12" w14:textId="31649F76" w:rsidR="00BA6C05" w:rsidRPr="00FA12B5" w:rsidRDefault="00BA6C05" w:rsidP="00BA6C05">
      <w:pPr>
        <w:spacing w:after="0" w:line="240" w:lineRule="auto"/>
        <w:jc w:val="both"/>
        <w:rPr>
          <w:rFonts w:ascii="Times New Roman" w:hAnsi="Times New Roman"/>
          <w:i/>
          <w:sz w:val="24"/>
          <w:szCs w:val="24"/>
        </w:rPr>
      </w:pPr>
      <w:r w:rsidRPr="00FA12B5">
        <w:rPr>
          <w:rFonts w:ascii="Times New Roman" w:hAnsi="Times New Roman"/>
          <w:i/>
          <w:sz w:val="24"/>
          <w:szCs w:val="24"/>
        </w:rPr>
        <w:t>The NA monitor</w:t>
      </w:r>
      <w:r w:rsidR="00A80265" w:rsidRPr="00FA12B5">
        <w:rPr>
          <w:rFonts w:ascii="Times New Roman" w:hAnsi="Times New Roman"/>
          <w:i/>
          <w:sz w:val="24"/>
          <w:szCs w:val="24"/>
        </w:rPr>
        <w:t>s</w:t>
      </w:r>
      <w:r w:rsidRPr="00FA12B5">
        <w:rPr>
          <w:rFonts w:ascii="Times New Roman" w:hAnsi="Times New Roman"/>
          <w:i/>
          <w:sz w:val="24"/>
          <w:szCs w:val="24"/>
        </w:rPr>
        <w:t xml:space="preserve"> the correct implementation of the EVS Charter by the beneficiaries.</w:t>
      </w:r>
    </w:p>
    <w:p w14:paraId="67F0BB13" w14:textId="77777777" w:rsidR="00BA6C05" w:rsidRPr="00FA12B5" w:rsidRDefault="00BA6C05" w:rsidP="00BA6C05">
      <w:pPr>
        <w:spacing w:after="0" w:line="240" w:lineRule="auto"/>
        <w:jc w:val="both"/>
        <w:rPr>
          <w:rFonts w:ascii="Times New Roman" w:hAnsi="Times New Roman"/>
          <w:i/>
          <w:sz w:val="24"/>
          <w:szCs w:val="24"/>
        </w:rPr>
      </w:pPr>
    </w:p>
    <w:p w14:paraId="67F0BB14" w14:textId="7C463E24" w:rsidR="007D44E9" w:rsidRPr="00FA12B5" w:rsidRDefault="00BA6C05" w:rsidP="007D44E9">
      <w:pPr>
        <w:spacing w:after="0" w:line="240" w:lineRule="auto"/>
        <w:jc w:val="both"/>
        <w:rPr>
          <w:rFonts w:ascii="Times New Roman" w:eastAsia="Times New Roman" w:hAnsi="Times New Roman"/>
          <w:i/>
          <w:snapToGrid w:val="0"/>
          <w:sz w:val="24"/>
          <w:szCs w:val="20"/>
          <w:lang w:eastAsia="de-DE"/>
        </w:rPr>
      </w:pPr>
      <w:r w:rsidRPr="00FA12B5">
        <w:rPr>
          <w:rFonts w:ascii="Times New Roman" w:hAnsi="Times New Roman"/>
          <w:i/>
          <w:sz w:val="24"/>
          <w:szCs w:val="24"/>
        </w:rPr>
        <w:t xml:space="preserve">In case the monitoring reveals weaknesses, the beneficiary concerned </w:t>
      </w:r>
      <w:r w:rsidR="00A80265" w:rsidRPr="00FA12B5">
        <w:rPr>
          <w:rFonts w:ascii="Times New Roman" w:hAnsi="Times New Roman"/>
          <w:i/>
          <w:sz w:val="24"/>
          <w:szCs w:val="24"/>
        </w:rPr>
        <w:t>must</w:t>
      </w:r>
      <w:r w:rsidRPr="00FA12B5">
        <w:rPr>
          <w:rFonts w:ascii="Times New Roman" w:hAnsi="Times New Roman"/>
          <w:i/>
          <w:sz w:val="24"/>
          <w:szCs w:val="24"/>
        </w:rPr>
        <w:t xml:space="preserve"> establish and implement an action plan within the timeframe specified by the NA. In the absence of adequate and timely remedial actions by the beneficiary concerned, the NA may withdraw the accreditation in accordance with the provisions set in the charter</w:t>
      </w:r>
      <w:r w:rsidR="007D44E9" w:rsidRPr="00FA12B5">
        <w:rPr>
          <w:rFonts w:ascii="Times New Roman" w:hAnsi="Times New Roman"/>
          <w:i/>
          <w:sz w:val="24"/>
          <w:szCs w:val="24"/>
        </w:rPr>
        <w:t>]]</w:t>
      </w:r>
      <w:r w:rsidRPr="00FA12B5">
        <w:rPr>
          <w:rFonts w:ascii="Times New Roman" w:hAnsi="Times New Roman"/>
          <w:i/>
          <w:sz w:val="24"/>
          <w:szCs w:val="24"/>
        </w:rPr>
        <w:t>.</w:t>
      </w:r>
    </w:p>
    <w:p w14:paraId="67F0BB15" w14:textId="77777777" w:rsidR="00420980" w:rsidRPr="00FA12B5" w:rsidRDefault="00420980" w:rsidP="00335F3D">
      <w:pPr>
        <w:spacing w:after="0" w:line="240" w:lineRule="auto"/>
        <w:jc w:val="both"/>
        <w:rPr>
          <w:rFonts w:ascii="Times New Roman" w:eastAsia="Times New Roman" w:hAnsi="Times New Roman"/>
          <w:strike/>
          <w:sz w:val="24"/>
          <w:szCs w:val="24"/>
        </w:rPr>
      </w:pPr>
    </w:p>
    <w:p w14:paraId="67F0BB16" w14:textId="4AF0D443" w:rsidR="00FD5D16" w:rsidRPr="00FA12B5" w:rsidRDefault="005C44D2" w:rsidP="00A6152B">
      <w:pPr>
        <w:pStyle w:val="Heading1"/>
        <w:rPr>
          <w:rFonts w:cs="Times New Roman"/>
          <w:caps/>
        </w:rPr>
      </w:pPr>
      <w:bookmarkStart w:id="41" w:name="_Toc472514528"/>
      <w:r w:rsidRPr="00FA12B5">
        <w:rPr>
          <w:rFonts w:cs="Times New Roman"/>
        </w:rPr>
        <w:t>ARTICLE I.XX</w:t>
      </w:r>
      <w:r w:rsidR="001B44B2" w:rsidRPr="00FA12B5">
        <w:rPr>
          <w:rFonts w:cs="Times New Roman"/>
        </w:rPr>
        <w:t xml:space="preserve"> – BENEFICIARIES LOCATED IN PARTNER COUNTRIES</w:t>
      </w:r>
      <w:bookmarkEnd w:id="41"/>
    </w:p>
    <w:p w14:paraId="67F0BB17" w14:textId="77777777" w:rsidR="00FD5D16" w:rsidRPr="00FA12B5" w:rsidRDefault="00FD5D16" w:rsidP="00FD5D16">
      <w:pPr>
        <w:spacing w:after="0" w:line="240" w:lineRule="auto"/>
        <w:jc w:val="both"/>
        <w:rPr>
          <w:rFonts w:ascii="Times New Roman" w:hAnsi="Times New Roman"/>
          <w:b/>
          <w:i/>
          <w:caps/>
          <w:sz w:val="24"/>
          <w:szCs w:val="24"/>
        </w:rPr>
      </w:pPr>
    </w:p>
    <w:p w14:paraId="67F0BB18" w14:textId="77777777" w:rsidR="00FD5D16" w:rsidRPr="00FA12B5" w:rsidRDefault="00FD5D16" w:rsidP="00FD5D16">
      <w:pPr>
        <w:suppressAutoHyphens w:val="0"/>
        <w:spacing w:after="0" w:line="240" w:lineRule="auto"/>
        <w:jc w:val="both"/>
        <w:rPr>
          <w:rFonts w:ascii="Times New Roman" w:eastAsia="Times New Roman" w:hAnsi="Times New Roman"/>
          <w:i/>
          <w:snapToGrid w:val="0"/>
          <w:sz w:val="24"/>
          <w:szCs w:val="24"/>
          <w:lang w:eastAsia="en-GB"/>
        </w:rPr>
      </w:pPr>
      <w:r w:rsidRPr="00FA12B5">
        <w:rPr>
          <w:rFonts w:ascii="Times New Roman" w:eastAsia="Times New Roman" w:hAnsi="Times New Roman"/>
          <w:i/>
          <w:snapToGrid w:val="0"/>
          <w:sz w:val="24"/>
          <w:szCs w:val="24"/>
          <w:highlight w:val="lightGray"/>
          <w:lang w:eastAsia="en-GB"/>
        </w:rPr>
        <w:t>[</w:t>
      </w:r>
      <w:proofErr w:type="gramStart"/>
      <w:r w:rsidR="00F36E40" w:rsidRPr="00FA12B5">
        <w:rPr>
          <w:rFonts w:ascii="Times New Roman" w:eastAsia="Times New Roman" w:hAnsi="Times New Roman"/>
          <w:b/>
          <w:i/>
          <w:snapToGrid w:val="0"/>
          <w:sz w:val="24"/>
          <w:szCs w:val="24"/>
          <w:highlight w:val="lightGray"/>
          <w:lang w:eastAsia="en-GB"/>
        </w:rPr>
        <w:t>for</w:t>
      </w:r>
      <w:proofErr w:type="gramEnd"/>
      <w:r w:rsidR="00F36E40" w:rsidRPr="00FA12B5">
        <w:rPr>
          <w:rFonts w:ascii="Times New Roman" w:eastAsia="Times New Roman" w:hAnsi="Times New Roman"/>
          <w:b/>
          <w:i/>
          <w:snapToGrid w:val="0"/>
          <w:sz w:val="24"/>
          <w:szCs w:val="24"/>
          <w:highlight w:val="lightGray"/>
          <w:lang w:eastAsia="en-GB"/>
        </w:rPr>
        <w:t xml:space="preserve"> </w:t>
      </w:r>
      <w:r w:rsidRPr="00FA12B5">
        <w:rPr>
          <w:rFonts w:ascii="Times New Roman" w:eastAsia="Times New Roman" w:hAnsi="Times New Roman"/>
          <w:b/>
          <w:i/>
          <w:snapToGrid w:val="0"/>
          <w:sz w:val="24"/>
          <w:szCs w:val="24"/>
          <w:highlight w:val="lightGray"/>
          <w:lang w:eastAsia="en-GB"/>
        </w:rPr>
        <w:t>Higher Education only</w:t>
      </w:r>
      <w:r w:rsidRPr="00FA12B5">
        <w:rPr>
          <w:rFonts w:ascii="Times New Roman" w:eastAsia="Times New Roman" w:hAnsi="Times New Roman"/>
          <w:i/>
          <w:snapToGrid w:val="0"/>
          <w:sz w:val="24"/>
          <w:szCs w:val="24"/>
          <w:highlight w:val="lightGray"/>
          <w:lang w:eastAsia="en-GB"/>
        </w:rPr>
        <w:t>: in case of Strategic Partnerships that involve one or more participating organisations located in a partner country]</w:t>
      </w:r>
    </w:p>
    <w:p w14:paraId="67F0BB19" w14:textId="77777777" w:rsidR="00FD5D16" w:rsidRPr="00FA12B5" w:rsidRDefault="00FD5D16" w:rsidP="00FD5D16">
      <w:pPr>
        <w:suppressAutoHyphens w:val="0"/>
        <w:spacing w:after="0" w:line="240" w:lineRule="auto"/>
        <w:jc w:val="both"/>
        <w:rPr>
          <w:rFonts w:ascii="Times New Roman" w:eastAsia="Times New Roman" w:hAnsi="Times New Roman"/>
          <w:i/>
          <w:snapToGrid w:val="0"/>
          <w:sz w:val="24"/>
          <w:szCs w:val="24"/>
          <w:lang w:eastAsia="en-GB"/>
        </w:rPr>
      </w:pPr>
    </w:p>
    <w:p w14:paraId="3F63656D" w14:textId="77777777" w:rsidR="00647420" w:rsidRPr="00FA12B5" w:rsidRDefault="00FD5D16" w:rsidP="00647420">
      <w:pPr>
        <w:suppressAutoHyphens w:val="0"/>
        <w:spacing w:after="0" w:line="240" w:lineRule="auto"/>
        <w:jc w:val="both"/>
        <w:rPr>
          <w:rFonts w:ascii="Times New Roman" w:eastAsia="Times New Roman" w:hAnsi="Times New Roman"/>
          <w:i/>
          <w:snapToGrid w:val="0"/>
          <w:sz w:val="24"/>
          <w:szCs w:val="24"/>
          <w:lang w:eastAsia="en-GB"/>
        </w:rPr>
      </w:pPr>
      <w:r w:rsidRPr="00FA12B5">
        <w:rPr>
          <w:rFonts w:ascii="Times New Roman" w:eastAsia="Times New Roman" w:hAnsi="Times New Roman"/>
          <w:i/>
          <w:snapToGrid w:val="0"/>
          <w:sz w:val="24"/>
          <w:szCs w:val="24"/>
          <w:lang w:eastAsia="en-GB"/>
        </w:rPr>
        <w:t xml:space="preserve">The </w:t>
      </w:r>
      <w:proofErr w:type="gramStart"/>
      <w:r w:rsidRPr="00FA12B5">
        <w:rPr>
          <w:rFonts w:ascii="Times New Roman" w:eastAsia="Times New Roman" w:hAnsi="Times New Roman"/>
          <w:i/>
          <w:snapToGrid w:val="0"/>
          <w:sz w:val="24"/>
          <w:szCs w:val="24"/>
          <w:lang w:eastAsia="en-GB"/>
        </w:rPr>
        <w:t>beneficiar</w:t>
      </w:r>
      <w:r w:rsidR="003814DA" w:rsidRPr="00FA12B5">
        <w:rPr>
          <w:rFonts w:ascii="Times New Roman" w:eastAsia="Times New Roman" w:hAnsi="Times New Roman"/>
          <w:i/>
          <w:snapToGrid w:val="0"/>
          <w:sz w:val="24"/>
          <w:szCs w:val="24"/>
          <w:lang w:eastAsia="en-GB"/>
        </w:rPr>
        <w:t>y[</w:t>
      </w:r>
      <w:proofErr w:type="spellStart"/>
      <w:proofErr w:type="gramEnd"/>
      <w:r w:rsidR="003814DA" w:rsidRPr="00FA12B5">
        <w:rPr>
          <w:rFonts w:ascii="Times New Roman" w:eastAsia="Times New Roman" w:hAnsi="Times New Roman"/>
          <w:i/>
          <w:snapToGrid w:val="0"/>
          <w:sz w:val="24"/>
          <w:szCs w:val="24"/>
          <w:lang w:eastAsia="en-GB"/>
        </w:rPr>
        <w:t>ies</w:t>
      </w:r>
      <w:proofErr w:type="spellEnd"/>
      <w:r w:rsidR="003814DA" w:rsidRPr="00FA12B5">
        <w:rPr>
          <w:rFonts w:ascii="Times New Roman" w:eastAsia="Times New Roman" w:hAnsi="Times New Roman"/>
          <w:i/>
          <w:snapToGrid w:val="0"/>
          <w:sz w:val="24"/>
          <w:szCs w:val="24"/>
          <w:lang w:eastAsia="en-GB"/>
        </w:rPr>
        <w:t>]</w:t>
      </w:r>
      <w:r w:rsidR="007172A2" w:rsidRPr="00FA12B5">
        <w:rPr>
          <w:rFonts w:ascii="Times New Roman" w:eastAsia="Times New Roman" w:hAnsi="Times New Roman"/>
          <w:i/>
          <w:snapToGrid w:val="0"/>
          <w:sz w:val="24"/>
          <w:szCs w:val="24"/>
          <w:lang w:eastAsia="en-GB"/>
        </w:rPr>
        <w:t xml:space="preserve"> </w:t>
      </w:r>
      <w:r w:rsidRPr="00FA12B5">
        <w:rPr>
          <w:rFonts w:ascii="Times New Roman" w:eastAsia="Times New Roman" w:hAnsi="Times New Roman"/>
          <w:i/>
          <w:snapToGrid w:val="0"/>
          <w:sz w:val="24"/>
          <w:szCs w:val="24"/>
          <w:lang w:eastAsia="en-GB"/>
        </w:rPr>
        <w:t>located in partner countries commit to respect the</w:t>
      </w:r>
      <w:r w:rsidR="008679A4" w:rsidRPr="00FA12B5">
        <w:rPr>
          <w:rFonts w:ascii="Times New Roman" w:eastAsia="Times New Roman" w:hAnsi="Times New Roman"/>
          <w:i/>
          <w:snapToGrid w:val="0"/>
          <w:sz w:val="24"/>
          <w:szCs w:val="24"/>
          <w:lang w:eastAsia="en-GB"/>
        </w:rPr>
        <w:t xml:space="preserve"> same principl</w:t>
      </w:r>
      <w:r w:rsidR="0026614F" w:rsidRPr="00FA12B5">
        <w:rPr>
          <w:rFonts w:ascii="Times New Roman" w:eastAsia="Times New Roman" w:hAnsi="Times New Roman"/>
          <w:i/>
          <w:snapToGrid w:val="0"/>
          <w:sz w:val="24"/>
          <w:szCs w:val="24"/>
          <w:lang w:eastAsia="en-GB"/>
        </w:rPr>
        <w:t>es as</w:t>
      </w:r>
      <w:r w:rsidR="008679A4" w:rsidRPr="00FA12B5">
        <w:rPr>
          <w:rFonts w:ascii="Times New Roman" w:eastAsia="Times New Roman" w:hAnsi="Times New Roman"/>
          <w:i/>
          <w:snapToGrid w:val="0"/>
          <w:sz w:val="24"/>
          <w:szCs w:val="24"/>
          <w:lang w:eastAsia="en-GB"/>
        </w:rPr>
        <w:t xml:space="preserve"> </w:t>
      </w:r>
      <w:r w:rsidR="00F36E40" w:rsidRPr="00FA12B5">
        <w:rPr>
          <w:rFonts w:ascii="Times New Roman" w:eastAsia="Times New Roman" w:hAnsi="Times New Roman"/>
          <w:i/>
          <w:snapToGrid w:val="0"/>
          <w:sz w:val="24"/>
          <w:szCs w:val="24"/>
          <w:lang w:eastAsia="en-GB"/>
        </w:rPr>
        <w:t xml:space="preserve">the </w:t>
      </w:r>
      <w:r w:rsidR="008679A4" w:rsidRPr="00FA12B5">
        <w:rPr>
          <w:rFonts w:ascii="Times New Roman" w:eastAsia="Times New Roman" w:hAnsi="Times New Roman"/>
          <w:i/>
          <w:snapToGrid w:val="0"/>
          <w:sz w:val="24"/>
          <w:szCs w:val="24"/>
          <w:lang w:eastAsia="en-GB"/>
        </w:rPr>
        <w:t xml:space="preserve">beneficiaries located in programme countries </w:t>
      </w:r>
      <w:r w:rsidR="00F36E40" w:rsidRPr="00FA12B5">
        <w:rPr>
          <w:rFonts w:ascii="Times New Roman" w:eastAsia="Times New Roman" w:hAnsi="Times New Roman"/>
          <w:i/>
          <w:snapToGrid w:val="0"/>
          <w:sz w:val="24"/>
          <w:szCs w:val="24"/>
          <w:lang w:eastAsia="en-GB"/>
        </w:rPr>
        <w:t xml:space="preserve">regarding </w:t>
      </w:r>
      <w:r w:rsidR="00AB7181" w:rsidRPr="00FA12B5">
        <w:rPr>
          <w:rFonts w:ascii="Times New Roman" w:eastAsia="Times New Roman" w:hAnsi="Times New Roman"/>
          <w:i/>
          <w:snapToGrid w:val="0"/>
          <w:sz w:val="24"/>
          <w:szCs w:val="24"/>
          <w:lang w:eastAsia="en-GB"/>
        </w:rPr>
        <w:t xml:space="preserve">the </w:t>
      </w:r>
      <w:r w:rsidR="008679A4" w:rsidRPr="00FA12B5">
        <w:rPr>
          <w:rFonts w:ascii="Times New Roman" w:eastAsia="Times New Roman" w:hAnsi="Times New Roman"/>
          <w:i/>
          <w:snapToGrid w:val="0"/>
          <w:sz w:val="24"/>
          <w:szCs w:val="24"/>
          <w:lang w:eastAsia="en-GB"/>
        </w:rPr>
        <w:t>Erasmus Charter for Higher Education</w:t>
      </w:r>
      <w:r w:rsidR="00575F42" w:rsidRPr="00FA12B5">
        <w:rPr>
          <w:rFonts w:ascii="Times New Roman" w:eastAsia="Times New Roman" w:hAnsi="Times New Roman"/>
          <w:i/>
          <w:snapToGrid w:val="0"/>
          <w:sz w:val="24"/>
          <w:szCs w:val="24"/>
          <w:lang w:eastAsia="en-GB"/>
        </w:rPr>
        <w:t>,</w:t>
      </w:r>
      <w:r w:rsidR="00BD425B" w:rsidRPr="00FA12B5">
        <w:rPr>
          <w:rFonts w:ascii="Times New Roman" w:eastAsia="Times New Roman" w:hAnsi="Times New Roman"/>
          <w:i/>
          <w:snapToGrid w:val="0"/>
          <w:sz w:val="24"/>
          <w:szCs w:val="24"/>
          <w:lang w:eastAsia="en-GB"/>
        </w:rPr>
        <w:t xml:space="preserve"> </w:t>
      </w:r>
      <w:r w:rsidR="00F36E40" w:rsidRPr="00FA12B5">
        <w:rPr>
          <w:rFonts w:ascii="Times New Roman" w:eastAsia="Times New Roman" w:hAnsi="Times New Roman"/>
          <w:i/>
          <w:snapToGrid w:val="0"/>
          <w:sz w:val="24"/>
          <w:szCs w:val="24"/>
          <w:lang w:eastAsia="en-GB"/>
        </w:rPr>
        <w:t>wherever applicable</w:t>
      </w:r>
      <w:r w:rsidR="008679A4" w:rsidRPr="00FA12B5">
        <w:rPr>
          <w:rFonts w:ascii="Times New Roman" w:eastAsia="Times New Roman" w:hAnsi="Times New Roman"/>
          <w:i/>
          <w:snapToGrid w:val="0"/>
          <w:sz w:val="24"/>
          <w:szCs w:val="24"/>
          <w:lang w:eastAsia="en-GB"/>
        </w:rPr>
        <w:t>.</w:t>
      </w:r>
      <w:r w:rsidR="000921ED" w:rsidRPr="00FA12B5">
        <w:rPr>
          <w:rFonts w:ascii="Times New Roman" w:eastAsia="Times New Roman" w:hAnsi="Times New Roman"/>
          <w:i/>
          <w:snapToGrid w:val="0"/>
          <w:sz w:val="24"/>
          <w:szCs w:val="24"/>
          <w:lang w:eastAsia="en-GB"/>
        </w:rPr>
        <w:t>]</w:t>
      </w:r>
    </w:p>
    <w:p w14:paraId="67F0BB31" w14:textId="58F355CB" w:rsidR="00E20620" w:rsidRPr="00FA12B5" w:rsidDel="004B2A07" w:rsidRDefault="00190728" w:rsidP="00A6152B">
      <w:pPr>
        <w:pStyle w:val="Heading1"/>
        <w:rPr>
          <w:rFonts w:cs="Times New Roman"/>
          <w:caps/>
        </w:rPr>
      </w:pPr>
      <w:bookmarkStart w:id="42" w:name="_Toc472514529"/>
      <w:r w:rsidRPr="00FA12B5">
        <w:rPr>
          <w:rFonts w:cs="Times New Roman"/>
        </w:rPr>
        <w:t xml:space="preserve">ARTICLE </w:t>
      </w:r>
      <w:r w:rsidR="005C44D2" w:rsidRPr="00FA12B5">
        <w:rPr>
          <w:rFonts w:cs="Times New Roman"/>
        </w:rPr>
        <w:t>I.XX</w:t>
      </w:r>
      <w:r w:rsidRPr="00FA12B5" w:rsidDel="004B2A07">
        <w:rPr>
          <w:rFonts w:cs="Times New Roman"/>
        </w:rPr>
        <w:t xml:space="preserve"> – BENEFICIARIES WHICH ARE INTERNATIONAL ORGANISATIONS</w:t>
      </w:r>
      <w:bookmarkEnd w:id="42"/>
    </w:p>
    <w:p w14:paraId="67F0BB32" w14:textId="21CFD6BA" w:rsidR="0025382E" w:rsidRPr="00FA12B5" w:rsidRDefault="0025382E" w:rsidP="0025382E">
      <w:pPr>
        <w:suppressAutoHyphens w:val="0"/>
        <w:spacing w:after="0" w:line="240" w:lineRule="auto"/>
        <w:jc w:val="both"/>
        <w:rPr>
          <w:rFonts w:ascii="Times New Roman" w:eastAsia="Times New Roman" w:hAnsi="Times New Roman"/>
          <w:i/>
          <w:snapToGrid w:val="0"/>
          <w:sz w:val="24"/>
          <w:szCs w:val="24"/>
          <w:highlight w:val="lightGray"/>
          <w:lang w:eastAsia="en-GB"/>
        </w:rPr>
      </w:pPr>
      <w:r w:rsidRPr="00FA12B5" w:rsidDel="004B2A07">
        <w:rPr>
          <w:rFonts w:ascii="Times New Roman" w:eastAsia="Times New Roman" w:hAnsi="Times New Roman"/>
          <w:i/>
          <w:snapToGrid w:val="0"/>
          <w:sz w:val="24"/>
          <w:szCs w:val="24"/>
          <w:highlight w:val="lightGray"/>
          <w:lang w:eastAsia="en-GB"/>
        </w:rPr>
        <w:t>[</w:t>
      </w:r>
      <w:proofErr w:type="gramStart"/>
      <w:r w:rsidRPr="00FA12B5" w:rsidDel="004B2A07">
        <w:rPr>
          <w:rFonts w:ascii="Times New Roman" w:eastAsia="Times New Roman" w:hAnsi="Times New Roman"/>
          <w:i/>
          <w:snapToGrid w:val="0"/>
          <w:sz w:val="24"/>
          <w:szCs w:val="24"/>
          <w:highlight w:val="lightGray"/>
          <w:lang w:eastAsia="en-GB"/>
        </w:rPr>
        <w:t>to</w:t>
      </w:r>
      <w:proofErr w:type="gramEnd"/>
      <w:r w:rsidRPr="00FA12B5" w:rsidDel="004B2A07">
        <w:rPr>
          <w:rFonts w:ascii="Times New Roman" w:eastAsia="Times New Roman" w:hAnsi="Times New Roman"/>
          <w:i/>
          <w:snapToGrid w:val="0"/>
          <w:sz w:val="24"/>
          <w:szCs w:val="24"/>
          <w:highlight w:val="lightGray"/>
          <w:lang w:eastAsia="en-GB"/>
        </w:rPr>
        <w:t xml:space="preserve"> be included only if any of the beneficiaries is an international organisation</w:t>
      </w:r>
      <w:r w:rsidR="00014722" w:rsidRPr="00FA12B5">
        <w:rPr>
          <w:rStyle w:val="FootnoteReference"/>
          <w:rFonts w:ascii="Times New Roman" w:eastAsia="Times New Roman" w:hAnsi="Times New Roman"/>
          <w:i/>
          <w:snapToGrid w:val="0"/>
          <w:sz w:val="24"/>
          <w:szCs w:val="24"/>
          <w:highlight w:val="lightGray"/>
          <w:lang w:eastAsia="en-GB"/>
        </w:rPr>
        <w:footnoteReference w:id="16"/>
      </w:r>
      <w:r w:rsidRPr="00FA12B5" w:rsidDel="004B2A07">
        <w:rPr>
          <w:rFonts w:ascii="Times New Roman" w:eastAsia="Times New Roman" w:hAnsi="Times New Roman"/>
          <w:i/>
          <w:snapToGrid w:val="0"/>
          <w:sz w:val="24"/>
          <w:szCs w:val="24"/>
          <w:highlight w:val="lightGray"/>
          <w:lang w:eastAsia="en-GB"/>
        </w:rPr>
        <w:t>]</w:t>
      </w:r>
    </w:p>
    <w:p w14:paraId="3501D186" w14:textId="77777777" w:rsidR="00014722" w:rsidRPr="00FA12B5" w:rsidRDefault="00014722" w:rsidP="0025382E">
      <w:pPr>
        <w:suppressAutoHyphens w:val="0"/>
        <w:spacing w:after="0" w:line="240" w:lineRule="auto"/>
        <w:jc w:val="both"/>
        <w:rPr>
          <w:rFonts w:ascii="Times New Roman" w:eastAsia="Times New Roman" w:hAnsi="Times New Roman"/>
          <w:i/>
          <w:snapToGrid w:val="0"/>
          <w:sz w:val="24"/>
          <w:szCs w:val="24"/>
          <w:highlight w:val="lightGray"/>
          <w:lang w:eastAsia="en-GB"/>
        </w:rPr>
      </w:pPr>
    </w:p>
    <w:p w14:paraId="728D52D8" w14:textId="252945BB" w:rsidR="00014722" w:rsidRPr="00FA12B5" w:rsidDel="004B2A07" w:rsidRDefault="00014722" w:rsidP="0025382E">
      <w:pPr>
        <w:suppressAutoHyphens w:val="0"/>
        <w:spacing w:after="0" w:line="240" w:lineRule="auto"/>
        <w:jc w:val="both"/>
        <w:rPr>
          <w:rFonts w:ascii="Times New Roman" w:eastAsia="Times New Roman" w:hAnsi="Times New Roman"/>
          <w:i/>
          <w:snapToGrid w:val="0"/>
          <w:sz w:val="24"/>
          <w:szCs w:val="24"/>
          <w:lang w:eastAsia="en-GB"/>
        </w:rPr>
      </w:pPr>
      <w:r w:rsidRPr="00FA12B5">
        <w:rPr>
          <w:rFonts w:ascii="Times New Roman" w:eastAsia="Times New Roman" w:hAnsi="Times New Roman"/>
          <w:i/>
          <w:snapToGrid w:val="0"/>
          <w:sz w:val="24"/>
          <w:szCs w:val="24"/>
          <w:highlight w:val="lightGray"/>
          <w:lang w:eastAsia="en-GB"/>
        </w:rPr>
        <w:t>[NA to consult the Commission to check the arrangements in place for each type of international organisation in relation to EU funding]</w:t>
      </w:r>
    </w:p>
    <w:p w14:paraId="67F0BB33" w14:textId="180428A7" w:rsidR="00E20620" w:rsidRPr="00FA12B5" w:rsidDel="004B2A07" w:rsidRDefault="00E20620" w:rsidP="003006D1">
      <w:pPr>
        <w:spacing w:after="0" w:line="240" w:lineRule="auto"/>
        <w:jc w:val="both"/>
        <w:rPr>
          <w:rFonts w:ascii="Times New Roman" w:hAnsi="Times New Roman"/>
          <w:b/>
          <w:i/>
          <w:caps/>
          <w:sz w:val="24"/>
          <w:szCs w:val="24"/>
        </w:rPr>
      </w:pPr>
    </w:p>
    <w:p w14:paraId="03775EA8" w14:textId="77777777" w:rsidR="003006D1" w:rsidRDefault="003006D1" w:rsidP="003006D1">
      <w:pPr>
        <w:pStyle w:val="Heading1"/>
        <w:spacing w:before="0"/>
        <w:rPr>
          <w:b w:val="0"/>
          <w:i/>
          <w:szCs w:val="24"/>
        </w:rPr>
      </w:pPr>
      <w:bookmarkStart w:id="43" w:name="_Toc472514530"/>
    </w:p>
    <w:p w14:paraId="67F0BB52" w14:textId="15770E9A" w:rsidR="00420980" w:rsidRPr="00FA12B5" w:rsidRDefault="00420980" w:rsidP="003006D1">
      <w:pPr>
        <w:pStyle w:val="Heading1"/>
        <w:spacing w:before="0"/>
        <w:rPr>
          <w:rFonts w:eastAsia="Times New Roman" w:cs="Times New Roman"/>
          <w:caps/>
          <w:noProof/>
          <w:snapToGrid w:val="0"/>
          <w:lang w:eastAsia="en-GB"/>
        </w:rPr>
      </w:pPr>
      <w:r w:rsidRPr="00FA12B5">
        <w:rPr>
          <w:rFonts w:cs="Times New Roman"/>
          <w:caps/>
        </w:rPr>
        <w:t>ARTICLE I.</w:t>
      </w:r>
      <w:r w:rsidR="005C44D2" w:rsidRPr="00FA12B5">
        <w:rPr>
          <w:rFonts w:cs="Times New Roman"/>
          <w:caps/>
        </w:rPr>
        <w:t>XX</w:t>
      </w:r>
      <w:r w:rsidRPr="00FA12B5">
        <w:rPr>
          <w:rFonts w:cs="Times New Roman"/>
          <w:caps/>
        </w:rPr>
        <w:t xml:space="preserve"> – ANY ADDITIONAL </w:t>
      </w:r>
      <w:r w:rsidR="00790E82" w:rsidRPr="00FA12B5">
        <w:rPr>
          <w:rFonts w:cs="Times New Roman"/>
          <w:caps/>
        </w:rPr>
        <w:t>PROVISION</w:t>
      </w:r>
      <w:r w:rsidR="00B451B8" w:rsidRPr="00FA12B5">
        <w:rPr>
          <w:rFonts w:cs="Times New Roman"/>
          <w:caps/>
        </w:rPr>
        <w:t>S</w:t>
      </w:r>
      <w:r w:rsidR="00790E82" w:rsidRPr="00FA12B5">
        <w:rPr>
          <w:rFonts w:cs="Times New Roman"/>
          <w:caps/>
        </w:rPr>
        <w:t xml:space="preserve"> </w:t>
      </w:r>
      <w:r w:rsidR="0025382E" w:rsidRPr="00FA12B5">
        <w:rPr>
          <w:rFonts w:cs="Times New Roman"/>
          <w:caps/>
        </w:rPr>
        <w:t>REQUIRED BY</w:t>
      </w:r>
      <w:r w:rsidRPr="00FA12B5">
        <w:rPr>
          <w:rFonts w:cs="Times New Roman"/>
          <w:caps/>
        </w:rPr>
        <w:t xml:space="preserve"> </w:t>
      </w:r>
      <w:r w:rsidRPr="00FA12B5">
        <w:rPr>
          <w:rFonts w:eastAsia="Times New Roman" w:cs="Times New Roman"/>
          <w:caps/>
          <w:noProof/>
          <w:snapToGrid w:val="0"/>
          <w:lang w:eastAsia="en-GB"/>
        </w:rPr>
        <w:t>THE NATIONAL LAW</w:t>
      </w:r>
      <w:bookmarkEnd w:id="43"/>
    </w:p>
    <w:p w14:paraId="67F0BB53" w14:textId="25E2E8C7" w:rsidR="00420980" w:rsidRPr="00FA12B5" w:rsidRDefault="00420980" w:rsidP="003006D1">
      <w:pPr>
        <w:spacing w:after="0" w:line="240" w:lineRule="auto"/>
        <w:jc w:val="both"/>
        <w:rPr>
          <w:rFonts w:ascii="Times New Roman" w:eastAsia="Times New Roman" w:hAnsi="Times New Roman"/>
          <w:i/>
          <w:sz w:val="24"/>
          <w:szCs w:val="24"/>
        </w:rPr>
      </w:pPr>
    </w:p>
    <w:p w14:paraId="67F0BB54" w14:textId="4E930C50" w:rsidR="00420980" w:rsidRPr="00FA12B5" w:rsidRDefault="00420980" w:rsidP="003006D1">
      <w:pPr>
        <w:spacing w:after="0" w:line="240" w:lineRule="auto"/>
        <w:jc w:val="both"/>
        <w:rPr>
          <w:rFonts w:ascii="Times New Roman" w:hAnsi="Times New Roman"/>
          <w:sz w:val="24"/>
          <w:szCs w:val="24"/>
        </w:rPr>
      </w:pPr>
      <w:r w:rsidRPr="00FA12B5">
        <w:rPr>
          <w:rFonts w:ascii="Times New Roman" w:eastAsia="Times New Roman" w:hAnsi="Times New Roman"/>
          <w:i/>
          <w:sz w:val="24"/>
          <w:szCs w:val="24"/>
        </w:rPr>
        <w:t xml:space="preserve">The NA </w:t>
      </w:r>
      <w:r w:rsidR="00014722" w:rsidRPr="00FA12B5">
        <w:rPr>
          <w:rFonts w:ascii="Times New Roman" w:eastAsia="Times New Roman" w:hAnsi="Times New Roman"/>
          <w:i/>
          <w:sz w:val="24"/>
          <w:szCs w:val="24"/>
        </w:rPr>
        <w:t xml:space="preserve">may </w:t>
      </w:r>
      <w:r w:rsidRPr="00FA12B5">
        <w:rPr>
          <w:rFonts w:ascii="Times New Roman" w:eastAsia="Times New Roman" w:hAnsi="Times New Roman"/>
          <w:i/>
          <w:sz w:val="24"/>
          <w:szCs w:val="24"/>
        </w:rPr>
        <w:t xml:space="preserve">include any additional compulsory legal provision </w:t>
      </w:r>
      <w:r w:rsidR="00E20620" w:rsidRPr="00FA12B5">
        <w:rPr>
          <w:rFonts w:ascii="Times New Roman" w:eastAsia="Times New Roman" w:hAnsi="Times New Roman"/>
          <w:i/>
          <w:sz w:val="24"/>
          <w:szCs w:val="24"/>
        </w:rPr>
        <w:t>required by the national law</w:t>
      </w:r>
      <w:r w:rsidRPr="00FA12B5">
        <w:rPr>
          <w:rFonts w:ascii="Times New Roman" w:eastAsia="Times New Roman" w:hAnsi="Times New Roman"/>
          <w:i/>
          <w:sz w:val="24"/>
          <w:szCs w:val="24"/>
        </w:rPr>
        <w:t>]</w:t>
      </w:r>
      <w:r w:rsidRPr="00FA12B5">
        <w:rPr>
          <w:rFonts w:ascii="Times New Roman" w:eastAsia="Times New Roman" w:hAnsi="Times New Roman"/>
          <w:sz w:val="24"/>
          <w:szCs w:val="24"/>
        </w:rPr>
        <w:t>.</w:t>
      </w:r>
    </w:p>
    <w:p w14:paraId="67F0BB56" w14:textId="77777777" w:rsidR="00A9545D" w:rsidRDefault="00A9545D" w:rsidP="003006D1">
      <w:pPr>
        <w:suppressAutoHyphens w:val="0"/>
        <w:spacing w:after="0" w:line="240" w:lineRule="auto"/>
        <w:jc w:val="both"/>
        <w:rPr>
          <w:rFonts w:ascii="Times New Roman" w:hAnsi="Times New Roman"/>
          <w:b/>
          <w:i/>
          <w:sz w:val="24"/>
          <w:szCs w:val="24"/>
        </w:rPr>
      </w:pPr>
    </w:p>
    <w:p w14:paraId="513A6A5F" w14:textId="77777777" w:rsidR="003006D1" w:rsidRPr="00FA12B5" w:rsidRDefault="003006D1" w:rsidP="003006D1">
      <w:pPr>
        <w:suppressAutoHyphens w:val="0"/>
        <w:spacing w:after="0" w:line="240" w:lineRule="auto"/>
        <w:jc w:val="both"/>
        <w:rPr>
          <w:rFonts w:ascii="Times New Roman" w:hAnsi="Times New Roman"/>
          <w:b/>
          <w:i/>
          <w:sz w:val="24"/>
          <w:szCs w:val="24"/>
        </w:rPr>
      </w:pPr>
    </w:p>
    <w:p w14:paraId="67F0BB57" w14:textId="016F0C8E" w:rsidR="00A9545D" w:rsidRPr="00FA12B5" w:rsidRDefault="005C44D2" w:rsidP="003006D1">
      <w:pPr>
        <w:pStyle w:val="Heading1"/>
        <w:spacing w:before="0"/>
        <w:rPr>
          <w:rFonts w:eastAsia="Times New Roman" w:cs="Times New Roman"/>
          <w:caps/>
          <w:noProof/>
          <w:snapToGrid w:val="0"/>
          <w:lang w:eastAsia="en-GB"/>
        </w:rPr>
      </w:pPr>
      <w:bookmarkStart w:id="44" w:name="_Toc472514531"/>
      <w:r w:rsidRPr="00FA12B5">
        <w:rPr>
          <w:rFonts w:cs="Times New Roman"/>
          <w:caps/>
        </w:rPr>
        <w:t>ARTICLE I.XX</w:t>
      </w:r>
      <w:r w:rsidR="00A9545D" w:rsidRPr="00FA12B5">
        <w:rPr>
          <w:rFonts w:cs="Times New Roman"/>
          <w:caps/>
        </w:rPr>
        <w:t xml:space="preserve"> – ONLINE LINGUISTIC SUPPORT</w:t>
      </w:r>
      <w:r w:rsidR="002B1476" w:rsidRPr="00FA12B5">
        <w:rPr>
          <w:rFonts w:cs="Times New Roman"/>
          <w:caps/>
        </w:rPr>
        <w:t xml:space="preserve"> (OLS)</w:t>
      </w:r>
      <w:bookmarkEnd w:id="44"/>
    </w:p>
    <w:p w14:paraId="67F0BB64" w14:textId="77777777" w:rsidR="006A207A" w:rsidRPr="00FA12B5" w:rsidRDefault="006A207A" w:rsidP="006A207A">
      <w:pPr>
        <w:spacing w:after="0" w:line="240" w:lineRule="auto"/>
        <w:jc w:val="both"/>
        <w:rPr>
          <w:rFonts w:ascii="Times New Roman" w:hAnsi="Times New Roman"/>
          <w:i/>
          <w:color w:val="FF0000"/>
          <w:sz w:val="24"/>
          <w:szCs w:val="24"/>
        </w:rPr>
      </w:pPr>
    </w:p>
    <w:p w14:paraId="352842FE" w14:textId="5A427FFD" w:rsidR="00AC6556" w:rsidRPr="00FA12B5" w:rsidRDefault="00AC6556" w:rsidP="00AC6556">
      <w:pPr>
        <w:spacing w:after="0" w:line="240" w:lineRule="auto"/>
        <w:jc w:val="both"/>
        <w:rPr>
          <w:rFonts w:ascii="Times New Roman" w:eastAsia="Times New Roman" w:hAnsi="Times New Roman"/>
          <w:b/>
          <w:i/>
          <w:snapToGrid w:val="0"/>
          <w:sz w:val="24"/>
          <w:szCs w:val="24"/>
          <w:highlight w:val="lightGray"/>
          <w:lang w:eastAsia="en-GB"/>
        </w:rPr>
      </w:pPr>
      <w:r w:rsidRPr="00FA12B5">
        <w:rPr>
          <w:rFonts w:ascii="Times New Roman" w:eastAsia="Times New Roman" w:hAnsi="Times New Roman"/>
          <w:b/>
          <w:i/>
          <w:snapToGrid w:val="0"/>
          <w:sz w:val="24"/>
          <w:szCs w:val="24"/>
          <w:highlight w:val="lightGray"/>
          <w:lang w:eastAsia="en-GB"/>
        </w:rPr>
        <w:lastRenderedPageBreak/>
        <w:t xml:space="preserve">[This Article applies only to Key Action 1 in Higher Education for </w:t>
      </w:r>
      <w:proofErr w:type="spellStart"/>
      <w:r w:rsidRPr="00FA12B5">
        <w:rPr>
          <w:rFonts w:ascii="Times New Roman" w:eastAsia="Times New Roman" w:hAnsi="Times New Roman"/>
          <w:b/>
          <w:i/>
          <w:snapToGrid w:val="0"/>
          <w:sz w:val="24"/>
          <w:szCs w:val="24"/>
          <w:highlight w:val="lightGray"/>
          <w:lang w:eastAsia="en-GB"/>
        </w:rPr>
        <w:t>mobilities</w:t>
      </w:r>
      <w:proofErr w:type="spellEnd"/>
      <w:r w:rsidRPr="00FA12B5">
        <w:rPr>
          <w:rFonts w:ascii="Times New Roman" w:eastAsia="Times New Roman" w:hAnsi="Times New Roman"/>
          <w:b/>
          <w:i/>
          <w:snapToGrid w:val="0"/>
          <w:sz w:val="24"/>
          <w:szCs w:val="24"/>
          <w:highlight w:val="lightGray"/>
          <w:lang w:eastAsia="en-GB"/>
        </w:rPr>
        <w:t xml:space="preserve"> between Programme Countries, VET </w:t>
      </w:r>
      <w:r w:rsidR="00917C9B" w:rsidRPr="00FA12B5">
        <w:rPr>
          <w:rFonts w:ascii="Times New Roman" w:eastAsia="Times New Roman" w:hAnsi="Times New Roman"/>
          <w:b/>
          <w:i/>
          <w:snapToGrid w:val="0"/>
          <w:sz w:val="24"/>
          <w:szCs w:val="24"/>
          <w:highlight w:val="lightGray"/>
          <w:lang w:eastAsia="en-GB"/>
        </w:rPr>
        <w:t xml:space="preserve">learners </w:t>
      </w:r>
      <w:r w:rsidRPr="00FA12B5">
        <w:rPr>
          <w:rFonts w:ascii="Times New Roman" w:eastAsia="Times New Roman" w:hAnsi="Times New Roman"/>
          <w:b/>
          <w:i/>
          <w:snapToGrid w:val="0"/>
          <w:sz w:val="24"/>
          <w:szCs w:val="24"/>
          <w:highlight w:val="lightGray"/>
          <w:lang w:eastAsia="en-GB"/>
        </w:rPr>
        <w:t>and Youth</w:t>
      </w:r>
      <w:r w:rsidRPr="00FA12B5">
        <w:rPr>
          <w:rFonts w:ascii="Times New Roman" w:eastAsia="Times New Roman" w:hAnsi="Times New Roman"/>
          <w:i/>
          <w:snapToGrid w:val="0"/>
          <w:sz w:val="24"/>
          <w:szCs w:val="24"/>
          <w:highlight w:val="lightGray"/>
          <w:lang w:eastAsia="en-GB"/>
        </w:rPr>
        <w:t xml:space="preserve"> </w:t>
      </w:r>
      <w:r w:rsidRPr="00FA12B5">
        <w:rPr>
          <w:rFonts w:ascii="Times New Roman" w:eastAsia="Times New Roman" w:hAnsi="Times New Roman"/>
          <w:b/>
          <w:i/>
          <w:snapToGrid w:val="0"/>
          <w:sz w:val="24"/>
          <w:szCs w:val="24"/>
          <w:highlight w:val="lightGray"/>
          <w:lang w:eastAsia="en-GB"/>
        </w:rPr>
        <w:t xml:space="preserve">(for European Voluntary Service activities of more than two months) for </w:t>
      </w:r>
      <w:proofErr w:type="spellStart"/>
      <w:r w:rsidRPr="00FA12B5">
        <w:rPr>
          <w:rFonts w:ascii="Times New Roman" w:eastAsia="Times New Roman" w:hAnsi="Times New Roman"/>
          <w:b/>
          <w:i/>
          <w:snapToGrid w:val="0"/>
          <w:sz w:val="24"/>
          <w:szCs w:val="24"/>
          <w:highlight w:val="lightGray"/>
          <w:lang w:eastAsia="en-GB"/>
        </w:rPr>
        <w:t>mobilities</w:t>
      </w:r>
      <w:proofErr w:type="spellEnd"/>
      <w:r w:rsidRPr="00FA12B5">
        <w:rPr>
          <w:rFonts w:ascii="Times New Roman" w:eastAsia="Times New Roman" w:hAnsi="Times New Roman"/>
          <w:b/>
          <w:i/>
          <w:snapToGrid w:val="0"/>
          <w:sz w:val="24"/>
          <w:szCs w:val="24"/>
          <w:highlight w:val="lightGray"/>
          <w:lang w:eastAsia="en-GB"/>
        </w:rPr>
        <w:t xml:space="preserve"> for which the main language of instruction, work or volunteering is </w:t>
      </w:r>
      <w:r w:rsidR="002F3489" w:rsidRPr="00FA12B5">
        <w:rPr>
          <w:rFonts w:ascii="Times New Roman" w:eastAsia="Times New Roman" w:hAnsi="Times New Roman"/>
          <w:b/>
          <w:i/>
          <w:snapToGrid w:val="0"/>
          <w:sz w:val="24"/>
          <w:szCs w:val="24"/>
          <w:highlight w:val="lightGray"/>
          <w:lang w:eastAsia="en-GB"/>
        </w:rPr>
        <w:t>Bulgarian, Croatian, Czech, Danish, Dutch, Finnish, French, German, Greek, English, Hungarian, Italian, Polish, Portuguese, Romanian, Slovak, Spanish or Swedish</w:t>
      </w:r>
      <w:r w:rsidRPr="00FA12B5">
        <w:rPr>
          <w:rFonts w:ascii="Times New Roman" w:eastAsia="Times New Roman" w:hAnsi="Times New Roman"/>
          <w:b/>
          <w:i/>
          <w:snapToGrid w:val="0"/>
          <w:sz w:val="24"/>
          <w:szCs w:val="24"/>
          <w:highlight w:val="lightGray"/>
          <w:lang w:eastAsia="en-GB"/>
        </w:rPr>
        <w:t xml:space="preserve"> (or additional languages once they become available in</w:t>
      </w:r>
      <w:r w:rsidRPr="00FA12B5">
        <w:rPr>
          <w:rFonts w:ascii="Times New Roman" w:hAnsi="Times New Roman"/>
          <w:b/>
          <w:i/>
          <w:sz w:val="24"/>
          <w:highlight w:val="lightGray"/>
        </w:rPr>
        <w:t xml:space="preserve"> the </w:t>
      </w:r>
      <w:r w:rsidRPr="00FA12B5">
        <w:rPr>
          <w:rFonts w:ascii="Times New Roman" w:eastAsia="Times New Roman" w:hAnsi="Times New Roman"/>
          <w:b/>
          <w:i/>
          <w:snapToGrid w:val="0"/>
          <w:sz w:val="24"/>
          <w:szCs w:val="24"/>
          <w:highlight w:val="lightGray"/>
          <w:lang w:eastAsia="en-GB"/>
        </w:rPr>
        <w:t>Online Linguistic Support (OLS) tool)]</w:t>
      </w:r>
    </w:p>
    <w:p w14:paraId="649ECBC2" w14:textId="77777777" w:rsidR="00AC6556" w:rsidRPr="00FA12B5" w:rsidRDefault="00AC6556" w:rsidP="00AC6556">
      <w:pPr>
        <w:spacing w:after="0" w:line="240" w:lineRule="auto"/>
        <w:jc w:val="both"/>
        <w:rPr>
          <w:rFonts w:ascii="Times New Roman" w:hAnsi="Times New Roman"/>
          <w:i/>
          <w:color w:val="FF0000"/>
          <w:sz w:val="24"/>
          <w:szCs w:val="24"/>
        </w:rPr>
      </w:pPr>
    </w:p>
    <w:p w14:paraId="3AFBC83D" w14:textId="458ECA1E" w:rsidR="00AC6556" w:rsidRPr="00FA12B5" w:rsidRDefault="00AC6556" w:rsidP="00AC6556">
      <w:pPr>
        <w:jc w:val="both"/>
        <w:rPr>
          <w:rFonts w:ascii="Times New Roman" w:hAnsi="Times New Roman"/>
          <w:i/>
          <w:sz w:val="24"/>
          <w:szCs w:val="24"/>
        </w:rPr>
      </w:pPr>
      <w:r w:rsidRPr="00FA12B5">
        <w:rPr>
          <w:rFonts w:ascii="Times New Roman" w:hAnsi="Times New Roman"/>
          <w:i/>
          <w:sz w:val="24"/>
          <w:szCs w:val="24"/>
        </w:rPr>
        <w:t xml:space="preserve">Licences for OLS language assessment are allocated for </w:t>
      </w:r>
      <w:r w:rsidRPr="00FA12B5">
        <w:rPr>
          <w:rFonts w:ascii="Times New Roman" w:eastAsia="Times New Roman" w:hAnsi="Times New Roman"/>
          <w:i/>
          <w:sz w:val="24"/>
          <w:szCs w:val="24"/>
        </w:rPr>
        <w:t>[</w:t>
      </w:r>
      <w:r w:rsidRPr="00FA12B5">
        <w:rPr>
          <w:rFonts w:ascii="Times New Roman" w:eastAsia="Times New Roman" w:hAnsi="Times New Roman"/>
          <w:i/>
          <w:sz w:val="24"/>
          <w:szCs w:val="24"/>
          <w:highlight w:val="lightGray"/>
        </w:rPr>
        <w:t>for HE:</w:t>
      </w:r>
      <w:r w:rsidRPr="00FA12B5">
        <w:rPr>
          <w:rFonts w:ascii="Times New Roman" w:eastAsia="Times New Roman" w:hAnsi="Times New Roman"/>
          <w:i/>
          <w:sz w:val="24"/>
          <w:szCs w:val="24"/>
        </w:rPr>
        <w:t xml:space="preserve"> all participants in student mobility between Programme Countries, including zero-grant students</w:t>
      </w:r>
      <w:r w:rsidRPr="00FA12B5">
        <w:rPr>
          <w:rFonts w:ascii="Times New Roman" w:hAnsi="Times New Roman"/>
          <w:i/>
          <w:sz w:val="24"/>
          <w:szCs w:val="24"/>
        </w:rPr>
        <w:t>]</w:t>
      </w:r>
      <w:r w:rsidRPr="00FA12B5">
        <w:rPr>
          <w:rFonts w:ascii="Times New Roman" w:eastAsia="Times New Roman" w:hAnsi="Times New Roman"/>
          <w:i/>
          <w:sz w:val="24"/>
          <w:szCs w:val="24"/>
        </w:rPr>
        <w:t xml:space="preserve"> [</w:t>
      </w:r>
      <w:r w:rsidRPr="00FA12B5">
        <w:rPr>
          <w:rFonts w:ascii="Times New Roman" w:eastAsia="Times New Roman" w:hAnsi="Times New Roman"/>
          <w:i/>
          <w:sz w:val="24"/>
          <w:szCs w:val="24"/>
          <w:highlight w:val="lightGray"/>
        </w:rPr>
        <w:t>for VET:</w:t>
      </w:r>
      <w:r w:rsidRPr="00FA12B5">
        <w:rPr>
          <w:rFonts w:ascii="Times New Roman" w:eastAsia="Times New Roman" w:hAnsi="Times New Roman"/>
          <w:i/>
          <w:sz w:val="24"/>
          <w:szCs w:val="24"/>
        </w:rPr>
        <w:t xml:space="preserve"> all participants in learner mobility of at least </w:t>
      </w:r>
      <w:r w:rsidR="00AD13A0" w:rsidRPr="00FA12B5">
        <w:rPr>
          <w:rFonts w:ascii="Times New Roman" w:eastAsia="Times New Roman" w:hAnsi="Times New Roman"/>
          <w:i/>
          <w:sz w:val="24"/>
          <w:szCs w:val="24"/>
        </w:rPr>
        <w:t>nineteen</w:t>
      </w:r>
      <w:r w:rsidR="0093593F" w:rsidRPr="00FA12B5">
        <w:rPr>
          <w:rFonts w:ascii="Times New Roman" w:eastAsia="Times New Roman" w:hAnsi="Times New Roman"/>
          <w:i/>
          <w:sz w:val="24"/>
          <w:szCs w:val="24"/>
        </w:rPr>
        <w:t xml:space="preserve"> days</w:t>
      </w:r>
      <w:r w:rsidRPr="00FA12B5">
        <w:rPr>
          <w:rFonts w:ascii="Times New Roman" w:hAnsi="Times New Roman"/>
          <w:i/>
          <w:sz w:val="24"/>
          <w:szCs w:val="24"/>
        </w:rPr>
        <w:t xml:space="preserve">] </w:t>
      </w:r>
      <w:r w:rsidRPr="00FA12B5">
        <w:rPr>
          <w:rFonts w:ascii="Times New Roman" w:eastAsia="Times New Roman" w:hAnsi="Times New Roman"/>
          <w:i/>
          <w:sz w:val="24"/>
          <w:szCs w:val="24"/>
        </w:rPr>
        <w:t>[</w:t>
      </w:r>
      <w:r w:rsidRPr="00FA12B5">
        <w:rPr>
          <w:rFonts w:ascii="Times New Roman" w:eastAsia="Times New Roman" w:hAnsi="Times New Roman"/>
          <w:i/>
          <w:sz w:val="24"/>
          <w:szCs w:val="24"/>
          <w:highlight w:val="lightGray"/>
        </w:rPr>
        <w:t>for Youth:</w:t>
      </w:r>
      <w:r w:rsidRPr="00FA12B5">
        <w:rPr>
          <w:rFonts w:ascii="Times New Roman" w:eastAsia="Times New Roman" w:hAnsi="Times New Roman"/>
          <w:i/>
          <w:sz w:val="24"/>
          <w:szCs w:val="24"/>
        </w:rPr>
        <w:t xml:space="preserve"> all EVS volunteers undertaking a mobility activity of more than two months</w:t>
      </w:r>
      <w:r w:rsidRPr="00FA12B5">
        <w:rPr>
          <w:rFonts w:ascii="Times New Roman" w:hAnsi="Times New Roman"/>
          <w:i/>
          <w:sz w:val="24"/>
          <w:szCs w:val="24"/>
        </w:rPr>
        <w:t>] who will use one of the above languages as their main language of instruction/work/volunteering (with the exception of native speakers). They must carry out an online assessment before and at the end of the mobility period as a compulsory part of their mobility.</w:t>
      </w:r>
      <w:r w:rsidRPr="00FA12B5">
        <w:rPr>
          <w:rFonts w:ascii="Times New Roman" w:hAnsi="Times New Roman"/>
        </w:rPr>
        <w:t xml:space="preserve"> </w:t>
      </w:r>
      <w:r w:rsidRPr="00FA12B5">
        <w:rPr>
          <w:rFonts w:ascii="Times New Roman" w:eastAsia="Times New Roman" w:hAnsi="Times New Roman"/>
          <w:i/>
          <w:sz w:val="24"/>
          <w:szCs w:val="24"/>
        </w:rPr>
        <w:t>[</w:t>
      </w:r>
      <w:r w:rsidRPr="00FA12B5">
        <w:rPr>
          <w:rFonts w:ascii="Times New Roman" w:eastAsia="Times New Roman" w:hAnsi="Times New Roman"/>
          <w:i/>
          <w:sz w:val="24"/>
          <w:szCs w:val="24"/>
          <w:highlight w:val="lightGray"/>
        </w:rPr>
        <w:t xml:space="preserve">For </w:t>
      </w:r>
      <w:proofErr w:type="gramStart"/>
      <w:r w:rsidRPr="00FA12B5">
        <w:rPr>
          <w:rFonts w:ascii="Times New Roman" w:eastAsia="Times New Roman" w:hAnsi="Times New Roman"/>
          <w:i/>
          <w:sz w:val="24"/>
          <w:szCs w:val="24"/>
          <w:highlight w:val="lightGray"/>
        </w:rPr>
        <w:t>HE</w:t>
      </w:r>
      <w:proofErr w:type="gramEnd"/>
      <w:r w:rsidRPr="00FA12B5">
        <w:rPr>
          <w:rFonts w:ascii="Times New Roman" w:eastAsia="Times New Roman" w:hAnsi="Times New Roman"/>
          <w:i/>
          <w:sz w:val="24"/>
          <w:szCs w:val="24"/>
        </w:rPr>
        <w:t>] T</w:t>
      </w:r>
      <w:r w:rsidRPr="00FA12B5">
        <w:rPr>
          <w:rFonts w:ascii="Times New Roman" w:hAnsi="Times New Roman"/>
          <w:i/>
          <w:sz w:val="24"/>
          <w:szCs w:val="24"/>
        </w:rPr>
        <w:t>he completion of the online assessment before departure is a pre-requisite for the mobility, except in duly justified cases.</w:t>
      </w:r>
    </w:p>
    <w:p w14:paraId="683DA22D" w14:textId="77777777" w:rsidR="00AC6556" w:rsidRPr="00FA12B5" w:rsidRDefault="00AC6556" w:rsidP="00AC6556">
      <w:pPr>
        <w:jc w:val="both"/>
        <w:rPr>
          <w:rFonts w:ascii="Times New Roman" w:hAnsi="Times New Roman"/>
          <w:i/>
          <w:sz w:val="24"/>
          <w:szCs w:val="24"/>
        </w:rPr>
      </w:pPr>
      <w:r w:rsidRPr="00FA12B5">
        <w:rPr>
          <w:rFonts w:ascii="Times New Roman" w:hAnsi="Times New Roman"/>
          <w:i/>
          <w:sz w:val="24"/>
          <w:szCs w:val="24"/>
        </w:rPr>
        <w:t>The Project is awarded [</w:t>
      </w:r>
      <w:r w:rsidRPr="00FA12B5">
        <w:rPr>
          <w:rFonts w:ascii="Times New Roman" w:hAnsi="Times New Roman"/>
          <w:i/>
          <w:sz w:val="24"/>
          <w:szCs w:val="24"/>
          <w:highlight w:val="lightGray"/>
        </w:rPr>
        <w:t>NA to complete number:</w:t>
      </w:r>
      <w:r w:rsidRPr="00FA12B5">
        <w:rPr>
          <w:rFonts w:ascii="Times New Roman" w:hAnsi="Times New Roman"/>
          <w:i/>
          <w:sz w:val="24"/>
          <w:szCs w:val="24"/>
        </w:rPr>
        <w:t xml:space="preserve"> </w:t>
      </w:r>
      <w:r w:rsidRPr="00FA12B5">
        <w:rPr>
          <w:rFonts w:ascii="Times New Roman" w:hAnsi="Times New Roman"/>
          <w:i/>
          <w:sz w:val="24"/>
          <w:szCs w:val="24"/>
          <w:highlight w:val="yellow"/>
        </w:rPr>
        <w:t>X</w:t>
      </w:r>
      <w:r w:rsidRPr="00FA12B5">
        <w:rPr>
          <w:rFonts w:ascii="Times New Roman" w:hAnsi="Times New Roman"/>
          <w:i/>
          <w:sz w:val="24"/>
          <w:szCs w:val="24"/>
        </w:rPr>
        <w:t>] licences for OLS language assessments.</w:t>
      </w:r>
    </w:p>
    <w:p w14:paraId="13C2CA74" w14:textId="77777777" w:rsidR="00AC6556" w:rsidRPr="00FA12B5" w:rsidRDefault="00AC6556" w:rsidP="00AC6556">
      <w:pPr>
        <w:jc w:val="both"/>
        <w:rPr>
          <w:rFonts w:ascii="Times New Roman" w:hAnsi="Times New Roman"/>
          <w:i/>
          <w:sz w:val="24"/>
        </w:rPr>
      </w:pPr>
      <w:r w:rsidRPr="00FA12B5">
        <w:rPr>
          <w:rFonts w:ascii="Times New Roman" w:hAnsi="Times New Roman"/>
          <w:i/>
          <w:sz w:val="24"/>
          <w:szCs w:val="24"/>
        </w:rPr>
        <w:t xml:space="preserve">The Project is awarded </w:t>
      </w:r>
      <w:r w:rsidRPr="00FA12B5">
        <w:rPr>
          <w:rFonts w:ascii="Times New Roman" w:hAnsi="Times New Roman"/>
          <w:i/>
          <w:sz w:val="24"/>
          <w:szCs w:val="24"/>
          <w:highlight w:val="lightGray"/>
        </w:rPr>
        <w:t>[NA to complete number:</w:t>
      </w:r>
      <w:r w:rsidRPr="00FA12B5">
        <w:rPr>
          <w:rFonts w:ascii="Times New Roman" w:hAnsi="Times New Roman"/>
          <w:i/>
          <w:sz w:val="24"/>
          <w:szCs w:val="24"/>
        </w:rPr>
        <w:t xml:space="preserve"> </w:t>
      </w:r>
      <w:r w:rsidRPr="00FA12B5">
        <w:rPr>
          <w:rFonts w:ascii="Times New Roman" w:hAnsi="Times New Roman"/>
          <w:i/>
          <w:sz w:val="24"/>
          <w:szCs w:val="24"/>
          <w:highlight w:val="yellow"/>
        </w:rPr>
        <w:t>X</w:t>
      </w:r>
      <w:r w:rsidRPr="00FA12B5">
        <w:rPr>
          <w:rFonts w:ascii="Times New Roman" w:hAnsi="Times New Roman"/>
          <w:i/>
          <w:sz w:val="24"/>
          <w:szCs w:val="24"/>
        </w:rPr>
        <w:t>] licences for OLS language courses.</w:t>
      </w:r>
    </w:p>
    <w:p w14:paraId="67F0BB6B" w14:textId="11ECCCCC" w:rsidR="005C4D6A" w:rsidRPr="00FA12B5" w:rsidRDefault="00AC6556">
      <w:pPr>
        <w:spacing w:after="0" w:line="240" w:lineRule="auto"/>
        <w:jc w:val="both"/>
        <w:rPr>
          <w:rFonts w:ascii="Times New Roman" w:hAnsi="Times New Roman"/>
          <w:i/>
          <w:sz w:val="24"/>
          <w:szCs w:val="24"/>
        </w:rPr>
      </w:pPr>
      <w:r w:rsidRPr="00FA12B5">
        <w:rPr>
          <w:rFonts w:ascii="Times New Roman" w:hAnsi="Times New Roman"/>
          <w:i/>
          <w:sz w:val="24"/>
          <w:szCs w:val="24"/>
        </w:rPr>
        <w:t xml:space="preserve">The </w:t>
      </w:r>
      <w:r w:rsidR="00B23D82" w:rsidRPr="00FA12B5">
        <w:rPr>
          <w:rFonts w:ascii="Times New Roman" w:hAnsi="Times New Roman"/>
          <w:i/>
          <w:sz w:val="24"/>
          <w:szCs w:val="24"/>
        </w:rPr>
        <w:t xml:space="preserve">beneficiaries </w:t>
      </w:r>
      <w:r w:rsidR="00A80265" w:rsidRPr="00FA12B5">
        <w:rPr>
          <w:rFonts w:ascii="Times New Roman" w:hAnsi="Times New Roman"/>
          <w:i/>
          <w:sz w:val="24"/>
          <w:szCs w:val="24"/>
        </w:rPr>
        <w:t xml:space="preserve">must </w:t>
      </w:r>
      <w:r w:rsidRPr="00FA12B5">
        <w:rPr>
          <w:rFonts w:ascii="Times New Roman" w:hAnsi="Times New Roman"/>
          <w:i/>
          <w:sz w:val="24"/>
          <w:szCs w:val="24"/>
        </w:rPr>
        <w:t>use the awarded licences in accordance with the provisions set out in Annex III.</w:t>
      </w:r>
    </w:p>
    <w:p w14:paraId="077D8F28" w14:textId="54600DDB" w:rsidR="00225599" w:rsidRPr="00FA12B5" w:rsidRDefault="00225599">
      <w:pPr>
        <w:spacing w:after="0" w:line="240" w:lineRule="auto"/>
        <w:jc w:val="both"/>
        <w:rPr>
          <w:rFonts w:ascii="Times New Roman" w:hAnsi="Times New Roman"/>
          <w:i/>
          <w:color w:val="FF0000"/>
          <w:sz w:val="24"/>
          <w:szCs w:val="24"/>
        </w:rPr>
      </w:pPr>
    </w:p>
    <w:p w14:paraId="120E9468" w14:textId="5EA096A2" w:rsidR="00225599" w:rsidRPr="00FA12B5" w:rsidRDefault="00225599">
      <w:pPr>
        <w:spacing w:after="0" w:line="240" w:lineRule="auto"/>
        <w:jc w:val="both"/>
        <w:rPr>
          <w:rFonts w:ascii="Times New Roman" w:hAnsi="Times New Roman"/>
          <w:i/>
          <w:sz w:val="24"/>
          <w:szCs w:val="24"/>
        </w:rPr>
      </w:pPr>
      <w:r w:rsidRPr="00FA12B5">
        <w:rPr>
          <w:rFonts w:ascii="Times New Roman" w:hAnsi="Times New Roman"/>
          <w:i/>
          <w:sz w:val="24"/>
          <w:szCs w:val="24"/>
        </w:rPr>
        <w:t xml:space="preserve">Any request for an adjustment in the number of the licences for OLS language assessments or in the number of licences for OLS language courses </w:t>
      </w:r>
      <w:r w:rsidR="0081390E" w:rsidRPr="00FA12B5">
        <w:rPr>
          <w:rFonts w:ascii="Times New Roman" w:hAnsi="Times New Roman"/>
          <w:i/>
          <w:sz w:val="24"/>
          <w:szCs w:val="24"/>
        </w:rPr>
        <w:t>must</w:t>
      </w:r>
      <w:r w:rsidRPr="00FA12B5">
        <w:rPr>
          <w:rFonts w:ascii="Times New Roman" w:hAnsi="Times New Roman"/>
          <w:i/>
          <w:sz w:val="24"/>
          <w:szCs w:val="24"/>
        </w:rPr>
        <w:t xml:space="preserve"> be sent by the </w:t>
      </w:r>
      <w:r w:rsidR="00B23D82" w:rsidRPr="00FA12B5">
        <w:rPr>
          <w:rFonts w:ascii="Times New Roman" w:hAnsi="Times New Roman"/>
          <w:i/>
          <w:sz w:val="24"/>
          <w:szCs w:val="24"/>
        </w:rPr>
        <w:t xml:space="preserve">coordinator </w:t>
      </w:r>
      <w:r w:rsidRPr="00FA12B5">
        <w:rPr>
          <w:rFonts w:ascii="Times New Roman" w:hAnsi="Times New Roman"/>
          <w:i/>
          <w:sz w:val="24"/>
          <w:szCs w:val="24"/>
        </w:rPr>
        <w:t xml:space="preserve">to the NA. The acceptance of the request by the NA </w:t>
      </w:r>
      <w:r w:rsidR="0081390E" w:rsidRPr="00FA12B5">
        <w:rPr>
          <w:rFonts w:ascii="Times New Roman" w:hAnsi="Times New Roman"/>
          <w:i/>
          <w:sz w:val="24"/>
          <w:szCs w:val="24"/>
        </w:rPr>
        <w:t>must</w:t>
      </w:r>
      <w:r w:rsidRPr="00FA12B5">
        <w:rPr>
          <w:rFonts w:ascii="Times New Roman" w:hAnsi="Times New Roman"/>
          <w:i/>
          <w:sz w:val="24"/>
          <w:szCs w:val="24"/>
        </w:rPr>
        <w:t xml:space="preserve"> not require an amendment of the Agreement within the meaning of </w:t>
      </w:r>
      <w:r w:rsidRPr="00FA12B5">
        <w:rPr>
          <w:rFonts w:ascii="Times New Roman" w:hAnsi="Times New Roman"/>
          <w:i/>
          <w:sz w:val="24"/>
        </w:rPr>
        <w:t>Article II.1</w:t>
      </w:r>
      <w:r w:rsidR="007A3AD7" w:rsidRPr="00FA12B5">
        <w:rPr>
          <w:rFonts w:ascii="Times New Roman" w:hAnsi="Times New Roman"/>
          <w:i/>
          <w:sz w:val="24"/>
        </w:rPr>
        <w:t>3</w:t>
      </w:r>
      <w:proofErr w:type="gramStart"/>
      <w:r w:rsidR="007A3AD7" w:rsidRPr="00FA12B5">
        <w:rPr>
          <w:rFonts w:ascii="Times New Roman" w:hAnsi="Times New Roman"/>
          <w:i/>
          <w:sz w:val="24"/>
        </w:rPr>
        <w:t>.</w:t>
      </w:r>
      <w:r w:rsidRPr="00FA12B5">
        <w:rPr>
          <w:rFonts w:ascii="Times New Roman" w:hAnsi="Times New Roman"/>
          <w:i/>
          <w:sz w:val="24"/>
        </w:rPr>
        <w:t>.</w:t>
      </w:r>
      <w:proofErr w:type="gramEnd"/>
    </w:p>
    <w:p w14:paraId="3E826401" w14:textId="563E3FE0" w:rsidR="00236EC2" w:rsidRPr="00FA12B5" w:rsidRDefault="00236EC2">
      <w:pPr>
        <w:spacing w:after="0" w:line="240" w:lineRule="auto"/>
        <w:jc w:val="both"/>
        <w:rPr>
          <w:rFonts w:ascii="Times New Roman" w:hAnsi="Times New Roman"/>
          <w:i/>
          <w:color w:val="FF0000"/>
          <w:sz w:val="24"/>
          <w:szCs w:val="24"/>
        </w:rPr>
      </w:pPr>
    </w:p>
    <w:p w14:paraId="1D7CC27F" w14:textId="2D38E054" w:rsidR="00236EC2" w:rsidRPr="00FA12B5" w:rsidRDefault="00236EC2">
      <w:pPr>
        <w:spacing w:after="0" w:line="240" w:lineRule="auto"/>
        <w:jc w:val="both"/>
        <w:rPr>
          <w:rFonts w:ascii="Times New Roman" w:hAnsi="Times New Roman"/>
          <w:i/>
          <w:sz w:val="24"/>
          <w:szCs w:val="24"/>
        </w:rPr>
      </w:pPr>
      <w:r w:rsidRPr="00FA12B5">
        <w:rPr>
          <w:rFonts w:ascii="Times New Roman" w:hAnsi="Times New Roman"/>
          <w:i/>
          <w:sz w:val="24"/>
          <w:szCs w:val="24"/>
          <w:highlight w:val="cyan"/>
        </w:rPr>
        <w:t>[If relevant for the NA]</w:t>
      </w:r>
      <w:r w:rsidRPr="00FA12B5">
        <w:rPr>
          <w:rFonts w:ascii="Times New Roman" w:hAnsi="Times New Roman"/>
          <w:i/>
          <w:sz w:val="24"/>
          <w:szCs w:val="24"/>
        </w:rPr>
        <w:t xml:space="preserve"> </w:t>
      </w:r>
      <w:r w:rsidRPr="00FA12B5">
        <w:rPr>
          <w:rFonts w:ascii="Times New Roman" w:hAnsi="Times New Roman"/>
          <w:i/>
          <w:sz w:val="24"/>
          <w:szCs w:val="24"/>
          <w:highlight w:val="yellow"/>
        </w:rPr>
        <w:t xml:space="preserve">Within the framework of the initiative "Online Linguistic Support for refugees", </w:t>
      </w:r>
      <w:proofErr w:type="gramStart"/>
      <w:r w:rsidRPr="00FA12B5">
        <w:rPr>
          <w:rFonts w:ascii="Times New Roman" w:hAnsi="Times New Roman"/>
          <w:i/>
          <w:sz w:val="24"/>
          <w:szCs w:val="24"/>
          <w:highlight w:val="yellow"/>
        </w:rPr>
        <w:t xml:space="preserve">the </w:t>
      </w:r>
      <w:r w:rsidR="00C04634" w:rsidRPr="00FA12B5">
        <w:rPr>
          <w:rFonts w:ascii="Times New Roman" w:hAnsi="Times New Roman"/>
          <w:i/>
          <w:sz w:val="24"/>
          <w:szCs w:val="24"/>
          <w:highlight w:val="yellow"/>
        </w:rPr>
        <w:t xml:space="preserve"> </w:t>
      </w:r>
      <w:r w:rsidR="00C04634">
        <w:rPr>
          <w:rFonts w:ascii="Times New Roman" w:hAnsi="Times New Roman"/>
          <w:i/>
          <w:sz w:val="24"/>
          <w:szCs w:val="24"/>
          <w:highlight w:val="yellow"/>
        </w:rPr>
        <w:t>coordinator</w:t>
      </w:r>
      <w:proofErr w:type="gramEnd"/>
      <w:r w:rsidR="00C04634">
        <w:rPr>
          <w:rFonts w:ascii="Times New Roman" w:hAnsi="Times New Roman"/>
          <w:i/>
          <w:sz w:val="24"/>
          <w:szCs w:val="24"/>
          <w:highlight w:val="yellow"/>
        </w:rPr>
        <w:t xml:space="preserve"> </w:t>
      </w:r>
      <w:r w:rsidRPr="00FA12B5">
        <w:rPr>
          <w:rFonts w:ascii="Times New Roman" w:hAnsi="Times New Roman"/>
          <w:i/>
          <w:sz w:val="24"/>
          <w:szCs w:val="24"/>
          <w:highlight w:val="yellow"/>
        </w:rPr>
        <w:t xml:space="preserve">will be able to request a number of OLS licences and allocate them to refugees on a voluntary basis. The National Agency will notify the </w:t>
      </w:r>
      <w:r w:rsidR="00C04634">
        <w:rPr>
          <w:rFonts w:ascii="Times New Roman" w:hAnsi="Times New Roman"/>
          <w:i/>
          <w:sz w:val="24"/>
          <w:szCs w:val="24"/>
          <w:highlight w:val="yellow"/>
        </w:rPr>
        <w:t>coordinator</w:t>
      </w:r>
      <w:r w:rsidR="00B23D82" w:rsidRPr="00FA12B5">
        <w:rPr>
          <w:rFonts w:ascii="Times New Roman" w:hAnsi="Times New Roman"/>
          <w:i/>
          <w:sz w:val="24"/>
          <w:szCs w:val="24"/>
          <w:highlight w:val="yellow"/>
        </w:rPr>
        <w:t xml:space="preserve"> </w:t>
      </w:r>
      <w:r w:rsidRPr="00FA12B5">
        <w:rPr>
          <w:rFonts w:ascii="Times New Roman" w:hAnsi="Times New Roman"/>
          <w:i/>
          <w:sz w:val="24"/>
          <w:szCs w:val="24"/>
          <w:highlight w:val="yellow"/>
        </w:rPr>
        <w:t xml:space="preserve">of how many licences are allocated to them for this purpose. The </w:t>
      </w:r>
      <w:r w:rsidR="00C04634">
        <w:rPr>
          <w:rFonts w:ascii="Times New Roman" w:hAnsi="Times New Roman"/>
          <w:i/>
          <w:sz w:val="24"/>
          <w:szCs w:val="24"/>
          <w:highlight w:val="yellow"/>
        </w:rPr>
        <w:t>coordinator</w:t>
      </w:r>
      <w:r w:rsidR="00C04634" w:rsidRPr="00FA12B5">
        <w:rPr>
          <w:rFonts w:ascii="Times New Roman" w:hAnsi="Times New Roman"/>
          <w:i/>
          <w:sz w:val="24"/>
          <w:szCs w:val="24"/>
          <w:highlight w:val="yellow"/>
        </w:rPr>
        <w:t xml:space="preserve"> </w:t>
      </w:r>
      <w:r w:rsidR="00014722" w:rsidRPr="00FA12B5">
        <w:rPr>
          <w:rFonts w:ascii="Times New Roman" w:hAnsi="Times New Roman"/>
          <w:i/>
          <w:sz w:val="24"/>
          <w:szCs w:val="24"/>
          <w:highlight w:val="yellow"/>
        </w:rPr>
        <w:t>must</w:t>
      </w:r>
      <w:r w:rsidRPr="00FA12B5">
        <w:rPr>
          <w:rFonts w:ascii="Times New Roman" w:hAnsi="Times New Roman"/>
          <w:i/>
          <w:sz w:val="24"/>
          <w:szCs w:val="24"/>
          <w:highlight w:val="yellow"/>
        </w:rPr>
        <w:t xml:space="preserve"> report on the usage of these licences in the final report, in line with the provisions of </w:t>
      </w:r>
      <w:r w:rsidR="00014722" w:rsidRPr="00FA12B5">
        <w:rPr>
          <w:rFonts w:ascii="Times New Roman" w:hAnsi="Times New Roman"/>
          <w:i/>
          <w:sz w:val="24"/>
          <w:szCs w:val="24"/>
          <w:highlight w:val="yellow"/>
        </w:rPr>
        <w:t xml:space="preserve">Article </w:t>
      </w:r>
      <w:r w:rsidRPr="00FA12B5">
        <w:rPr>
          <w:rFonts w:ascii="Times New Roman" w:hAnsi="Times New Roman"/>
          <w:i/>
          <w:sz w:val="24"/>
          <w:szCs w:val="24"/>
          <w:highlight w:val="yellow"/>
        </w:rPr>
        <w:t>I.4.4.</w:t>
      </w:r>
    </w:p>
    <w:p w14:paraId="67F0BB6C" w14:textId="77777777" w:rsidR="005C4D6A" w:rsidRPr="00FA12B5" w:rsidRDefault="005C4D6A">
      <w:pPr>
        <w:spacing w:after="0" w:line="240" w:lineRule="auto"/>
        <w:jc w:val="both"/>
        <w:rPr>
          <w:rFonts w:ascii="Times New Roman" w:hAnsi="Times New Roman"/>
          <w:i/>
          <w:color w:val="FF0000"/>
          <w:sz w:val="24"/>
          <w:szCs w:val="24"/>
        </w:rPr>
      </w:pPr>
      <w:r w:rsidRPr="00FA12B5">
        <w:rPr>
          <w:rFonts w:ascii="Times New Roman" w:hAnsi="Times New Roman"/>
          <w:i/>
          <w:color w:val="FF0000"/>
          <w:sz w:val="24"/>
          <w:szCs w:val="24"/>
        </w:rPr>
        <w:t xml:space="preserve"> </w:t>
      </w:r>
    </w:p>
    <w:p w14:paraId="58498DA1" w14:textId="54059E0A" w:rsidR="00FD145F" w:rsidRPr="00FA12B5" w:rsidRDefault="005C44D2" w:rsidP="00975E9B">
      <w:pPr>
        <w:pStyle w:val="Heading1"/>
        <w:rPr>
          <w:rFonts w:cs="Times New Roman"/>
          <w:caps/>
        </w:rPr>
      </w:pPr>
      <w:bookmarkStart w:id="45" w:name="_Toc472514532"/>
      <w:r w:rsidRPr="00FA12B5">
        <w:rPr>
          <w:rFonts w:cs="Times New Roman"/>
        </w:rPr>
        <w:t>ARTICLE I.XX</w:t>
      </w:r>
      <w:r w:rsidR="00B31878" w:rsidRPr="00FA12B5">
        <w:rPr>
          <w:rFonts w:cs="Times New Roman"/>
        </w:rPr>
        <w:t>– SPECIFIC DEROGATIONS FROM ANNEX I GENERAL CONDITIONS</w:t>
      </w:r>
      <w:bookmarkEnd w:id="45"/>
    </w:p>
    <w:p w14:paraId="18CB4157" w14:textId="668FC29F" w:rsidR="00FD145F" w:rsidRPr="00FA12B5" w:rsidRDefault="00FD145F" w:rsidP="00C115B1">
      <w:pPr>
        <w:jc w:val="both"/>
        <w:rPr>
          <w:rFonts w:ascii="Times New Roman" w:hAnsi="Times New Roman"/>
          <w:sz w:val="24"/>
          <w:szCs w:val="24"/>
          <w:lang w:val="en-US"/>
        </w:rPr>
      </w:pPr>
      <w:r w:rsidRPr="00FA12B5">
        <w:rPr>
          <w:rFonts w:ascii="Times New Roman" w:hAnsi="Times New Roman"/>
          <w:sz w:val="24"/>
          <w:szCs w:val="24"/>
          <w:lang w:val="en-US"/>
        </w:rPr>
        <w:t>1. For the purposes of this Agreement, in Annex I General Conditions the term "the Commission" must be read as "the NA",  the term "action" must be read as "project" and the term "unit cost" must be read as "unit contribution", except where otherwise provided.</w:t>
      </w:r>
    </w:p>
    <w:p w14:paraId="48967701" w14:textId="342A3ED4" w:rsidR="00FD145F" w:rsidRPr="00FA12B5" w:rsidRDefault="00FD145F" w:rsidP="00C115B1">
      <w:pPr>
        <w:jc w:val="both"/>
        <w:rPr>
          <w:rFonts w:ascii="Times New Roman" w:hAnsi="Times New Roman"/>
          <w:sz w:val="24"/>
          <w:szCs w:val="24"/>
          <w:lang w:val="en-US"/>
        </w:rPr>
      </w:pPr>
      <w:r w:rsidRPr="00FA12B5">
        <w:rPr>
          <w:rFonts w:ascii="Times New Roman" w:hAnsi="Times New Roman"/>
          <w:sz w:val="24"/>
          <w:szCs w:val="24"/>
          <w:lang w:val="en-US"/>
        </w:rPr>
        <w:t>For the purposes of this Agreement, in Annex I General Conditions the notion "financial statement" must be read as "the budgetary part of the report", except where otherwise provided.</w:t>
      </w:r>
    </w:p>
    <w:p w14:paraId="4EA1D770" w14:textId="21C17D49" w:rsidR="004B0D3D" w:rsidRPr="00FA12B5" w:rsidRDefault="004B0D3D" w:rsidP="00C115B1">
      <w:pPr>
        <w:jc w:val="both"/>
        <w:rPr>
          <w:rFonts w:ascii="Times New Roman" w:hAnsi="Times New Roman"/>
          <w:sz w:val="24"/>
          <w:szCs w:val="24"/>
          <w:lang w:val="en-US"/>
        </w:rPr>
      </w:pPr>
      <w:r w:rsidRPr="00FA12B5">
        <w:rPr>
          <w:rFonts w:ascii="Times New Roman" w:hAnsi="Times New Roman"/>
          <w:sz w:val="24"/>
          <w:szCs w:val="24"/>
          <w:lang w:val="en-US"/>
        </w:rPr>
        <w:lastRenderedPageBreak/>
        <w:t xml:space="preserve">In Article II.4.1, Article II.8.2, </w:t>
      </w:r>
      <w:r w:rsidR="00276A4E" w:rsidRPr="00FA12B5">
        <w:rPr>
          <w:rFonts w:ascii="Times New Roman" w:hAnsi="Times New Roman"/>
          <w:sz w:val="24"/>
          <w:szCs w:val="24"/>
          <w:lang w:val="en-US"/>
        </w:rPr>
        <w:t xml:space="preserve">Article II.20.3, </w:t>
      </w:r>
      <w:r w:rsidRPr="00FA12B5">
        <w:rPr>
          <w:rFonts w:ascii="Times New Roman" w:hAnsi="Times New Roman"/>
          <w:sz w:val="24"/>
          <w:szCs w:val="24"/>
          <w:lang w:val="en-US"/>
        </w:rPr>
        <w:t>Article II.27.1,</w:t>
      </w:r>
      <w:r w:rsidRPr="00FA12B5">
        <w:rPr>
          <w:rFonts w:ascii="Times New Roman" w:hAnsi="Times New Roman"/>
          <w:sz w:val="24"/>
          <w:szCs w:val="24"/>
        </w:rPr>
        <w:t xml:space="preserve"> Article II.27.3, the first paragraph of Article II.27.4, first paragraph of Article II.27.8. </w:t>
      </w:r>
      <w:proofErr w:type="gramStart"/>
      <w:r w:rsidRPr="00FA12B5">
        <w:rPr>
          <w:rFonts w:ascii="Times New Roman" w:hAnsi="Times New Roman"/>
          <w:sz w:val="24"/>
          <w:szCs w:val="24"/>
        </w:rPr>
        <w:t>and</w:t>
      </w:r>
      <w:proofErr w:type="gramEnd"/>
      <w:r w:rsidRPr="00FA12B5">
        <w:rPr>
          <w:rFonts w:ascii="Times New Roman" w:hAnsi="Times New Roman"/>
          <w:sz w:val="24"/>
          <w:szCs w:val="24"/>
        </w:rPr>
        <w:t xml:space="preserve"> in the Article II.27.9</w:t>
      </w:r>
      <w:r w:rsidRPr="00FA12B5">
        <w:rPr>
          <w:rFonts w:ascii="Times New Roman" w:hAnsi="Times New Roman"/>
          <w:sz w:val="24"/>
          <w:szCs w:val="24"/>
          <w:lang w:val="en-US"/>
        </w:rPr>
        <w:t xml:space="preserve">  the reference to "the Commission" must be read as reference to "the NA and the Commission". </w:t>
      </w:r>
    </w:p>
    <w:p w14:paraId="2DCFEF4B" w14:textId="77777777" w:rsidR="00665D1B" w:rsidRPr="00FA12B5" w:rsidRDefault="004B0D3D" w:rsidP="004B0D3D">
      <w:pPr>
        <w:jc w:val="both"/>
        <w:rPr>
          <w:rFonts w:ascii="Times New Roman" w:hAnsi="Times New Roman"/>
          <w:sz w:val="24"/>
          <w:szCs w:val="24"/>
        </w:rPr>
      </w:pPr>
      <w:r w:rsidRPr="00FA12B5">
        <w:rPr>
          <w:rFonts w:ascii="Times New Roman" w:hAnsi="Times New Roman"/>
          <w:sz w:val="24"/>
          <w:szCs w:val="24"/>
        </w:rPr>
        <w:t>In Article II.12 the term "financial support" must be read as "support" and the term "third parties" must be read as "participants".</w:t>
      </w:r>
    </w:p>
    <w:p w14:paraId="02C6F4B1" w14:textId="77777777" w:rsidR="0040432C" w:rsidRPr="00FE1EDF" w:rsidRDefault="00FD145F" w:rsidP="0040432C">
      <w:pPr>
        <w:jc w:val="both"/>
        <w:rPr>
          <w:rFonts w:ascii="Times New Roman" w:hAnsi="Times New Roman"/>
          <w:sz w:val="24"/>
          <w:szCs w:val="24"/>
        </w:rPr>
      </w:pPr>
      <w:r w:rsidRPr="00FA12B5">
        <w:rPr>
          <w:rFonts w:ascii="Times New Roman" w:hAnsi="Times New Roman"/>
          <w:sz w:val="24"/>
          <w:szCs w:val="24"/>
          <w:lang w:val="en-US"/>
        </w:rPr>
        <w:t xml:space="preserve">2. For the purposes of this Agreement, the following clauses of Annex </w:t>
      </w:r>
      <w:r w:rsidR="00B97BB7" w:rsidRPr="00FA12B5">
        <w:rPr>
          <w:rFonts w:ascii="Times New Roman" w:hAnsi="Times New Roman"/>
          <w:sz w:val="24"/>
          <w:szCs w:val="24"/>
          <w:lang w:val="en-US"/>
        </w:rPr>
        <w:t xml:space="preserve">I </w:t>
      </w:r>
      <w:r w:rsidRPr="00FA12B5">
        <w:rPr>
          <w:rFonts w:ascii="Times New Roman" w:hAnsi="Times New Roman"/>
          <w:sz w:val="24"/>
          <w:szCs w:val="24"/>
          <w:lang w:val="en-US"/>
        </w:rPr>
        <w:t xml:space="preserve">General Conditions </w:t>
      </w:r>
      <w:r w:rsidR="0040432C" w:rsidRPr="00FA12B5">
        <w:rPr>
          <w:rFonts w:ascii="Times New Roman" w:hAnsi="Times New Roman"/>
          <w:sz w:val="24"/>
          <w:szCs w:val="24"/>
          <w:lang w:val="en-US"/>
        </w:rPr>
        <w:t>are not applicable: Article II.2</w:t>
      </w:r>
      <w:r w:rsidR="0040432C">
        <w:rPr>
          <w:rFonts w:ascii="Times New Roman" w:hAnsi="Times New Roman"/>
          <w:sz w:val="24"/>
          <w:szCs w:val="24"/>
          <w:lang w:val="en-US"/>
        </w:rPr>
        <w:t>.2</w:t>
      </w:r>
      <w:r w:rsidR="0040432C" w:rsidRPr="00FA12B5">
        <w:rPr>
          <w:rFonts w:ascii="Times New Roman" w:hAnsi="Times New Roman"/>
          <w:sz w:val="24"/>
          <w:szCs w:val="24"/>
          <w:lang w:val="en-US"/>
        </w:rPr>
        <w:t xml:space="preserve"> </w:t>
      </w:r>
      <w:r w:rsidR="0040432C" w:rsidRPr="00FE1EDF">
        <w:rPr>
          <w:rFonts w:ascii="Times New Roman" w:hAnsi="Times New Roman"/>
          <w:sz w:val="24"/>
          <w:szCs w:val="24"/>
        </w:rPr>
        <w:t xml:space="preserve">(b) (ii), Article II.12.2, Article II.18.3, Article II.19.2, Article II.19.3, Article II.20.3, Article II.21, </w:t>
      </w:r>
      <w:proofErr w:type="gramStart"/>
      <w:r w:rsidR="0040432C" w:rsidRPr="00FE1EDF">
        <w:rPr>
          <w:rFonts w:ascii="Times New Roman" w:hAnsi="Times New Roman"/>
          <w:sz w:val="24"/>
          <w:szCs w:val="24"/>
        </w:rPr>
        <w:t>Article</w:t>
      </w:r>
      <w:proofErr w:type="gramEnd"/>
      <w:r w:rsidR="0040432C" w:rsidRPr="00FE1EDF">
        <w:rPr>
          <w:rFonts w:ascii="Times New Roman" w:hAnsi="Times New Roman"/>
          <w:sz w:val="24"/>
          <w:szCs w:val="24"/>
        </w:rPr>
        <w:t xml:space="preserve"> II.27.7. </w:t>
      </w:r>
    </w:p>
    <w:p w14:paraId="4E7DD2E0" w14:textId="5D7C4098" w:rsidR="00665D1B" w:rsidRPr="00FA12B5" w:rsidRDefault="004B0D3D" w:rsidP="00C115B1">
      <w:pPr>
        <w:jc w:val="both"/>
        <w:rPr>
          <w:rFonts w:ascii="Times New Roman" w:hAnsi="Times New Roman"/>
          <w:sz w:val="24"/>
          <w:szCs w:val="24"/>
          <w:lang w:val="en-US"/>
        </w:rPr>
      </w:pPr>
      <w:r w:rsidRPr="00FA12B5">
        <w:rPr>
          <w:rFonts w:ascii="Times New Roman" w:hAnsi="Times New Roman"/>
          <w:sz w:val="24"/>
          <w:szCs w:val="24"/>
          <w:lang w:val="en-US"/>
        </w:rPr>
        <w:t>For the purpose of this Agreement, the terms "</w:t>
      </w:r>
      <w:r w:rsidRPr="00FA12B5">
        <w:rPr>
          <w:rFonts w:ascii="Times New Roman" w:hAnsi="Times New Roman"/>
          <w:i/>
          <w:sz w:val="24"/>
          <w:szCs w:val="24"/>
          <w:lang w:val="en-US"/>
        </w:rPr>
        <w:t>affiliated entities</w:t>
      </w:r>
      <w:r w:rsidRPr="00FA12B5">
        <w:rPr>
          <w:rFonts w:ascii="Times New Roman" w:hAnsi="Times New Roman"/>
          <w:sz w:val="24"/>
          <w:szCs w:val="24"/>
          <w:lang w:val="en-US"/>
        </w:rPr>
        <w:t>", "</w:t>
      </w:r>
      <w:r w:rsidRPr="00FA12B5">
        <w:rPr>
          <w:rFonts w:ascii="Times New Roman" w:hAnsi="Times New Roman"/>
          <w:i/>
          <w:sz w:val="24"/>
          <w:szCs w:val="24"/>
          <w:lang w:val="en-US"/>
        </w:rPr>
        <w:t>interim payment</w:t>
      </w:r>
      <w:r w:rsidRPr="00FA12B5">
        <w:rPr>
          <w:rFonts w:ascii="Times New Roman" w:hAnsi="Times New Roman"/>
          <w:sz w:val="24"/>
          <w:szCs w:val="24"/>
          <w:lang w:val="en-US"/>
        </w:rPr>
        <w:t>", "</w:t>
      </w:r>
      <w:r w:rsidRPr="00FA12B5">
        <w:rPr>
          <w:rFonts w:ascii="Times New Roman" w:hAnsi="Times New Roman"/>
          <w:i/>
          <w:sz w:val="24"/>
          <w:szCs w:val="24"/>
          <w:lang w:val="en-US"/>
        </w:rPr>
        <w:t>lump sum</w:t>
      </w:r>
      <w:r w:rsidRPr="00FA12B5">
        <w:rPr>
          <w:rFonts w:ascii="Times New Roman" w:hAnsi="Times New Roman"/>
          <w:sz w:val="24"/>
          <w:szCs w:val="24"/>
          <w:lang w:val="en-US"/>
        </w:rPr>
        <w:t xml:space="preserve">", </w:t>
      </w:r>
      <w:r w:rsidRPr="00FA12B5">
        <w:rPr>
          <w:rFonts w:ascii="Times New Roman" w:hAnsi="Times New Roman"/>
          <w:i/>
          <w:sz w:val="24"/>
          <w:szCs w:val="24"/>
          <w:lang w:val="en-US"/>
        </w:rPr>
        <w:t>"flat rate"</w:t>
      </w:r>
      <w:r w:rsidRPr="00FA12B5">
        <w:rPr>
          <w:rFonts w:ascii="Times New Roman" w:hAnsi="Times New Roman"/>
          <w:sz w:val="24"/>
          <w:szCs w:val="24"/>
          <w:lang w:val="en-US"/>
        </w:rPr>
        <w:t xml:space="preserve"> do not apply when mentioned in the General Conditions.</w:t>
      </w:r>
    </w:p>
    <w:p w14:paraId="377B3256" w14:textId="4C0FC972" w:rsidR="00FD145F" w:rsidRPr="00FA12B5" w:rsidRDefault="004B0D3D" w:rsidP="00C115B1">
      <w:pPr>
        <w:jc w:val="both"/>
        <w:rPr>
          <w:rFonts w:ascii="Times New Roman" w:hAnsi="Times New Roman"/>
          <w:sz w:val="24"/>
          <w:szCs w:val="24"/>
          <w:lang w:val="en-US"/>
        </w:rPr>
      </w:pPr>
      <w:r w:rsidRPr="00FA12B5">
        <w:rPr>
          <w:rFonts w:ascii="Times New Roman" w:hAnsi="Times New Roman"/>
          <w:sz w:val="24"/>
          <w:szCs w:val="24"/>
          <w:lang w:val="en-US"/>
        </w:rPr>
        <w:t>3</w:t>
      </w:r>
      <w:r w:rsidR="00FD145F" w:rsidRPr="00FA12B5">
        <w:rPr>
          <w:rFonts w:ascii="Times New Roman" w:hAnsi="Times New Roman"/>
          <w:sz w:val="24"/>
          <w:szCs w:val="24"/>
          <w:lang w:val="en-US"/>
        </w:rPr>
        <w:t xml:space="preserve">. Article II.7.1 must be read as follows: </w:t>
      </w:r>
      <w:bookmarkStart w:id="46" w:name="_Toc442971421"/>
      <w:bookmarkStart w:id="47" w:name="_Toc441250831"/>
    </w:p>
    <w:p w14:paraId="0C46F1CD" w14:textId="77777777" w:rsidR="00FD145F" w:rsidRPr="00FA12B5" w:rsidRDefault="00FD145F" w:rsidP="00C115B1">
      <w:pPr>
        <w:ind w:left="720"/>
        <w:jc w:val="both"/>
        <w:rPr>
          <w:rFonts w:ascii="Times New Roman" w:hAnsi="Times New Roman"/>
          <w:b/>
          <w:sz w:val="24"/>
          <w:szCs w:val="24"/>
        </w:rPr>
      </w:pPr>
      <w:r w:rsidRPr="00FA12B5">
        <w:rPr>
          <w:rFonts w:ascii="Times New Roman" w:hAnsi="Times New Roman"/>
          <w:sz w:val="24"/>
          <w:szCs w:val="24"/>
          <w:lang w:val="en-US"/>
        </w:rPr>
        <w:t>"</w:t>
      </w:r>
      <w:r w:rsidRPr="00FA12B5">
        <w:rPr>
          <w:rFonts w:ascii="Times New Roman" w:hAnsi="Times New Roman"/>
          <w:b/>
          <w:sz w:val="24"/>
          <w:szCs w:val="24"/>
        </w:rPr>
        <w:t>II.7.1</w:t>
      </w:r>
      <w:r w:rsidRPr="00FA12B5">
        <w:rPr>
          <w:rFonts w:ascii="Times New Roman" w:hAnsi="Times New Roman"/>
          <w:b/>
          <w:sz w:val="24"/>
          <w:szCs w:val="24"/>
        </w:rPr>
        <w:tab/>
        <w:t>Processing of personal data by the NA and the Commission</w:t>
      </w:r>
      <w:bookmarkEnd w:id="46"/>
      <w:bookmarkEnd w:id="47"/>
    </w:p>
    <w:p w14:paraId="18B6EFCF" w14:textId="637196A4"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 xml:space="preserve">Any personal data included in the Agreement </w:t>
      </w:r>
      <w:r w:rsidR="0081390E" w:rsidRPr="00FA12B5">
        <w:rPr>
          <w:rFonts w:ascii="Times New Roman" w:hAnsi="Times New Roman"/>
          <w:sz w:val="24"/>
          <w:szCs w:val="24"/>
        </w:rPr>
        <w:t>must</w:t>
      </w:r>
      <w:r w:rsidRPr="00FA12B5">
        <w:rPr>
          <w:rFonts w:ascii="Times New Roman" w:hAnsi="Times New Roman"/>
          <w:sz w:val="24"/>
          <w:szCs w:val="24"/>
        </w:rPr>
        <w:t xml:space="preserve"> be processed by the NA according to the provisions laid down in the national law.</w:t>
      </w:r>
    </w:p>
    <w:p w14:paraId="3D1AA3BA" w14:textId="61738365"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 xml:space="preserve">Any personal data stored on the IT Tools provided by the European Commission </w:t>
      </w:r>
      <w:r w:rsidR="0081390E" w:rsidRPr="00FA12B5">
        <w:rPr>
          <w:rFonts w:ascii="Times New Roman" w:hAnsi="Times New Roman"/>
          <w:sz w:val="24"/>
          <w:szCs w:val="24"/>
        </w:rPr>
        <w:t>must</w:t>
      </w:r>
      <w:r w:rsidRPr="00FA12B5">
        <w:rPr>
          <w:rFonts w:ascii="Times New Roman" w:hAnsi="Times New Roman"/>
          <w:sz w:val="24"/>
          <w:szCs w:val="24"/>
        </w:rPr>
        <w:t xml:space="preserve"> be processed by the NA pursuant to Regulation (EC) No 45/2001</w:t>
      </w:r>
      <w:r w:rsidRPr="00FA12B5">
        <w:rPr>
          <w:rFonts w:ascii="Times New Roman" w:hAnsi="Times New Roman"/>
          <w:sz w:val="24"/>
          <w:szCs w:val="24"/>
          <w:vertAlign w:val="superscript"/>
        </w:rPr>
        <w:footnoteReference w:id="17"/>
      </w:r>
      <w:r w:rsidRPr="00FA12B5">
        <w:rPr>
          <w:rFonts w:ascii="Times New Roman" w:hAnsi="Times New Roman"/>
          <w:sz w:val="24"/>
          <w:szCs w:val="24"/>
        </w:rPr>
        <w:t>.</w:t>
      </w:r>
    </w:p>
    <w:p w14:paraId="4207F402" w14:textId="0A71CEEA"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Such data must be processed by the data controller identified in Article I.</w:t>
      </w:r>
      <w:r w:rsidR="004B0D3D" w:rsidRPr="00FA12B5">
        <w:rPr>
          <w:rFonts w:ascii="Times New Roman" w:hAnsi="Times New Roman"/>
          <w:sz w:val="24"/>
          <w:szCs w:val="24"/>
        </w:rPr>
        <w:t>6</w:t>
      </w:r>
      <w:r w:rsidRPr="00FA12B5">
        <w:rPr>
          <w:rFonts w:ascii="Times New Roman" w:hAnsi="Times New Roman"/>
          <w:sz w:val="24"/>
          <w:szCs w:val="24"/>
        </w:rPr>
        <w:t>.1 solely for implementing, managing and monitoring the Agreement or to protect the financial interests of the EU, including checks, audits and investigations in accordance with Article II.27, without prejudice to possible transmission to the bodies charged with the monitoring or inspection tasks in application of national law applicable to the Agreement.</w:t>
      </w:r>
    </w:p>
    <w:p w14:paraId="4628B79C" w14:textId="4B1B8D72"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The beneficiaries have the right to access and correct their own personal data. For this purpose, they must send any queries about the processing of their personal data to the data controller identified in Article I.</w:t>
      </w:r>
      <w:r w:rsidR="004B0D3D" w:rsidRPr="00FA12B5">
        <w:rPr>
          <w:rFonts w:ascii="Times New Roman" w:hAnsi="Times New Roman"/>
          <w:sz w:val="24"/>
          <w:szCs w:val="24"/>
        </w:rPr>
        <w:t>6</w:t>
      </w:r>
      <w:r w:rsidRPr="00FA12B5">
        <w:rPr>
          <w:rFonts w:ascii="Times New Roman" w:hAnsi="Times New Roman"/>
          <w:sz w:val="24"/>
          <w:szCs w:val="24"/>
        </w:rPr>
        <w:t>.1.</w:t>
      </w:r>
    </w:p>
    <w:p w14:paraId="2318AF12" w14:textId="77777777"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Any personal data included in the Agreement must be processed by the Commission in accordance with Regulation (EC) No 45/2001.</w:t>
      </w:r>
    </w:p>
    <w:p w14:paraId="12523523" w14:textId="4DF8C713" w:rsidR="00FD145F" w:rsidRPr="00FA12B5" w:rsidRDefault="00FD145F" w:rsidP="00C115B1">
      <w:pPr>
        <w:ind w:left="720"/>
        <w:jc w:val="both"/>
        <w:rPr>
          <w:rFonts w:ascii="Times New Roman" w:hAnsi="Times New Roman"/>
          <w:sz w:val="24"/>
          <w:szCs w:val="24"/>
          <w:lang w:val="en-US"/>
        </w:rPr>
      </w:pPr>
      <w:r w:rsidRPr="00FA12B5">
        <w:rPr>
          <w:rFonts w:ascii="Times New Roman" w:hAnsi="Times New Roman"/>
          <w:sz w:val="24"/>
          <w:szCs w:val="24"/>
        </w:rPr>
        <w:t>The beneficiaries may</w:t>
      </w:r>
      <w:r w:rsidRPr="00FA12B5">
        <w:rPr>
          <w:rFonts w:ascii="Times New Roman" w:hAnsi="Times New Roman"/>
          <w:color w:val="000000"/>
          <w:sz w:val="24"/>
          <w:szCs w:val="24"/>
        </w:rPr>
        <w:t xml:space="preserve"> have recourse at any time to </w:t>
      </w:r>
      <w:r w:rsidRPr="00FA12B5">
        <w:rPr>
          <w:rFonts w:ascii="Times New Roman" w:hAnsi="Times New Roman"/>
          <w:sz w:val="24"/>
          <w:szCs w:val="24"/>
        </w:rPr>
        <w:t>the European Data Protection Supervisor."</w:t>
      </w:r>
    </w:p>
    <w:p w14:paraId="5037B967" w14:textId="6A366B41" w:rsidR="00FD145F" w:rsidRPr="00FA12B5" w:rsidRDefault="004B0D3D" w:rsidP="00C115B1">
      <w:pPr>
        <w:jc w:val="both"/>
        <w:rPr>
          <w:rFonts w:ascii="Times New Roman" w:hAnsi="Times New Roman"/>
          <w:sz w:val="24"/>
          <w:szCs w:val="24"/>
        </w:rPr>
      </w:pPr>
      <w:r w:rsidRPr="00FA12B5">
        <w:rPr>
          <w:rFonts w:ascii="Times New Roman" w:hAnsi="Times New Roman"/>
          <w:sz w:val="24"/>
          <w:szCs w:val="24"/>
        </w:rPr>
        <w:t>4</w:t>
      </w:r>
      <w:r w:rsidR="00FD145F" w:rsidRPr="00FA12B5">
        <w:rPr>
          <w:rFonts w:ascii="Times New Roman" w:hAnsi="Times New Roman"/>
          <w:sz w:val="24"/>
          <w:szCs w:val="24"/>
        </w:rPr>
        <w:t>. In Article II.9.3, the title and letter (a) of the first paragraph must be read as follows:</w:t>
      </w:r>
    </w:p>
    <w:p w14:paraId="04D084A1" w14:textId="77777777" w:rsidR="00FD145F" w:rsidRPr="00FA12B5" w:rsidRDefault="00FD145F" w:rsidP="00C115B1">
      <w:pPr>
        <w:ind w:left="720"/>
        <w:jc w:val="both"/>
        <w:rPr>
          <w:rFonts w:ascii="Times New Roman" w:hAnsi="Times New Roman"/>
          <w:b/>
          <w:sz w:val="24"/>
          <w:szCs w:val="24"/>
        </w:rPr>
      </w:pPr>
      <w:bookmarkStart w:id="48" w:name="_Toc442971429"/>
      <w:bookmarkStart w:id="49" w:name="_Toc441250839"/>
      <w:r w:rsidRPr="00FA12B5">
        <w:rPr>
          <w:rFonts w:ascii="Times New Roman" w:hAnsi="Times New Roman"/>
          <w:b/>
          <w:sz w:val="24"/>
          <w:szCs w:val="24"/>
        </w:rPr>
        <w:lastRenderedPageBreak/>
        <w:t>"II.9.3</w:t>
      </w:r>
      <w:r w:rsidRPr="00FA12B5">
        <w:rPr>
          <w:rFonts w:ascii="Times New Roman" w:hAnsi="Times New Roman"/>
          <w:b/>
          <w:sz w:val="24"/>
          <w:szCs w:val="24"/>
        </w:rPr>
        <w:tab/>
        <w:t>Rights of use of the results and of pre-existing rights by the NA and the Union</w:t>
      </w:r>
      <w:bookmarkEnd w:id="48"/>
      <w:bookmarkEnd w:id="49"/>
    </w:p>
    <w:p w14:paraId="4E7CD0A8" w14:textId="77777777" w:rsidR="00FD145F" w:rsidRPr="00FA12B5" w:rsidRDefault="00FD145F" w:rsidP="00C115B1">
      <w:pPr>
        <w:ind w:left="720"/>
        <w:jc w:val="both"/>
        <w:rPr>
          <w:rFonts w:ascii="Times New Roman" w:hAnsi="Times New Roman"/>
          <w:i/>
          <w:sz w:val="24"/>
          <w:szCs w:val="24"/>
        </w:rPr>
      </w:pPr>
      <w:r w:rsidRPr="00FA12B5">
        <w:rPr>
          <w:rFonts w:ascii="Times New Roman" w:hAnsi="Times New Roman"/>
          <w:sz w:val="24"/>
          <w:szCs w:val="24"/>
        </w:rPr>
        <w:t xml:space="preserve">The beneficiaries grant the NA and the Union the following rights to use the results of the </w:t>
      </w:r>
      <w:r w:rsidRPr="00FA12B5">
        <w:rPr>
          <w:rFonts w:ascii="Times New Roman" w:hAnsi="Times New Roman"/>
          <w:i/>
          <w:sz w:val="24"/>
          <w:szCs w:val="24"/>
        </w:rPr>
        <w:t>project</w:t>
      </w:r>
      <w:r w:rsidRPr="00FA12B5">
        <w:rPr>
          <w:rFonts w:ascii="Times New Roman" w:hAnsi="Times New Roman"/>
          <w:sz w:val="24"/>
          <w:szCs w:val="24"/>
        </w:rPr>
        <w:t>:</w:t>
      </w:r>
    </w:p>
    <w:p w14:paraId="255D9167" w14:textId="77777777"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(a)</w:t>
      </w:r>
      <w:r w:rsidRPr="00FA12B5">
        <w:rPr>
          <w:rFonts w:ascii="Times New Roman" w:hAnsi="Times New Roman"/>
          <w:sz w:val="24"/>
          <w:szCs w:val="24"/>
        </w:rPr>
        <w:tab/>
        <w:t>for its own purposes and in particular to make available to persons working for the NA, Union institutions, agencies and bodies and to Member States’ institutions, as well as to copy and reproduce in whole or in part and in an unlimited number of copies."</w:t>
      </w:r>
    </w:p>
    <w:p w14:paraId="3DFF72F2" w14:textId="2EEEEBE3" w:rsidR="00FD145F" w:rsidRPr="00FA12B5" w:rsidRDefault="00FD145F" w:rsidP="00C115B1">
      <w:pPr>
        <w:jc w:val="both"/>
        <w:rPr>
          <w:rFonts w:ascii="Times New Roman" w:hAnsi="Times New Roman"/>
          <w:sz w:val="24"/>
          <w:szCs w:val="24"/>
        </w:rPr>
      </w:pPr>
      <w:r w:rsidRPr="00FA12B5">
        <w:rPr>
          <w:rFonts w:ascii="Times New Roman" w:hAnsi="Times New Roman"/>
          <w:sz w:val="24"/>
          <w:szCs w:val="24"/>
        </w:rPr>
        <w:t>For the rest of this article, the references to the</w:t>
      </w:r>
      <w:r w:rsidR="005A75A3">
        <w:rPr>
          <w:rFonts w:ascii="Times New Roman" w:hAnsi="Times New Roman"/>
          <w:sz w:val="24"/>
          <w:szCs w:val="24"/>
        </w:rPr>
        <w:t xml:space="preserve"> </w:t>
      </w:r>
      <w:r w:rsidRPr="00FA12B5">
        <w:rPr>
          <w:rFonts w:ascii="Times New Roman" w:hAnsi="Times New Roman"/>
          <w:sz w:val="24"/>
          <w:szCs w:val="24"/>
        </w:rPr>
        <w:t>"Union" must be read as reference to "the NA and/or the Union".</w:t>
      </w:r>
    </w:p>
    <w:p w14:paraId="0BE98728" w14:textId="44BD9CD1" w:rsidR="00FD145F" w:rsidRPr="00FA12B5" w:rsidRDefault="004B0D3D" w:rsidP="00C115B1">
      <w:pPr>
        <w:jc w:val="both"/>
        <w:rPr>
          <w:rFonts w:ascii="Times New Roman" w:hAnsi="Times New Roman"/>
          <w:sz w:val="24"/>
          <w:szCs w:val="24"/>
        </w:rPr>
      </w:pPr>
      <w:r w:rsidRPr="00FA12B5">
        <w:rPr>
          <w:rFonts w:ascii="Times New Roman" w:hAnsi="Times New Roman"/>
          <w:sz w:val="24"/>
          <w:szCs w:val="24"/>
        </w:rPr>
        <w:t>5</w:t>
      </w:r>
      <w:r w:rsidR="00FD145F" w:rsidRPr="00FA12B5">
        <w:rPr>
          <w:rFonts w:ascii="Times New Roman" w:hAnsi="Times New Roman"/>
          <w:sz w:val="24"/>
          <w:szCs w:val="24"/>
        </w:rPr>
        <w:t>. The second paragraph of Article II.10.1 must be read as follows:</w:t>
      </w:r>
    </w:p>
    <w:p w14:paraId="18F2C9D3" w14:textId="77777777"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"The beneficiaries must ensure that the NA, the Commission, the European Court of Auditors and the European Anti-Fraud Office (OLAF) can exercise their rights under Article II.27 also towards the beneficiaries' contractors."</w:t>
      </w:r>
    </w:p>
    <w:p w14:paraId="0B340F51" w14:textId="6069F9F8" w:rsidR="00FD145F" w:rsidRPr="00FA12B5" w:rsidRDefault="004B0D3D" w:rsidP="00C115B1">
      <w:pPr>
        <w:jc w:val="both"/>
        <w:rPr>
          <w:rFonts w:ascii="Times New Roman" w:hAnsi="Times New Roman"/>
          <w:sz w:val="24"/>
          <w:szCs w:val="24"/>
        </w:rPr>
      </w:pPr>
      <w:r w:rsidRPr="00FA12B5">
        <w:rPr>
          <w:rFonts w:ascii="Times New Roman" w:hAnsi="Times New Roman"/>
          <w:sz w:val="24"/>
          <w:szCs w:val="24"/>
        </w:rPr>
        <w:t>6</w:t>
      </w:r>
      <w:r w:rsidR="00FD145F" w:rsidRPr="00FA12B5">
        <w:rPr>
          <w:rFonts w:ascii="Times New Roman" w:hAnsi="Times New Roman"/>
          <w:sz w:val="24"/>
          <w:szCs w:val="24"/>
        </w:rPr>
        <w:t>. A new letter (j) is added to Article II.17.3.1 which reads:</w:t>
      </w:r>
    </w:p>
    <w:p w14:paraId="0E8D18DC" w14:textId="261B50DB"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 xml:space="preserve">"(j) </w:t>
      </w:r>
      <w:proofErr w:type="gramStart"/>
      <w:r w:rsidRPr="00FA12B5">
        <w:rPr>
          <w:rFonts w:ascii="Times New Roman" w:hAnsi="Times New Roman"/>
          <w:sz w:val="24"/>
          <w:szCs w:val="24"/>
        </w:rPr>
        <w:t>if</w:t>
      </w:r>
      <w:proofErr w:type="gramEnd"/>
      <w:r w:rsidRPr="00FA12B5">
        <w:rPr>
          <w:rFonts w:ascii="Times New Roman" w:hAnsi="Times New Roman"/>
          <w:sz w:val="24"/>
          <w:szCs w:val="24"/>
        </w:rPr>
        <w:t xml:space="preserve"> there is a complaint made by all other beneficiaries that the coordinator does not implement the Project as specified in Annex I</w:t>
      </w:r>
      <w:r w:rsidR="004B0D3D" w:rsidRPr="00FA12B5">
        <w:rPr>
          <w:rFonts w:ascii="Times New Roman" w:hAnsi="Times New Roman"/>
          <w:sz w:val="24"/>
          <w:szCs w:val="24"/>
        </w:rPr>
        <w:t>I</w:t>
      </w:r>
      <w:r w:rsidRPr="00FA12B5">
        <w:rPr>
          <w:rFonts w:ascii="Times New Roman" w:hAnsi="Times New Roman"/>
          <w:sz w:val="24"/>
          <w:szCs w:val="24"/>
        </w:rPr>
        <w:t xml:space="preserve"> or fails to comply with another substantial obligation incumbent on it under the terms of the Agreement." </w:t>
      </w:r>
    </w:p>
    <w:p w14:paraId="55FF77DA" w14:textId="5CA793AE" w:rsidR="00FD145F" w:rsidRPr="00FA12B5" w:rsidRDefault="004B0D3D" w:rsidP="00C115B1">
      <w:pPr>
        <w:spacing w:before="100" w:beforeAutospacing="1" w:after="100" w:afterAutospacing="1" w:line="240" w:lineRule="auto"/>
        <w:jc w:val="both"/>
        <w:rPr>
          <w:rFonts w:ascii="Times New Roman" w:hAnsi="Times New Roman"/>
          <w:sz w:val="24"/>
          <w:szCs w:val="24"/>
        </w:rPr>
      </w:pPr>
      <w:r w:rsidRPr="00FA12B5">
        <w:rPr>
          <w:rFonts w:ascii="Times New Roman" w:hAnsi="Times New Roman"/>
          <w:sz w:val="24"/>
          <w:szCs w:val="24"/>
        </w:rPr>
        <w:t>7</w:t>
      </w:r>
      <w:r w:rsidR="00FD145F" w:rsidRPr="00FA12B5">
        <w:rPr>
          <w:rFonts w:ascii="Times New Roman" w:hAnsi="Times New Roman"/>
          <w:sz w:val="24"/>
          <w:szCs w:val="24"/>
        </w:rPr>
        <w:t>. Article II.18 must be read as follows:</w:t>
      </w:r>
    </w:p>
    <w:p w14:paraId="44A5CE6C" w14:textId="77777777" w:rsidR="00FD145F" w:rsidRPr="00FA12B5" w:rsidRDefault="00FD145F" w:rsidP="00C115B1">
      <w:pPr>
        <w:spacing w:before="100" w:beforeAutospacing="1" w:after="100" w:afterAutospacing="1" w:line="240" w:lineRule="auto"/>
        <w:ind w:left="720"/>
        <w:jc w:val="both"/>
        <w:rPr>
          <w:rFonts w:ascii="Times New Roman" w:hAnsi="Times New Roman"/>
          <w:sz w:val="24"/>
          <w:szCs w:val="24"/>
        </w:rPr>
      </w:pPr>
      <w:r w:rsidRPr="00FA12B5">
        <w:rPr>
          <w:rFonts w:ascii="Times New Roman" w:hAnsi="Times New Roman"/>
          <w:b/>
          <w:sz w:val="24"/>
          <w:szCs w:val="24"/>
        </w:rPr>
        <w:t>"II.18.1</w:t>
      </w:r>
      <w:r w:rsidRPr="00FA12B5">
        <w:rPr>
          <w:rFonts w:ascii="Times New Roman" w:hAnsi="Times New Roman"/>
          <w:sz w:val="24"/>
          <w:szCs w:val="24"/>
        </w:rPr>
        <w:tab/>
        <w:t>The Agreement is governed by [</w:t>
      </w:r>
      <w:r w:rsidRPr="00FA12B5">
        <w:rPr>
          <w:rFonts w:ascii="Times New Roman" w:hAnsi="Times New Roman"/>
          <w:i/>
          <w:sz w:val="24"/>
          <w:szCs w:val="24"/>
          <w:highlight w:val="lightGray"/>
        </w:rPr>
        <w:t>insert the national law of the NA</w:t>
      </w:r>
      <w:r w:rsidRPr="00FA12B5">
        <w:rPr>
          <w:rFonts w:ascii="Times New Roman" w:hAnsi="Times New Roman"/>
          <w:sz w:val="24"/>
          <w:szCs w:val="24"/>
        </w:rPr>
        <w:t>].</w:t>
      </w:r>
    </w:p>
    <w:p w14:paraId="27ECD21D" w14:textId="77777777" w:rsidR="00FD145F" w:rsidRPr="00FA12B5" w:rsidRDefault="00FD145F" w:rsidP="00C115B1">
      <w:pPr>
        <w:spacing w:before="100" w:beforeAutospacing="1" w:after="100" w:afterAutospacing="1" w:line="240" w:lineRule="auto"/>
        <w:ind w:left="720"/>
        <w:jc w:val="both"/>
        <w:rPr>
          <w:rFonts w:ascii="Times New Roman" w:hAnsi="Times New Roman"/>
          <w:sz w:val="24"/>
          <w:szCs w:val="24"/>
        </w:rPr>
      </w:pPr>
      <w:r w:rsidRPr="00FA12B5">
        <w:rPr>
          <w:rFonts w:ascii="Times New Roman" w:hAnsi="Times New Roman"/>
          <w:b/>
          <w:sz w:val="24"/>
          <w:szCs w:val="24"/>
        </w:rPr>
        <w:t>II.18.2</w:t>
      </w:r>
      <w:r w:rsidRPr="00FA12B5">
        <w:rPr>
          <w:rFonts w:ascii="Times New Roman" w:hAnsi="Times New Roman"/>
          <w:b/>
          <w:sz w:val="24"/>
          <w:szCs w:val="24"/>
        </w:rPr>
        <w:tab/>
      </w:r>
      <w:r w:rsidRPr="00FA12B5">
        <w:rPr>
          <w:rFonts w:ascii="Times New Roman" w:hAnsi="Times New Roman"/>
          <w:sz w:val="24"/>
          <w:szCs w:val="24"/>
        </w:rPr>
        <w:t>The competent court determined in accordance with the applicable national law has sole jurisdiction to hear any dispute between the NA and any beneficiary concerning the interpretation, application or validity of the Agreement, if such dispute cannot be settled amicably.</w:t>
      </w:r>
    </w:p>
    <w:p w14:paraId="58182AB5" w14:textId="43C408BA" w:rsidR="00FD145F" w:rsidRPr="00FA12B5" w:rsidRDefault="00FD145F" w:rsidP="00C115B1">
      <w:pPr>
        <w:spacing w:before="100" w:beforeAutospacing="1" w:after="100" w:afterAutospacing="1" w:line="240" w:lineRule="auto"/>
        <w:ind w:left="720"/>
        <w:jc w:val="both"/>
        <w:rPr>
          <w:rFonts w:ascii="Times New Roman" w:hAnsi="Times New Roman"/>
          <w:sz w:val="24"/>
          <w:szCs w:val="24"/>
        </w:rPr>
      </w:pPr>
      <w:r w:rsidRPr="00FA12B5">
        <w:rPr>
          <w:rFonts w:ascii="Times New Roman" w:hAnsi="Times New Roman"/>
          <w:b/>
          <w:i/>
          <w:sz w:val="24"/>
          <w:szCs w:val="24"/>
        </w:rPr>
        <w:t>[</w:t>
      </w:r>
      <w:r w:rsidRPr="00FA12B5">
        <w:rPr>
          <w:rFonts w:ascii="Times New Roman" w:hAnsi="Times New Roman"/>
          <w:i/>
          <w:sz w:val="24"/>
          <w:szCs w:val="24"/>
        </w:rPr>
        <w:t>For NAs that issue acts considered administrative acts according to the national law:]</w:t>
      </w:r>
      <w:r w:rsidRPr="00FA12B5">
        <w:rPr>
          <w:rFonts w:ascii="Times New Roman" w:hAnsi="Times New Roman"/>
          <w:sz w:val="24"/>
          <w:szCs w:val="24"/>
        </w:rPr>
        <w:t>An action may be brought against an act of the NA within [</w:t>
      </w:r>
      <w:r w:rsidRPr="00FA12B5">
        <w:rPr>
          <w:rFonts w:ascii="Times New Roman" w:hAnsi="Times New Roman"/>
          <w:sz w:val="24"/>
          <w:szCs w:val="24"/>
          <w:highlight w:val="lightGray"/>
        </w:rPr>
        <w:t>specify deadline according to the national law</w:t>
      </w:r>
      <w:r w:rsidRPr="00FA12B5">
        <w:rPr>
          <w:rFonts w:ascii="Times New Roman" w:hAnsi="Times New Roman"/>
          <w:sz w:val="24"/>
          <w:szCs w:val="24"/>
        </w:rPr>
        <w:t>] before [</w:t>
      </w:r>
      <w:r w:rsidRPr="00FA12B5">
        <w:rPr>
          <w:rFonts w:ascii="Times New Roman" w:hAnsi="Times New Roman"/>
          <w:sz w:val="24"/>
          <w:szCs w:val="24"/>
          <w:highlight w:val="lightGray"/>
        </w:rPr>
        <w:t>insert reference to the competent national court</w:t>
      </w:r>
      <w:r w:rsidRPr="00FA12B5">
        <w:rPr>
          <w:rFonts w:ascii="Times New Roman" w:hAnsi="Times New Roman"/>
          <w:sz w:val="24"/>
          <w:szCs w:val="24"/>
        </w:rPr>
        <w:t>] according to [insert reference to the relevant provisions of the national law]."</w:t>
      </w:r>
    </w:p>
    <w:p w14:paraId="322B3BE5" w14:textId="23D96C54" w:rsidR="00FD145F" w:rsidRPr="00FA12B5" w:rsidRDefault="004B0D3D" w:rsidP="00C115B1">
      <w:pPr>
        <w:jc w:val="both"/>
        <w:rPr>
          <w:rFonts w:ascii="Times New Roman" w:hAnsi="Times New Roman"/>
          <w:sz w:val="24"/>
          <w:szCs w:val="24"/>
        </w:rPr>
      </w:pPr>
      <w:r w:rsidRPr="00FA12B5">
        <w:rPr>
          <w:rFonts w:ascii="Times New Roman" w:hAnsi="Times New Roman"/>
          <w:sz w:val="24"/>
          <w:szCs w:val="24"/>
        </w:rPr>
        <w:t>8</w:t>
      </w:r>
      <w:r w:rsidR="00FD145F" w:rsidRPr="00FA12B5">
        <w:rPr>
          <w:rFonts w:ascii="Times New Roman" w:hAnsi="Times New Roman"/>
          <w:sz w:val="24"/>
          <w:szCs w:val="24"/>
        </w:rPr>
        <w:t>. Article II.19.1 must be read as follows:</w:t>
      </w:r>
    </w:p>
    <w:p w14:paraId="4C4736C8" w14:textId="671D9E7E"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 xml:space="preserve">"The conditions for the eligibility of costs are defined in section </w:t>
      </w:r>
      <w:r w:rsidR="004B0D3D" w:rsidRPr="00FA12B5">
        <w:rPr>
          <w:rFonts w:ascii="Times New Roman" w:hAnsi="Times New Roman"/>
          <w:sz w:val="24"/>
          <w:szCs w:val="24"/>
        </w:rPr>
        <w:t>I.1 and II.1</w:t>
      </w:r>
      <w:r w:rsidRPr="00FA12B5">
        <w:rPr>
          <w:rFonts w:ascii="Times New Roman" w:hAnsi="Times New Roman"/>
          <w:sz w:val="24"/>
          <w:szCs w:val="24"/>
        </w:rPr>
        <w:t xml:space="preserve"> of Annex III."</w:t>
      </w:r>
    </w:p>
    <w:p w14:paraId="630D6661" w14:textId="765628A7" w:rsidR="00FD145F" w:rsidRPr="00FA12B5" w:rsidRDefault="004B0D3D" w:rsidP="00C115B1">
      <w:pPr>
        <w:jc w:val="both"/>
        <w:rPr>
          <w:rFonts w:ascii="Times New Roman" w:hAnsi="Times New Roman"/>
          <w:sz w:val="24"/>
          <w:szCs w:val="24"/>
        </w:rPr>
      </w:pPr>
      <w:r w:rsidRPr="00FA12B5">
        <w:rPr>
          <w:rFonts w:ascii="Times New Roman" w:hAnsi="Times New Roman"/>
          <w:sz w:val="24"/>
          <w:szCs w:val="24"/>
        </w:rPr>
        <w:t>9</w:t>
      </w:r>
      <w:r w:rsidR="00FD145F" w:rsidRPr="00FA12B5">
        <w:rPr>
          <w:rFonts w:ascii="Times New Roman" w:hAnsi="Times New Roman"/>
          <w:sz w:val="24"/>
          <w:szCs w:val="24"/>
        </w:rPr>
        <w:t>. Article II.20.1 must be read as follows:</w:t>
      </w:r>
    </w:p>
    <w:p w14:paraId="4A0ECC59" w14:textId="7943BBDD"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 xml:space="preserve">"The conditions for declaring costs and contributions are defined in section </w:t>
      </w:r>
      <w:r w:rsidR="00276A4E" w:rsidRPr="00FA12B5">
        <w:rPr>
          <w:rFonts w:ascii="Times New Roman" w:hAnsi="Times New Roman"/>
          <w:sz w:val="24"/>
          <w:szCs w:val="24"/>
        </w:rPr>
        <w:t xml:space="preserve">I.2 and II.2 </w:t>
      </w:r>
      <w:r w:rsidRPr="00FA12B5">
        <w:rPr>
          <w:rFonts w:ascii="Times New Roman" w:hAnsi="Times New Roman"/>
          <w:sz w:val="24"/>
          <w:szCs w:val="24"/>
        </w:rPr>
        <w:t>of Annex III."</w:t>
      </w:r>
    </w:p>
    <w:p w14:paraId="34C25AB5" w14:textId="368AFEBA" w:rsidR="00FD145F" w:rsidRPr="00FA12B5" w:rsidRDefault="004B0D3D" w:rsidP="00C115B1">
      <w:pPr>
        <w:jc w:val="both"/>
        <w:rPr>
          <w:rFonts w:ascii="Times New Roman" w:hAnsi="Times New Roman"/>
          <w:sz w:val="24"/>
          <w:szCs w:val="24"/>
        </w:rPr>
      </w:pPr>
      <w:r w:rsidRPr="00FA12B5">
        <w:rPr>
          <w:rFonts w:ascii="Times New Roman" w:hAnsi="Times New Roman"/>
          <w:sz w:val="24"/>
          <w:szCs w:val="24"/>
        </w:rPr>
        <w:lastRenderedPageBreak/>
        <w:t>10</w:t>
      </w:r>
      <w:r w:rsidR="00FD145F" w:rsidRPr="00FA12B5">
        <w:rPr>
          <w:rFonts w:ascii="Times New Roman" w:hAnsi="Times New Roman"/>
          <w:sz w:val="24"/>
          <w:szCs w:val="24"/>
        </w:rPr>
        <w:t>. Article II.20.2 must be read as follows:</w:t>
      </w:r>
    </w:p>
    <w:p w14:paraId="76CF1635" w14:textId="0D5AFF90"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 xml:space="preserve">"The conditions for records and other documentation to support the costs and contributions declared are defined in section </w:t>
      </w:r>
      <w:r w:rsidR="004B0D3D" w:rsidRPr="00FA12B5">
        <w:rPr>
          <w:rFonts w:ascii="Times New Roman" w:hAnsi="Times New Roman"/>
          <w:sz w:val="24"/>
          <w:szCs w:val="24"/>
        </w:rPr>
        <w:t>I.2 and II.2</w:t>
      </w:r>
      <w:r w:rsidRPr="00FA12B5">
        <w:rPr>
          <w:rFonts w:ascii="Times New Roman" w:hAnsi="Times New Roman"/>
          <w:sz w:val="24"/>
          <w:szCs w:val="24"/>
        </w:rPr>
        <w:t xml:space="preserve"> of Annex III."</w:t>
      </w:r>
    </w:p>
    <w:p w14:paraId="1945E203" w14:textId="57090584" w:rsidR="00FD145F" w:rsidRPr="00FA12B5" w:rsidRDefault="00FD145F" w:rsidP="00C115B1">
      <w:pPr>
        <w:jc w:val="both"/>
        <w:rPr>
          <w:rFonts w:ascii="Times New Roman" w:hAnsi="Times New Roman"/>
          <w:sz w:val="24"/>
          <w:szCs w:val="24"/>
        </w:rPr>
      </w:pPr>
      <w:r w:rsidRPr="00FA12B5">
        <w:rPr>
          <w:rFonts w:ascii="Times New Roman" w:hAnsi="Times New Roman"/>
          <w:sz w:val="24"/>
          <w:szCs w:val="24"/>
        </w:rPr>
        <w:t>1</w:t>
      </w:r>
      <w:r w:rsidR="007F4C08" w:rsidRPr="00FA12B5">
        <w:rPr>
          <w:rFonts w:ascii="Times New Roman" w:hAnsi="Times New Roman"/>
          <w:sz w:val="24"/>
          <w:szCs w:val="24"/>
        </w:rPr>
        <w:t>1</w:t>
      </w:r>
      <w:r w:rsidRPr="00FA12B5">
        <w:rPr>
          <w:rFonts w:ascii="Times New Roman" w:hAnsi="Times New Roman"/>
          <w:sz w:val="24"/>
          <w:szCs w:val="24"/>
        </w:rPr>
        <w:t>. The first paragraph of Article II.22 must be read as follows:</w:t>
      </w:r>
    </w:p>
    <w:p w14:paraId="716C6F17" w14:textId="2FA8FEF5"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 xml:space="preserve">"Beneficiaries are allowed to adjust the estimated budget set out in Annex II by transfers between the different budget categories, if the </w:t>
      </w:r>
      <w:r w:rsidRPr="00FA12B5">
        <w:rPr>
          <w:rFonts w:ascii="Times New Roman" w:hAnsi="Times New Roman"/>
          <w:i/>
          <w:sz w:val="24"/>
          <w:szCs w:val="24"/>
        </w:rPr>
        <w:t>project</w:t>
      </w:r>
      <w:r w:rsidRPr="00FA12B5">
        <w:rPr>
          <w:rFonts w:ascii="Times New Roman" w:hAnsi="Times New Roman"/>
          <w:sz w:val="24"/>
          <w:szCs w:val="24"/>
        </w:rPr>
        <w:t xml:space="preserve"> is implemented as described in Annex I</w:t>
      </w:r>
      <w:r w:rsidR="004B0D3D" w:rsidRPr="00FA12B5">
        <w:rPr>
          <w:rFonts w:ascii="Times New Roman" w:hAnsi="Times New Roman"/>
          <w:sz w:val="24"/>
          <w:szCs w:val="24"/>
        </w:rPr>
        <w:t>I</w:t>
      </w:r>
      <w:r w:rsidRPr="00FA12B5">
        <w:rPr>
          <w:rFonts w:ascii="Times New Roman" w:hAnsi="Times New Roman"/>
          <w:sz w:val="24"/>
          <w:szCs w:val="24"/>
        </w:rPr>
        <w:t>. This adjustment does not require an amendment of the Agreement as provided for in Article II.13, if the conditions provided for in Article I.3.</w:t>
      </w:r>
      <w:r w:rsidR="00276A4E" w:rsidRPr="00FA12B5">
        <w:rPr>
          <w:rFonts w:ascii="Times New Roman" w:hAnsi="Times New Roman"/>
          <w:sz w:val="24"/>
          <w:szCs w:val="24"/>
        </w:rPr>
        <w:t>3</w:t>
      </w:r>
      <w:r w:rsidRPr="00FA12B5">
        <w:rPr>
          <w:rFonts w:ascii="Times New Roman" w:hAnsi="Times New Roman"/>
          <w:sz w:val="24"/>
          <w:szCs w:val="24"/>
        </w:rPr>
        <w:t xml:space="preserve"> are met."</w:t>
      </w:r>
    </w:p>
    <w:p w14:paraId="4AE738D7" w14:textId="2420892A" w:rsidR="007F4C08" w:rsidRPr="00FA12B5" w:rsidRDefault="007F4C08" w:rsidP="007F4C08">
      <w:pPr>
        <w:jc w:val="both"/>
        <w:rPr>
          <w:rFonts w:ascii="Times New Roman" w:hAnsi="Times New Roman"/>
          <w:sz w:val="24"/>
          <w:szCs w:val="24"/>
        </w:rPr>
      </w:pPr>
      <w:r w:rsidRPr="00FA12B5">
        <w:rPr>
          <w:rFonts w:ascii="Times New Roman" w:hAnsi="Times New Roman"/>
          <w:sz w:val="24"/>
          <w:szCs w:val="24"/>
        </w:rPr>
        <w:t xml:space="preserve">12. Article </w:t>
      </w:r>
      <w:proofErr w:type="gramStart"/>
      <w:r w:rsidRPr="00FA12B5">
        <w:rPr>
          <w:rFonts w:ascii="Times New Roman" w:hAnsi="Times New Roman"/>
          <w:sz w:val="24"/>
          <w:szCs w:val="24"/>
        </w:rPr>
        <w:t>II.23(</w:t>
      </w:r>
      <w:proofErr w:type="gramEnd"/>
      <w:r w:rsidRPr="00FA12B5">
        <w:rPr>
          <w:rFonts w:ascii="Times New Roman" w:hAnsi="Times New Roman"/>
          <w:sz w:val="24"/>
          <w:szCs w:val="24"/>
        </w:rPr>
        <w:t>b) must be read as follows:</w:t>
      </w:r>
    </w:p>
    <w:p w14:paraId="237C6E4B" w14:textId="77777777" w:rsidR="007F4C08" w:rsidRPr="00FA12B5" w:rsidRDefault="007F4C08" w:rsidP="007F4C08">
      <w:pPr>
        <w:spacing w:after="0"/>
        <w:jc w:val="both"/>
        <w:rPr>
          <w:rFonts w:ascii="Times New Roman" w:hAnsi="Times New Roman"/>
          <w:sz w:val="24"/>
          <w:szCs w:val="24"/>
        </w:rPr>
      </w:pPr>
      <w:r w:rsidRPr="00FA12B5">
        <w:rPr>
          <w:rFonts w:ascii="Times New Roman" w:hAnsi="Times New Roman"/>
          <w:bCs/>
          <w:sz w:val="24"/>
          <w:szCs w:val="24"/>
        </w:rPr>
        <w:t>"(b)</w:t>
      </w:r>
      <w:r w:rsidRPr="00FA12B5">
        <w:rPr>
          <w:rFonts w:ascii="Times New Roman" w:hAnsi="Times New Roman"/>
          <w:sz w:val="24"/>
          <w:szCs w:val="24"/>
        </w:rPr>
        <w:t xml:space="preserve"> </w:t>
      </w:r>
      <w:proofErr w:type="gramStart"/>
      <w:r w:rsidRPr="00FA12B5">
        <w:rPr>
          <w:rFonts w:ascii="Times New Roman" w:hAnsi="Times New Roman"/>
          <w:sz w:val="24"/>
          <w:szCs w:val="24"/>
        </w:rPr>
        <w:t>still</w:t>
      </w:r>
      <w:proofErr w:type="gramEnd"/>
      <w:r w:rsidRPr="00FA12B5">
        <w:rPr>
          <w:rFonts w:ascii="Times New Roman" w:hAnsi="Times New Roman"/>
          <w:sz w:val="24"/>
          <w:szCs w:val="24"/>
        </w:rPr>
        <w:t xml:space="preserve"> fails to submit such a request within further 30 calendar days following a written reminder sent by the NA."</w:t>
      </w:r>
    </w:p>
    <w:p w14:paraId="601B3A03" w14:textId="77777777" w:rsidR="007F4C08" w:rsidRPr="00FA12B5" w:rsidRDefault="007F4C08" w:rsidP="00C115B1">
      <w:pPr>
        <w:ind w:left="720"/>
        <w:jc w:val="both"/>
        <w:rPr>
          <w:rFonts w:ascii="Times New Roman" w:hAnsi="Times New Roman"/>
          <w:sz w:val="24"/>
          <w:szCs w:val="24"/>
        </w:rPr>
      </w:pPr>
    </w:p>
    <w:p w14:paraId="67EEB183" w14:textId="10257EB6" w:rsidR="00FD145F" w:rsidRPr="00FA12B5" w:rsidRDefault="00FD145F" w:rsidP="00C115B1">
      <w:pPr>
        <w:jc w:val="both"/>
        <w:rPr>
          <w:rFonts w:ascii="Times New Roman" w:hAnsi="Times New Roman"/>
          <w:sz w:val="24"/>
          <w:szCs w:val="24"/>
        </w:rPr>
      </w:pPr>
      <w:r w:rsidRPr="00FA12B5">
        <w:rPr>
          <w:rFonts w:ascii="Times New Roman" w:hAnsi="Times New Roman"/>
          <w:sz w:val="24"/>
          <w:szCs w:val="24"/>
        </w:rPr>
        <w:t>1</w:t>
      </w:r>
      <w:r w:rsidR="007F4C08" w:rsidRPr="00FA12B5">
        <w:rPr>
          <w:rFonts w:ascii="Times New Roman" w:hAnsi="Times New Roman"/>
          <w:sz w:val="24"/>
          <w:szCs w:val="24"/>
        </w:rPr>
        <w:t>3</w:t>
      </w:r>
      <w:r w:rsidRPr="00FA12B5">
        <w:rPr>
          <w:rFonts w:ascii="Times New Roman" w:hAnsi="Times New Roman"/>
          <w:sz w:val="24"/>
          <w:szCs w:val="24"/>
        </w:rPr>
        <w:t>. The first paragraph of Article II.24.1.3 must be read as follows:</w:t>
      </w:r>
    </w:p>
    <w:p w14:paraId="4B1CE341" w14:textId="08C9ADE3"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"During the period of suspension of payments the coordinator is not entitled to submit any requests for payments and supporting documents referred to in Articles I.4.3 and I.4.4".</w:t>
      </w:r>
    </w:p>
    <w:p w14:paraId="75F13618" w14:textId="097AB2DC" w:rsidR="00FD145F" w:rsidRPr="00FA12B5" w:rsidRDefault="00FD145F" w:rsidP="00C115B1">
      <w:pPr>
        <w:jc w:val="both"/>
        <w:rPr>
          <w:rFonts w:ascii="Times New Roman" w:hAnsi="Times New Roman"/>
          <w:sz w:val="24"/>
          <w:szCs w:val="24"/>
        </w:rPr>
      </w:pPr>
      <w:r w:rsidRPr="00FA12B5">
        <w:rPr>
          <w:rFonts w:ascii="Times New Roman" w:hAnsi="Times New Roman"/>
          <w:sz w:val="24"/>
          <w:szCs w:val="24"/>
        </w:rPr>
        <w:t>1</w:t>
      </w:r>
      <w:r w:rsidR="007F4C08" w:rsidRPr="00FA12B5">
        <w:rPr>
          <w:rFonts w:ascii="Times New Roman" w:hAnsi="Times New Roman"/>
          <w:sz w:val="24"/>
          <w:szCs w:val="24"/>
        </w:rPr>
        <w:t>4</w:t>
      </w:r>
      <w:r w:rsidRPr="00FA12B5">
        <w:rPr>
          <w:rFonts w:ascii="Times New Roman" w:hAnsi="Times New Roman"/>
          <w:sz w:val="24"/>
          <w:szCs w:val="24"/>
        </w:rPr>
        <w:t>. Article II.25.1 must be read as follows:</w:t>
      </w:r>
    </w:p>
    <w:p w14:paraId="41B53E57" w14:textId="77777777" w:rsidR="00FD145F" w:rsidRPr="00FA12B5" w:rsidRDefault="00FD145F" w:rsidP="00C115B1">
      <w:pPr>
        <w:ind w:left="720"/>
        <w:jc w:val="both"/>
        <w:rPr>
          <w:rFonts w:ascii="Times New Roman" w:hAnsi="Times New Roman"/>
          <w:b/>
          <w:sz w:val="24"/>
          <w:szCs w:val="24"/>
        </w:rPr>
      </w:pPr>
      <w:proofErr w:type="gramStart"/>
      <w:r w:rsidRPr="00FA12B5">
        <w:rPr>
          <w:rFonts w:ascii="Times New Roman" w:hAnsi="Times New Roman"/>
          <w:sz w:val="24"/>
          <w:szCs w:val="24"/>
        </w:rPr>
        <w:t>"</w:t>
      </w:r>
      <w:bookmarkStart w:id="50" w:name="_Toc442971463"/>
      <w:bookmarkStart w:id="51" w:name="_Toc441250873"/>
      <w:r w:rsidRPr="00FA12B5">
        <w:rPr>
          <w:rFonts w:ascii="Times New Roman" w:eastAsia="Times New Roman" w:hAnsi="Times New Roman"/>
          <w:bCs/>
          <w:spacing w:val="5"/>
          <w:sz w:val="24"/>
          <w:szCs w:val="24"/>
          <w:lang w:eastAsia="en-GB"/>
        </w:rPr>
        <w:t xml:space="preserve"> </w:t>
      </w:r>
      <w:r w:rsidRPr="00FA12B5">
        <w:rPr>
          <w:rFonts w:ascii="Times New Roman" w:hAnsi="Times New Roman"/>
          <w:b/>
          <w:sz w:val="24"/>
          <w:szCs w:val="24"/>
        </w:rPr>
        <w:t>II.25.1</w:t>
      </w:r>
      <w:proofErr w:type="gramEnd"/>
      <w:r w:rsidRPr="00FA12B5">
        <w:rPr>
          <w:rFonts w:ascii="Times New Roman" w:hAnsi="Times New Roman"/>
          <w:b/>
          <w:sz w:val="24"/>
          <w:szCs w:val="24"/>
        </w:rPr>
        <w:tab/>
        <w:t xml:space="preserve">Step 1 </w:t>
      </w:r>
      <w:r w:rsidRPr="00FA12B5">
        <w:rPr>
          <w:rFonts w:ascii="Times New Roman" w:hAnsi="Times New Roman"/>
          <w:b/>
          <w:sz w:val="24"/>
          <w:szCs w:val="24"/>
          <w:lang w:val="en-US"/>
        </w:rPr>
        <w:t>—</w:t>
      </w:r>
      <w:r w:rsidRPr="00FA12B5">
        <w:rPr>
          <w:rFonts w:ascii="Times New Roman" w:hAnsi="Times New Roman"/>
          <w:b/>
          <w:sz w:val="24"/>
          <w:szCs w:val="24"/>
        </w:rPr>
        <w:t xml:space="preserve"> Application of the reimbursement rate to the eligible costs and addition of the unit contributions</w:t>
      </w:r>
      <w:bookmarkEnd w:id="50"/>
      <w:bookmarkEnd w:id="51"/>
    </w:p>
    <w:p w14:paraId="6125609A" w14:textId="77777777"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This step is applied as follows:</w:t>
      </w:r>
    </w:p>
    <w:p w14:paraId="71F7DB58" w14:textId="3C208840" w:rsidR="00FD145F" w:rsidRPr="00FA12B5" w:rsidRDefault="00FD145F" w:rsidP="00640CA1">
      <w:pPr>
        <w:numPr>
          <w:ilvl w:val="0"/>
          <w:numId w:val="19"/>
        </w:numPr>
        <w:suppressAutoHyphens w:val="0"/>
        <w:ind w:left="1440"/>
        <w:jc w:val="both"/>
        <w:rPr>
          <w:rFonts w:ascii="Times New Roman" w:hAnsi="Times New Roman"/>
          <w:sz w:val="24"/>
          <w:szCs w:val="24"/>
        </w:rPr>
      </w:pPr>
      <w:r w:rsidRPr="00FA12B5">
        <w:rPr>
          <w:rFonts w:ascii="Times New Roman" w:hAnsi="Times New Roman"/>
          <w:sz w:val="24"/>
          <w:szCs w:val="24"/>
        </w:rPr>
        <w:t xml:space="preserve">If, as provided for in Article I.3.2(a), the grant takes the form of the reimbursement of eligible costs, the reimbursement rate specified in section </w:t>
      </w:r>
      <w:r w:rsidR="004B0D3D" w:rsidRPr="00FA12B5">
        <w:rPr>
          <w:rFonts w:ascii="Times New Roman" w:hAnsi="Times New Roman"/>
          <w:sz w:val="24"/>
          <w:szCs w:val="24"/>
        </w:rPr>
        <w:t xml:space="preserve">II.2 </w:t>
      </w:r>
      <w:r w:rsidRPr="00FA12B5">
        <w:rPr>
          <w:rFonts w:ascii="Times New Roman" w:hAnsi="Times New Roman"/>
          <w:sz w:val="24"/>
          <w:szCs w:val="24"/>
        </w:rPr>
        <w:t xml:space="preserve">of Annex III is applied to the eligible costs of the </w:t>
      </w:r>
      <w:r w:rsidRPr="00FA12B5">
        <w:rPr>
          <w:rFonts w:ascii="Times New Roman" w:hAnsi="Times New Roman"/>
          <w:i/>
          <w:sz w:val="24"/>
          <w:szCs w:val="24"/>
        </w:rPr>
        <w:t>project</w:t>
      </w:r>
      <w:r w:rsidRPr="00FA12B5">
        <w:rPr>
          <w:rFonts w:ascii="Times New Roman" w:hAnsi="Times New Roman"/>
          <w:sz w:val="24"/>
          <w:szCs w:val="24"/>
        </w:rPr>
        <w:t xml:space="preserve"> approved by the NA for the corresponding categories of costs and beneficiaries,;</w:t>
      </w:r>
    </w:p>
    <w:p w14:paraId="321262FA" w14:textId="5754EEF0" w:rsidR="00FD145F" w:rsidRPr="00FA12B5" w:rsidRDefault="00FD145F" w:rsidP="00640CA1">
      <w:pPr>
        <w:numPr>
          <w:ilvl w:val="0"/>
          <w:numId w:val="19"/>
        </w:numPr>
        <w:suppressAutoHyphens w:val="0"/>
        <w:ind w:left="1440"/>
        <w:jc w:val="both"/>
        <w:rPr>
          <w:rFonts w:ascii="Times New Roman" w:hAnsi="Times New Roman"/>
          <w:sz w:val="24"/>
          <w:szCs w:val="24"/>
        </w:rPr>
      </w:pPr>
      <w:r w:rsidRPr="00FA12B5">
        <w:rPr>
          <w:rFonts w:ascii="Times New Roman" w:hAnsi="Times New Roman"/>
          <w:sz w:val="24"/>
          <w:szCs w:val="24"/>
        </w:rPr>
        <w:t xml:space="preserve">If, as provided for in Article </w:t>
      </w:r>
      <w:proofErr w:type="gramStart"/>
      <w:r w:rsidRPr="00FA12B5">
        <w:rPr>
          <w:rFonts w:ascii="Times New Roman" w:hAnsi="Times New Roman"/>
          <w:sz w:val="24"/>
          <w:szCs w:val="24"/>
        </w:rPr>
        <w:t>I.3.2(</w:t>
      </w:r>
      <w:proofErr w:type="gramEnd"/>
      <w:r w:rsidRPr="00FA12B5">
        <w:rPr>
          <w:rFonts w:ascii="Times New Roman" w:hAnsi="Times New Roman"/>
          <w:sz w:val="24"/>
          <w:szCs w:val="24"/>
        </w:rPr>
        <w:t>b), the grant takes the form of a unit contribution, the unit contribution specified in Annex I</w:t>
      </w:r>
      <w:r w:rsidR="004B0D3D" w:rsidRPr="00FA12B5">
        <w:rPr>
          <w:rFonts w:ascii="Times New Roman" w:hAnsi="Times New Roman"/>
          <w:sz w:val="24"/>
          <w:szCs w:val="24"/>
        </w:rPr>
        <w:t>V</w:t>
      </w:r>
      <w:r w:rsidRPr="00FA12B5">
        <w:rPr>
          <w:rFonts w:ascii="Times New Roman" w:hAnsi="Times New Roman"/>
          <w:sz w:val="24"/>
          <w:szCs w:val="24"/>
        </w:rPr>
        <w:t xml:space="preserve"> is multiplied by the actual number of units approved by the NA for the corresponding beneficiaries.</w:t>
      </w:r>
    </w:p>
    <w:p w14:paraId="3D3CB6B1" w14:textId="705F4FB7" w:rsidR="00DE052B" w:rsidRPr="00FA12B5" w:rsidRDefault="00DE052B" w:rsidP="00C863FF">
      <w:pPr>
        <w:ind w:left="720"/>
        <w:jc w:val="both"/>
        <w:rPr>
          <w:rFonts w:ascii="Times New Roman" w:hAnsi="Times New Roman"/>
          <w:sz w:val="24"/>
          <w:szCs w:val="24"/>
        </w:rPr>
      </w:pPr>
      <w:r w:rsidRPr="00FA12B5">
        <w:rPr>
          <w:rFonts w:ascii="Times New Roman" w:hAnsi="Times New Roman"/>
          <w:sz w:val="24"/>
          <w:szCs w:val="24"/>
        </w:rPr>
        <w:t>If Article I.3.2 provides for a combination of different forms of grant, the amounts obtained must be added together."</w:t>
      </w:r>
    </w:p>
    <w:p w14:paraId="066BDD1A" w14:textId="432C51E0" w:rsidR="00FD145F" w:rsidRPr="00FA12B5" w:rsidRDefault="00FD145F" w:rsidP="00C115B1">
      <w:pPr>
        <w:jc w:val="both"/>
        <w:rPr>
          <w:rFonts w:ascii="Times New Roman" w:hAnsi="Times New Roman"/>
          <w:sz w:val="24"/>
          <w:szCs w:val="24"/>
        </w:rPr>
      </w:pPr>
      <w:r w:rsidRPr="00FA12B5">
        <w:rPr>
          <w:rFonts w:ascii="Times New Roman" w:hAnsi="Times New Roman"/>
          <w:sz w:val="24"/>
          <w:szCs w:val="24"/>
        </w:rPr>
        <w:t>1</w:t>
      </w:r>
      <w:r w:rsidR="007F4C08" w:rsidRPr="00FA12B5">
        <w:rPr>
          <w:rFonts w:ascii="Times New Roman" w:hAnsi="Times New Roman"/>
          <w:sz w:val="24"/>
          <w:szCs w:val="24"/>
        </w:rPr>
        <w:t>5</w:t>
      </w:r>
      <w:r w:rsidRPr="00FA12B5">
        <w:rPr>
          <w:rFonts w:ascii="Times New Roman" w:hAnsi="Times New Roman"/>
          <w:sz w:val="24"/>
          <w:szCs w:val="24"/>
        </w:rPr>
        <w:t>. The second paragraph of Article II.25.4 must be read as follows:</w:t>
      </w:r>
    </w:p>
    <w:p w14:paraId="761CB25A" w14:textId="46CC8266"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 xml:space="preserve">"The amount of the reduction will be proportionate to the degree to which the </w:t>
      </w:r>
      <w:r w:rsidRPr="00FA12B5">
        <w:rPr>
          <w:rFonts w:ascii="Times New Roman" w:hAnsi="Times New Roman"/>
          <w:i/>
          <w:sz w:val="24"/>
          <w:szCs w:val="24"/>
        </w:rPr>
        <w:t>project</w:t>
      </w:r>
      <w:r w:rsidRPr="00FA12B5">
        <w:rPr>
          <w:rFonts w:ascii="Times New Roman" w:hAnsi="Times New Roman"/>
          <w:sz w:val="24"/>
          <w:szCs w:val="24"/>
        </w:rPr>
        <w:t xml:space="preserve"> has been implemented improperly or to the seriousness of the breach, as provided for in </w:t>
      </w:r>
      <w:r w:rsidR="00DE052B" w:rsidRPr="00FA12B5">
        <w:rPr>
          <w:rFonts w:ascii="Times New Roman" w:hAnsi="Times New Roman"/>
          <w:sz w:val="24"/>
          <w:szCs w:val="24"/>
        </w:rPr>
        <w:t xml:space="preserve">section IV of </w:t>
      </w:r>
      <w:r w:rsidRPr="00FA12B5">
        <w:rPr>
          <w:rFonts w:ascii="Times New Roman" w:hAnsi="Times New Roman"/>
          <w:sz w:val="24"/>
          <w:szCs w:val="24"/>
        </w:rPr>
        <w:t>Annex III."</w:t>
      </w:r>
    </w:p>
    <w:p w14:paraId="45F32433" w14:textId="164DE1CF" w:rsidR="00FD145F" w:rsidRPr="00FA12B5" w:rsidRDefault="00FD145F" w:rsidP="00C115B1">
      <w:pPr>
        <w:jc w:val="both"/>
        <w:rPr>
          <w:rFonts w:ascii="Times New Roman" w:hAnsi="Times New Roman"/>
          <w:sz w:val="24"/>
          <w:szCs w:val="24"/>
        </w:rPr>
      </w:pPr>
      <w:r w:rsidRPr="00FA12B5">
        <w:rPr>
          <w:rFonts w:ascii="Times New Roman" w:hAnsi="Times New Roman"/>
          <w:sz w:val="24"/>
          <w:szCs w:val="24"/>
        </w:rPr>
        <w:lastRenderedPageBreak/>
        <w:t>1</w:t>
      </w:r>
      <w:r w:rsidR="007F4C08" w:rsidRPr="00FA12B5">
        <w:rPr>
          <w:rFonts w:ascii="Times New Roman" w:hAnsi="Times New Roman"/>
          <w:sz w:val="24"/>
          <w:szCs w:val="24"/>
        </w:rPr>
        <w:t>6</w:t>
      </w:r>
      <w:r w:rsidRPr="00FA12B5">
        <w:rPr>
          <w:rFonts w:ascii="Times New Roman" w:hAnsi="Times New Roman"/>
          <w:sz w:val="24"/>
          <w:szCs w:val="24"/>
        </w:rPr>
        <w:t>. The third paragraph of Article II.26.3 must be read as follows:</w:t>
      </w:r>
    </w:p>
    <w:p w14:paraId="1BC09BF6" w14:textId="77777777"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w:t>
      </w:r>
      <w:r w:rsidRPr="00FA12B5">
        <w:rPr>
          <w:rFonts w:ascii="Times New Roman" w:hAnsi="Times New Roman"/>
          <w:color w:val="000000"/>
          <w:sz w:val="24"/>
          <w:szCs w:val="24"/>
        </w:rPr>
        <w:t xml:space="preserve">If payment has not been made by the date specified in the debit note, </w:t>
      </w:r>
      <w:r w:rsidRPr="00FA12B5">
        <w:rPr>
          <w:rFonts w:ascii="Times New Roman" w:hAnsi="Times New Roman"/>
          <w:sz w:val="24"/>
          <w:szCs w:val="24"/>
        </w:rPr>
        <w:t>the NA will recover the amount due:</w:t>
      </w:r>
    </w:p>
    <w:p w14:paraId="472BE144" w14:textId="77777777" w:rsidR="00FD145F" w:rsidRPr="00FA12B5" w:rsidRDefault="00FD145F" w:rsidP="00640CA1">
      <w:pPr>
        <w:numPr>
          <w:ilvl w:val="0"/>
          <w:numId w:val="20"/>
        </w:numPr>
        <w:suppressAutoHyphens w:val="0"/>
        <w:spacing w:before="100" w:beforeAutospacing="1" w:after="100" w:afterAutospacing="1" w:line="240" w:lineRule="auto"/>
        <w:jc w:val="both"/>
        <w:rPr>
          <w:rFonts w:ascii="Times New Roman" w:hAnsi="Times New Roman"/>
          <w:sz w:val="24"/>
          <w:szCs w:val="24"/>
        </w:rPr>
      </w:pPr>
      <w:r w:rsidRPr="00FA12B5">
        <w:rPr>
          <w:rFonts w:ascii="Times New Roman" w:hAnsi="Times New Roman"/>
          <w:sz w:val="24"/>
          <w:szCs w:val="24"/>
        </w:rPr>
        <w:t>by offsetting it, without the beneficiary’s prior consent, against any amounts owed to the beneficiary by the NA (‘offsetting’);</w:t>
      </w:r>
    </w:p>
    <w:p w14:paraId="796DD0AE" w14:textId="77777777" w:rsidR="00FD145F" w:rsidRPr="00FA12B5" w:rsidRDefault="00FD145F" w:rsidP="00C115B1">
      <w:pPr>
        <w:ind w:left="709"/>
        <w:jc w:val="both"/>
        <w:rPr>
          <w:rFonts w:ascii="Times New Roman" w:hAnsi="Times New Roman"/>
          <w:sz w:val="24"/>
          <w:szCs w:val="24"/>
        </w:rPr>
      </w:pPr>
      <w:r w:rsidRPr="00FA12B5">
        <w:rPr>
          <w:rFonts w:ascii="Times New Roman" w:hAnsi="Times New Roman"/>
          <w:sz w:val="24"/>
          <w:szCs w:val="24"/>
        </w:rPr>
        <w:t>In exceptional circumstances, to safeguard the financial interests of the Union, the NA may offset before the due date.</w:t>
      </w:r>
    </w:p>
    <w:p w14:paraId="04EBA165" w14:textId="73C1AC0C" w:rsidR="00FD145F" w:rsidRPr="00FA12B5" w:rsidRDefault="00FD145F" w:rsidP="00C115B1">
      <w:pPr>
        <w:ind w:left="709"/>
        <w:jc w:val="both"/>
        <w:rPr>
          <w:rFonts w:ascii="Times New Roman" w:hAnsi="Times New Roman"/>
          <w:sz w:val="24"/>
          <w:szCs w:val="24"/>
        </w:rPr>
      </w:pPr>
      <w:r w:rsidRPr="00FA12B5">
        <w:rPr>
          <w:rFonts w:ascii="Times New Roman" w:hAnsi="Times New Roman"/>
          <w:sz w:val="24"/>
          <w:szCs w:val="24"/>
        </w:rPr>
        <w:t>An action may be brought against such offsetting before the competent court determined in Article I</w:t>
      </w:r>
      <w:r w:rsidR="00DE052B" w:rsidRPr="00FA12B5">
        <w:rPr>
          <w:rFonts w:ascii="Times New Roman" w:hAnsi="Times New Roman"/>
          <w:sz w:val="24"/>
          <w:szCs w:val="24"/>
        </w:rPr>
        <w:t>I</w:t>
      </w:r>
      <w:r w:rsidRPr="00FA12B5">
        <w:rPr>
          <w:rFonts w:ascii="Times New Roman" w:hAnsi="Times New Roman"/>
          <w:sz w:val="24"/>
          <w:szCs w:val="24"/>
        </w:rPr>
        <w:t>.18.2;</w:t>
      </w:r>
    </w:p>
    <w:p w14:paraId="5E9B4EAB" w14:textId="13821A37" w:rsidR="00FD145F" w:rsidRPr="00FA12B5" w:rsidRDefault="00FD145F" w:rsidP="00640CA1">
      <w:pPr>
        <w:numPr>
          <w:ilvl w:val="0"/>
          <w:numId w:val="20"/>
        </w:numPr>
        <w:suppressAutoHyphens w:val="0"/>
        <w:spacing w:before="100" w:beforeAutospacing="1" w:after="100" w:afterAutospacing="1" w:line="240" w:lineRule="auto"/>
        <w:jc w:val="both"/>
        <w:rPr>
          <w:rFonts w:ascii="Times New Roman" w:hAnsi="Times New Roman"/>
          <w:sz w:val="24"/>
          <w:szCs w:val="24"/>
        </w:rPr>
      </w:pPr>
      <w:r w:rsidRPr="00FA12B5">
        <w:rPr>
          <w:rFonts w:ascii="Times New Roman" w:hAnsi="Times New Roman"/>
          <w:sz w:val="24"/>
          <w:szCs w:val="24"/>
        </w:rPr>
        <w:t>by drawing on the financial guarantee where provided for in accordance with Article I.</w:t>
      </w:r>
      <w:r w:rsidR="00DE052B" w:rsidRPr="00FA12B5">
        <w:rPr>
          <w:rFonts w:ascii="Times New Roman" w:hAnsi="Times New Roman"/>
          <w:sz w:val="24"/>
          <w:szCs w:val="24"/>
        </w:rPr>
        <w:t>4</w:t>
      </w:r>
      <w:r w:rsidRPr="00FA12B5">
        <w:rPr>
          <w:rFonts w:ascii="Times New Roman" w:hAnsi="Times New Roman"/>
          <w:sz w:val="24"/>
          <w:szCs w:val="24"/>
        </w:rPr>
        <w:t>.2 (‘drawing on the financial guarantee’);</w:t>
      </w:r>
    </w:p>
    <w:p w14:paraId="0725F20E" w14:textId="013477B1" w:rsidR="00FD145F" w:rsidRPr="00FA12B5" w:rsidRDefault="00FD145F" w:rsidP="00640CA1">
      <w:pPr>
        <w:numPr>
          <w:ilvl w:val="0"/>
          <w:numId w:val="20"/>
        </w:numPr>
        <w:suppressAutoHyphens w:val="0"/>
        <w:spacing w:before="100" w:beforeAutospacing="1" w:after="100" w:afterAutospacing="1" w:line="240" w:lineRule="auto"/>
        <w:jc w:val="both"/>
        <w:rPr>
          <w:rFonts w:ascii="Times New Roman" w:hAnsi="Times New Roman"/>
          <w:sz w:val="24"/>
          <w:szCs w:val="24"/>
        </w:rPr>
      </w:pPr>
      <w:r w:rsidRPr="00FA12B5">
        <w:rPr>
          <w:rFonts w:ascii="Times New Roman" w:hAnsi="Times New Roman"/>
          <w:sz w:val="24"/>
          <w:szCs w:val="24"/>
        </w:rPr>
        <w:t>by holding the beneficiaries jointly and severally liable up to the maximum EU contribution indicated, for each beneficiary, in the estimated budget (Annex II as last amended);</w:t>
      </w:r>
    </w:p>
    <w:p w14:paraId="52BDA746" w14:textId="37237196" w:rsidR="00FD145F" w:rsidRPr="00FA12B5" w:rsidRDefault="00FD145F" w:rsidP="00640CA1">
      <w:pPr>
        <w:numPr>
          <w:ilvl w:val="0"/>
          <w:numId w:val="20"/>
        </w:numPr>
        <w:suppressAutoHyphens w:val="0"/>
        <w:spacing w:before="100" w:beforeAutospacing="1" w:after="100" w:afterAutospacing="1" w:line="240" w:lineRule="auto"/>
        <w:jc w:val="both"/>
        <w:rPr>
          <w:rFonts w:ascii="Times New Roman" w:hAnsi="Times New Roman"/>
          <w:sz w:val="24"/>
          <w:szCs w:val="24"/>
        </w:rPr>
      </w:pPr>
      <w:proofErr w:type="gramStart"/>
      <w:r w:rsidRPr="00FA12B5">
        <w:rPr>
          <w:rFonts w:ascii="Times New Roman" w:hAnsi="Times New Roman"/>
          <w:sz w:val="24"/>
          <w:szCs w:val="24"/>
        </w:rPr>
        <w:t>by</w:t>
      </w:r>
      <w:proofErr w:type="gramEnd"/>
      <w:r w:rsidRPr="00FA12B5">
        <w:rPr>
          <w:rFonts w:ascii="Times New Roman" w:hAnsi="Times New Roman"/>
          <w:sz w:val="24"/>
          <w:szCs w:val="24"/>
        </w:rPr>
        <w:t xml:space="preserve"> taking legal action as provided for in Article II.18.2 or in the Special Conditions."</w:t>
      </w:r>
    </w:p>
    <w:p w14:paraId="3D0B0E2E" w14:textId="44DC7719" w:rsidR="00FD145F" w:rsidRPr="00FA12B5" w:rsidRDefault="007F4C08" w:rsidP="00C115B1">
      <w:pPr>
        <w:jc w:val="both"/>
        <w:rPr>
          <w:rFonts w:ascii="Times New Roman" w:hAnsi="Times New Roman"/>
          <w:sz w:val="24"/>
          <w:szCs w:val="24"/>
        </w:rPr>
      </w:pPr>
      <w:r w:rsidRPr="00FA12B5">
        <w:rPr>
          <w:rFonts w:ascii="Times New Roman" w:hAnsi="Times New Roman"/>
          <w:sz w:val="24"/>
          <w:szCs w:val="24"/>
        </w:rPr>
        <w:t>17</w:t>
      </w:r>
      <w:r w:rsidR="00FD145F" w:rsidRPr="00FA12B5">
        <w:rPr>
          <w:rFonts w:ascii="Times New Roman" w:hAnsi="Times New Roman"/>
          <w:sz w:val="24"/>
          <w:szCs w:val="24"/>
        </w:rPr>
        <w:t>. The third paragraph of Article II.27.2 must be read as follows:</w:t>
      </w:r>
    </w:p>
    <w:p w14:paraId="65165E77" w14:textId="7AF53C8C"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The periods set out in the first and second subparagraphs are longer if a longer duration is required by national law, or if there are ongoing audits, appeals, litigation or pursuit of claims concerning the grant, including in the cases referred to in Article II.27.7. In the latter cases, the beneficiaries must keep the documents until such audits, appeals, litigation or pursuit of claims have been closed.</w:t>
      </w:r>
    </w:p>
    <w:p w14:paraId="2632F60A" w14:textId="58D1DD10" w:rsidR="00FD145F" w:rsidRPr="00FA12B5" w:rsidRDefault="007F4C08" w:rsidP="00C115B1">
      <w:pPr>
        <w:jc w:val="both"/>
        <w:rPr>
          <w:rFonts w:ascii="Times New Roman" w:hAnsi="Times New Roman"/>
          <w:sz w:val="24"/>
          <w:szCs w:val="24"/>
        </w:rPr>
      </w:pPr>
      <w:r w:rsidRPr="00FA12B5">
        <w:rPr>
          <w:rFonts w:ascii="Times New Roman" w:hAnsi="Times New Roman"/>
          <w:sz w:val="24"/>
          <w:szCs w:val="24"/>
        </w:rPr>
        <w:t>18</w:t>
      </w:r>
      <w:r w:rsidR="00FD145F" w:rsidRPr="00FA12B5">
        <w:rPr>
          <w:rFonts w:ascii="Times New Roman" w:hAnsi="Times New Roman"/>
          <w:sz w:val="24"/>
          <w:szCs w:val="24"/>
        </w:rPr>
        <w:t>. Article II.27.3 must be read as follows:</w:t>
      </w:r>
    </w:p>
    <w:p w14:paraId="0C15AC50" w14:textId="77777777"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"Where a check, audit or evaluation is initiated before the payment of the balance, the coordinator must provide any information, including information in electronic format, requested by the NA or by the Commission or by any other outside body authorised by the NA. Where appropriate, the NA or the Commission may request that a beneficiary provides such information directly.</w:t>
      </w:r>
    </w:p>
    <w:p w14:paraId="368021E6" w14:textId="77777777"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Where a check or audit is initiated after payment of the balance, the information referred to in the previous subparagraph must be provided by the beneficiary concerned.</w:t>
      </w:r>
    </w:p>
    <w:p w14:paraId="6CA14E2B" w14:textId="77777777" w:rsidR="00FD145F" w:rsidRPr="00FA12B5" w:rsidRDefault="00FD145F" w:rsidP="00C115B1">
      <w:pPr>
        <w:ind w:left="720"/>
        <w:jc w:val="both"/>
        <w:rPr>
          <w:rFonts w:ascii="Times New Roman" w:hAnsi="Times New Roman"/>
          <w:sz w:val="24"/>
          <w:szCs w:val="24"/>
        </w:rPr>
      </w:pPr>
      <w:r w:rsidRPr="00FA12B5">
        <w:rPr>
          <w:rFonts w:ascii="Times New Roman" w:hAnsi="Times New Roman"/>
          <w:sz w:val="24"/>
          <w:szCs w:val="24"/>
        </w:rPr>
        <w:t>If the beneficiary concerned does not comply with the obligations set out in the first and second subparagraphs, the NA may consider:</w:t>
      </w:r>
    </w:p>
    <w:p w14:paraId="0340AAC1" w14:textId="77777777" w:rsidR="00FD145F" w:rsidRPr="00FA12B5" w:rsidRDefault="00FD145F" w:rsidP="00640CA1">
      <w:pPr>
        <w:numPr>
          <w:ilvl w:val="0"/>
          <w:numId w:val="21"/>
        </w:numPr>
        <w:suppressAutoHyphens w:val="0"/>
        <w:ind w:left="1440"/>
        <w:jc w:val="both"/>
        <w:rPr>
          <w:rFonts w:ascii="Times New Roman" w:hAnsi="Times New Roman"/>
          <w:sz w:val="24"/>
          <w:szCs w:val="24"/>
        </w:rPr>
      </w:pPr>
      <w:r w:rsidRPr="00FA12B5">
        <w:rPr>
          <w:rFonts w:ascii="Times New Roman" w:hAnsi="Times New Roman"/>
          <w:sz w:val="24"/>
          <w:szCs w:val="24"/>
        </w:rPr>
        <w:t>any cost insufficiently substantiated by information provided by the beneficiary as ineligible;</w:t>
      </w:r>
    </w:p>
    <w:p w14:paraId="49EF9AD6" w14:textId="2D20B4EE" w:rsidR="00FD145F" w:rsidRPr="00FA12B5" w:rsidRDefault="00FD145F" w:rsidP="00640CA1">
      <w:pPr>
        <w:numPr>
          <w:ilvl w:val="0"/>
          <w:numId w:val="21"/>
        </w:numPr>
        <w:suppressAutoHyphens w:val="0"/>
        <w:ind w:left="1440"/>
        <w:jc w:val="both"/>
        <w:rPr>
          <w:rFonts w:ascii="Times New Roman" w:hAnsi="Times New Roman"/>
          <w:sz w:val="24"/>
          <w:szCs w:val="24"/>
        </w:rPr>
      </w:pPr>
      <w:proofErr w:type="gramStart"/>
      <w:r w:rsidRPr="00FA12B5">
        <w:rPr>
          <w:rFonts w:ascii="Times New Roman" w:hAnsi="Times New Roman"/>
          <w:sz w:val="24"/>
          <w:szCs w:val="24"/>
        </w:rPr>
        <w:lastRenderedPageBreak/>
        <w:t>any</w:t>
      </w:r>
      <w:proofErr w:type="gramEnd"/>
      <w:r w:rsidRPr="00FA12B5">
        <w:rPr>
          <w:rFonts w:ascii="Times New Roman" w:hAnsi="Times New Roman"/>
          <w:sz w:val="24"/>
          <w:szCs w:val="24"/>
        </w:rPr>
        <w:t xml:space="preserve"> unit contribution insufficiently substantiated by information provided by the beneficiary as undue."</w:t>
      </w:r>
    </w:p>
    <w:p w14:paraId="5A85C0FD" w14:textId="77777777" w:rsidR="00FD145F" w:rsidRPr="00FA12B5" w:rsidRDefault="00FD145F" w:rsidP="005C4D6A">
      <w:pPr>
        <w:rPr>
          <w:rFonts w:ascii="Times New Roman" w:hAnsi="Times New Roman"/>
        </w:rPr>
      </w:pPr>
    </w:p>
    <w:p w14:paraId="07D6E7C2" w14:textId="77777777" w:rsidR="00FD145F" w:rsidRPr="00FA12B5" w:rsidRDefault="00FD145F" w:rsidP="005C4D6A">
      <w:pPr>
        <w:rPr>
          <w:rFonts w:ascii="Times New Roman" w:hAnsi="Times New Roman"/>
        </w:rPr>
      </w:pPr>
    </w:p>
    <w:p w14:paraId="2EB7B361" w14:textId="3AE03F1C" w:rsidR="00647420" w:rsidRPr="00FA12B5" w:rsidRDefault="005C4D6A" w:rsidP="005C4D6A">
      <w:pPr>
        <w:rPr>
          <w:rFonts w:ascii="Times New Roman" w:hAnsi="Times New Roman"/>
        </w:rPr>
      </w:pPr>
      <w:r w:rsidRPr="00FA12B5">
        <w:rPr>
          <w:rFonts w:ascii="Times New Roman" w:hAnsi="Times New Roman"/>
        </w:rPr>
        <w:t xml:space="preserve"> </w:t>
      </w:r>
    </w:p>
    <w:p w14:paraId="67F0BB6F" w14:textId="77777777" w:rsidR="0095348A" w:rsidRPr="00FA12B5" w:rsidRDefault="0095348A" w:rsidP="007C1F54">
      <w:pPr>
        <w:keepNext/>
        <w:keepLines/>
        <w:spacing w:after="0" w:line="240" w:lineRule="auto"/>
        <w:jc w:val="both"/>
        <w:rPr>
          <w:rFonts w:ascii="Times New Roman" w:eastAsia="Times New Roman" w:hAnsi="Times New Roman"/>
          <w:sz w:val="24"/>
          <w:szCs w:val="20"/>
        </w:rPr>
      </w:pPr>
      <w:r w:rsidRPr="00FA12B5">
        <w:rPr>
          <w:rFonts w:ascii="Times New Roman" w:eastAsia="Times New Roman" w:hAnsi="Times New Roman"/>
          <w:sz w:val="24"/>
          <w:szCs w:val="20"/>
        </w:rPr>
        <w:t>SIGNATURES</w:t>
      </w:r>
    </w:p>
    <w:p w14:paraId="67F0BB70" w14:textId="77777777" w:rsidR="004A1854" w:rsidRPr="00FA12B5" w:rsidRDefault="0095348A" w:rsidP="007C1F54">
      <w:pPr>
        <w:keepNext/>
        <w:keepLines/>
        <w:spacing w:after="240" w:line="240" w:lineRule="auto"/>
        <w:jc w:val="both"/>
        <w:rPr>
          <w:rFonts w:ascii="Times New Roman" w:eastAsia="Times New Roman" w:hAnsi="Times New Roman"/>
          <w:i/>
          <w:sz w:val="24"/>
          <w:szCs w:val="20"/>
        </w:rPr>
      </w:pPr>
      <w:r w:rsidRPr="00FA12B5">
        <w:rPr>
          <w:rFonts w:ascii="Times New Roman" w:eastAsia="Times New Roman" w:hAnsi="Times New Roman"/>
          <w:sz w:val="24"/>
          <w:szCs w:val="20"/>
        </w:rPr>
        <w:tab/>
      </w:r>
      <w:r w:rsidRPr="00FA12B5">
        <w:rPr>
          <w:rFonts w:ascii="Times New Roman" w:eastAsia="Times New Roman" w:hAnsi="Times New Roman"/>
          <w:sz w:val="24"/>
          <w:szCs w:val="20"/>
        </w:rPr>
        <w:br/>
      </w:r>
    </w:p>
    <w:p w14:paraId="67F0BB71" w14:textId="77777777" w:rsidR="004A1854" w:rsidRPr="00FA12B5" w:rsidRDefault="004A1854" w:rsidP="007C1F54">
      <w:pPr>
        <w:keepNext/>
        <w:keepLines/>
        <w:spacing w:after="240" w:line="240" w:lineRule="auto"/>
        <w:rPr>
          <w:rFonts w:ascii="Times New Roman" w:eastAsia="Times New Roman" w:hAnsi="Times New Roman"/>
          <w:sz w:val="24"/>
          <w:szCs w:val="20"/>
        </w:rPr>
      </w:pPr>
      <w:r w:rsidRPr="00FA12B5">
        <w:rPr>
          <w:rFonts w:ascii="Times New Roman" w:eastAsia="Times New Roman" w:hAnsi="Times New Roman"/>
          <w:sz w:val="24"/>
          <w:szCs w:val="20"/>
        </w:rPr>
        <w:tab/>
      </w:r>
      <w:r w:rsidRPr="00FA12B5">
        <w:rPr>
          <w:rFonts w:ascii="Times New Roman" w:eastAsia="Times New Roman" w:hAnsi="Times New Roman"/>
          <w:sz w:val="24"/>
          <w:szCs w:val="20"/>
        </w:rPr>
        <w:br/>
        <w:t>For the coordinator</w:t>
      </w:r>
      <w:r w:rsidRPr="00FA12B5">
        <w:rPr>
          <w:rFonts w:ascii="Times New Roman" w:eastAsia="Times New Roman" w:hAnsi="Times New Roman"/>
          <w:sz w:val="24"/>
          <w:szCs w:val="20"/>
        </w:rPr>
        <w:tab/>
      </w:r>
      <w:r w:rsidRPr="00FA12B5">
        <w:rPr>
          <w:rFonts w:ascii="Times New Roman" w:eastAsia="Times New Roman" w:hAnsi="Times New Roman"/>
          <w:sz w:val="24"/>
          <w:szCs w:val="20"/>
        </w:rPr>
        <w:tab/>
      </w:r>
      <w:r w:rsidRPr="00FA12B5">
        <w:rPr>
          <w:rFonts w:ascii="Times New Roman" w:eastAsia="Times New Roman" w:hAnsi="Times New Roman"/>
          <w:sz w:val="24"/>
          <w:szCs w:val="20"/>
        </w:rPr>
        <w:tab/>
        <w:t xml:space="preserve">                         For the </w:t>
      </w:r>
      <w:proofErr w:type="gramStart"/>
      <w:r w:rsidR="0025382E" w:rsidRPr="00FA12B5">
        <w:rPr>
          <w:rFonts w:ascii="Times New Roman" w:eastAsia="Times New Roman" w:hAnsi="Times New Roman"/>
          <w:sz w:val="24"/>
          <w:szCs w:val="20"/>
        </w:rPr>
        <w:t>NA</w:t>
      </w:r>
      <w:proofErr w:type="gramEnd"/>
      <w:r w:rsidRPr="00FA12B5">
        <w:rPr>
          <w:rFonts w:ascii="Times New Roman" w:eastAsia="Times New Roman" w:hAnsi="Times New Roman"/>
          <w:sz w:val="24"/>
          <w:szCs w:val="20"/>
        </w:rPr>
        <w:br/>
      </w:r>
      <w:r w:rsidRPr="00FA12B5">
        <w:rPr>
          <w:rFonts w:ascii="Times New Roman" w:eastAsia="Times New Roman" w:hAnsi="Times New Roman"/>
          <w:sz w:val="24"/>
          <w:szCs w:val="20"/>
          <w:highlight w:val="lightGray"/>
        </w:rPr>
        <w:t>[</w:t>
      </w:r>
      <w:r w:rsidRPr="00FA12B5">
        <w:rPr>
          <w:rFonts w:ascii="Times New Roman" w:eastAsia="Times New Roman" w:hAnsi="Times New Roman"/>
          <w:i/>
          <w:sz w:val="24"/>
          <w:szCs w:val="20"/>
          <w:highlight w:val="lightGray"/>
        </w:rPr>
        <w:t>function</w:t>
      </w:r>
      <w:r w:rsidRPr="00FA12B5">
        <w:rPr>
          <w:rFonts w:ascii="Times New Roman" w:eastAsia="Times New Roman" w:hAnsi="Times New Roman"/>
          <w:sz w:val="24"/>
          <w:szCs w:val="20"/>
          <w:highlight w:val="lightGray"/>
        </w:rPr>
        <w:t>/forename/surname</w:t>
      </w:r>
      <w:r w:rsidRPr="00FA12B5">
        <w:rPr>
          <w:rFonts w:ascii="Times New Roman" w:eastAsia="Times New Roman" w:hAnsi="Times New Roman"/>
          <w:sz w:val="24"/>
          <w:szCs w:val="20"/>
        </w:rPr>
        <w:t>]</w:t>
      </w:r>
      <w:r w:rsidRPr="00FA12B5">
        <w:rPr>
          <w:rFonts w:ascii="Times New Roman" w:eastAsia="Times New Roman" w:hAnsi="Times New Roman"/>
          <w:sz w:val="24"/>
          <w:szCs w:val="20"/>
        </w:rPr>
        <w:tab/>
      </w:r>
      <w:r w:rsidRPr="00FA12B5">
        <w:rPr>
          <w:rFonts w:ascii="Times New Roman" w:eastAsia="Times New Roman" w:hAnsi="Times New Roman"/>
          <w:sz w:val="24"/>
          <w:szCs w:val="20"/>
        </w:rPr>
        <w:tab/>
        <w:t xml:space="preserve">                         [</w:t>
      </w:r>
      <w:r w:rsidRPr="00FA12B5">
        <w:rPr>
          <w:rFonts w:ascii="Times New Roman" w:eastAsia="Times New Roman" w:hAnsi="Times New Roman"/>
          <w:sz w:val="24"/>
          <w:szCs w:val="20"/>
          <w:highlight w:val="lightGray"/>
        </w:rPr>
        <w:t>forename/surname]</w:t>
      </w:r>
    </w:p>
    <w:p w14:paraId="67F0BB72" w14:textId="77777777" w:rsidR="004A1854" w:rsidRPr="00FA12B5" w:rsidRDefault="004A1854" w:rsidP="007C1F54">
      <w:pPr>
        <w:keepNext/>
        <w:keepLines/>
        <w:tabs>
          <w:tab w:val="left" w:pos="5103"/>
        </w:tabs>
        <w:spacing w:before="480" w:after="0" w:line="240" w:lineRule="auto"/>
        <w:rPr>
          <w:rFonts w:ascii="Times New Roman" w:eastAsia="Times New Roman" w:hAnsi="Times New Roman"/>
          <w:sz w:val="24"/>
          <w:szCs w:val="20"/>
        </w:rPr>
      </w:pPr>
      <w:r w:rsidRPr="00FA12B5">
        <w:rPr>
          <w:rFonts w:ascii="Times New Roman" w:eastAsia="Times New Roman" w:hAnsi="Times New Roman"/>
          <w:sz w:val="24"/>
          <w:szCs w:val="20"/>
        </w:rPr>
        <w:t>[</w:t>
      </w:r>
      <w:proofErr w:type="gramStart"/>
      <w:r w:rsidRPr="00FA12B5">
        <w:rPr>
          <w:rFonts w:ascii="Times New Roman" w:eastAsia="Times New Roman" w:hAnsi="Times New Roman"/>
          <w:sz w:val="24"/>
          <w:szCs w:val="20"/>
          <w:highlight w:val="lightGray"/>
        </w:rPr>
        <w:t>signature</w:t>
      </w:r>
      <w:proofErr w:type="gramEnd"/>
      <w:r w:rsidRPr="00FA12B5">
        <w:rPr>
          <w:rFonts w:ascii="Times New Roman" w:eastAsia="Times New Roman" w:hAnsi="Times New Roman"/>
          <w:sz w:val="24"/>
          <w:szCs w:val="20"/>
        </w:rPr>
        <w:t>]</w:t>
      </w:r>
      <w:r w:rsidRPr="00FA12B5">
        <w:rPr>
          <w:rFonts w:ascii="Times New Roman" w:eastAsia="Times New Roman" w:hAnsi="Times New Roman"/>
          <w:sz w:val="24"/>
          <w:szCs w:val="20"/>
        </w:rPr>
        <w:tab/>
        <w:t>[</w:t>
      </w:r>
      <w:proofErr w:type="gramStart"/>
      <w:r w:rsidRPr="00FA12B5">
        <w:rPr>
          <w:rFonts w:ascii="Times New Roman" w:eastAsia="Times New Roman" w:hAnsi="Times New Roman"/>
          <w:sz w:val="24"/>
          <w:szCs w:val="20"/>
          <w:highlight w:val="lightGray"/>
        </w:rPr>
        <w:t>signature</w:t>
      </w:r>
      <w:proofErr w:type="gramEnd"/>
      <w:r w:rsidRPr="00FA12B5">
        <w:rPr>
          <w:rFonts w:ascii="Times New Roman" w:eastAsia="Times New Roman" w:hAnsi="Times New Roman"/>
          <w:sz w:val="24"/>
          <w:szCs w:val="20"/>
          <w:highlight w:val="lightGray"/>
        </w:rPr>
        <w:t>]</w:t>
      </w:r>
      <w:r w:rsidRPr="00FA12B5">
        <w:rPr>
          <w:rFonts w:ascii="Times New Roman" w:eastAsia="Times New Roman" w:hAnsi="Times New Roman"/>
          <w:sz w:val="24"/>
          <w:szCs w:val="20"/>
        </w:rPr>
        <w:br/>
        <w:t>Done at [</w:t>
      </w:r>
      <w:r w:rsidRPr="00FA12B5">
        <w:rPr>
          <w:rFonts w:ascii="Times New Roman" w:eastAsia="Times New Roman" w:hAnsi="Times New Roman"/>
          <w:sz w:val="24"/>
          <w:szCs w:val="20"/>
          <w:highlight w:val="lightGray"/>
        </w:rPr>
        <w:t>place</w:t>
      </w:r>
      <w:r w:rsidRPr="00FA12B5">
        <w:rPr>
          <w:rFonts w:ascii="Times New Roman" w:eastAsia="Times New Roman" w:hAnsi="Times New Roman"/>
          <w:sz w:val="24"/>
          <w:szCs w:val="20"/>
        </w:rPr>
        <w:t>], [</w:t>
      </w:r>
      <w:r w:rsidRPr="00FA12B5">
        <w:rPr>
          <w:rFonts w:ascii="Times New Roman" w:eastAsia="Times New Roman" w:hAnsi="Times New Roman"/>
          <w:sz w:val="24"/>
          <w:szCs w:val="20"/>
          <w:highlight w:val="lightGray"/>
        </w:rPr>
        <w:t>date</w:t>
      </w:r>
      <w:r w:rsidRPr="00FA12B5">
        <w:rPr>
          <w:rFonts w:ascii="Times New Roman" w:eastAsia="Times New Roman" w:hAnsi="Times New Roman"/>
          <w:sz w:val="24"/>
          <w:szCs w:val="20"/>
        </w:rPr>
        <w:t>]</w:t>
      </w:r>
      <w:r w:rsidRPr="00FA12B5">
        <w:rPr>
          <w:rFonts w:ascii="Times New Roman" w:eastAsia="Times New Roman" w:hAnsi="Times New Roman"/>
          <w:sz w:val="24"/>
          <w:szCs w:val="20"/>
        </w:rPr>
        <w:tab/>
      </w:r>
      <w:proofErr w:type="gramStart"/>
      <w:r w:rsidRPr="00FA12B5">
        <w:rPr>
          <w:rFonts w:ascii="Times New Roman" w:eastAsia="Times New Roman" w:hAnsi="Times New Roman"/>
          <w:sz w:val="24"/>
          <w:szCs w:val="20"/>
        </w:rPr>
        <w:t>Done</w:t>
      </w:r>
      <w:proofErr w:type="gramEnd"/>
      <w:r w:rsidRPr="00FA12B5">
        <w:rPr>
          <w:rFonts w:ascii="Times New Roman" w:eastAsia="Times New Roman" w:hAnsi="Times New Roman"/>
          <w:sz w:val="24"/>
          <w:szCs w:val="20"/>
        </w:rPr>
        <w:t xml:space="preserve"> at [</w:t>
      </w:r>
      <w:r w:rsidRPr="00FA12B5">
        <w:rPr>
          <w:rFonts w:ascii="Times New Roman" w:eastAsia="Times New Roman" w:hAnsi="Times New Roman"/>
          <w:sz w:val="24"/>
          <w:szCs w:val="20"/>
          <w:highlight w:val="lightGray"/>
        </w:rPr>
        <w:t>place</w:t>
      </w:r>
      <w:r w:rsidRPr="00FA12B5">
        <w:rPr>
          <w:rFonts w:ascii="Times New Roman" w:eastAsia="Times New Roman" w:hAnsi="Times New Roman"/>
          <w:sz w:val="24"/>
          <w:szCs w:val="20"/>
        </w:rPr>
        <w:t>], [</w:t>
      </w:r>
      <w:r w:rsidRPr="00FA12B5">
        <w:rPr>
          <w:rFonts w:ascii="Times New Roman" w:eastAsia="Times New Roman" w:hAnsi="Times New Roman"/>
          <w:sz w:val="24"/>
          <w:szCs w:val="20"/>
          <w:highlight w:val="lightGray"/>
        </w:rPr>
        <w:t>date</w:t>
      </w:r>
      <w:r w:rsidRPr="00FA12B5">
        <w:rPr>
          <w:rFonts w:ascii="Times New Roman" w:eastAsia="Times New Roman" w:hAnsi="Times New Roman"/>
          <w:sz w:val="24"/>
          <w:szCs w:val="20"/>
        </w:rPr>
        <w:t>]</w:t>
      </w:r>
    </w:p>
    <w:p w14:paraId="2BC465A4" w14:textId="77777777" w:rsidR="00C16E93" w:rsidRPr="00FA12B5" w:rsidRDefault="00C16E93" w:rsidP="004A1854">
      <w:pPr>
        <w:spacing w:after="240" w:line="240" w:lineRule="auto"/>
        <w:jc w:val="both"/>
        <w:rPr>
          <w:rFonts w:ascii="Times New Roman" w:eastAsia="Times New Roman" w:hAnsi="Times New Roman"/>
          <w:sz w:val="24"/>
          <w:szCs w:val="20"/>
        </w:rPr>
      </w:pPr>
    </w:p>
    <w:sectPr w:rsidR="00C16E93" w:rsidRPr="00FA12B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2BE993" w14:textId="77777777" w:rsidR="00D543B9" w:rsidRDefault="00D543B9">
      <w:pPr>
        <w:spacing w:after="0" w:line="240" w:lineRule="auto"/>
      </w:pPr>
      <w:r>
        <w:separator/>
      </w:r>
    </w:p>
  </w:endnote>
  <w:endnote w:type="continuationSeparator" w:id="0">
    <w:p w14:paraId="44425A3B" w14:textId="77777777" w:rsidR="00D543B9" w:rsidRDefault="00D543B9">
      <w:pPr>
        <w:spacing w:after="0" w:line="240" w:lineRule="auto"/>
      </w:pPr>
      <w:r>
        <w:continuationSeparator/>
      </w:r>
    </w:p>
  </w:endnote>
  <w:endnote w:type="continuationNotice" w:id="1">
    <w:p w14:paraId="668F71AA" w14:textId="77777777" w:rsidR="00D543B9" w:rsidRDefault="00D543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GaramondPro-Regular">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16FC0" w14:textId="77777777" w:rsidR="0064445B" w:rsidRDefault="006444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64958" w14:textId="5C2C8891" w:rsidR="00D543B9" w:rsidRDefault="00D543B9">
    <w:pPr>
      <w:pStyle w:val="Footer"/>
      <w:jc w:val="right"/>
    </w:pPr>
  </w:p>
  <w:p w14:paraId="0CE9ADF6" w14:textId="77777777" w:rsidR="00D543B9" w:rsidRDefault="00D543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D60F6" w14:textId="77777777" w:rsidR="0064445B" w:rsidRDefault="0064445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2920366"/>
      <w:docPartObj>
        <w:docPartGallery w:val="Page Numbers (Bottom of Page)"/>
        <w:docPartUnique/>
      </w:docPartObj>
    </w:sdtPr>
    <w:sdtEndPr>
      <w:rPr>
        <w:noProof/>
      </w:rPr>
    </w:sdtEndPr>
    <w:sdtContent>
      <w:p w14:paraId="2FF7F36B" w14:textId="77777777" w:rsidR="00D543B9" w:rsidRDefault="00D543B9">
        <w:pPr>
          <w:pStyle w:val="Footer"/>
          <w:jc w:val="right"/>
        </w:pPr>
        <w:r>
          <w:fldChar w:fldCharType="begin"/>
        </w:r>
        <w:r>
          <w:instrText xml:space="preserve"> PAGE   \* MERGEFORMAT </w:instrText>
        </w:r>
        <w:r>
          <w:fldChar w:fldCharType="separate"/>
        </w:r>
        <w:r w:rsidR="00063878">
          <w:rPr>
            <w:noProof/>
          </w:rPr>
          <w:t>18</w:t>
        </w:r>
        <w:r>
          <w:rPr>
            <w:noProof/>
          </w:rPr>
          <w:fldChar w:fldCharType="end"/>
        </w:r>
      </w:p>
    </w:sdtContent>
  </w:sdt>
  <w:p w14:paraId="56421A6C" w14:textId="77777777" w:rsidR="00D543B9" w:rsidRDefault="00D543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A61DF2" w14:textId="77777777" w:rsidR="00D543B9" w:rsidRDefault="00D543B9">
      <w:pPr>
        <w:spacing w:after="0" w:line="240" w:lineRule="auto"/>
      </w:pPr>
      <w:r>
        <w:separator/>
      </w:r>
    </w:p>
  </w:footnote>
  <w:footnote w:type="continuationSeparator" w:id="0">
    <w:p w14:paraId="60846A0C" w14:textId="77777777" w:rsidR="00D543B9" w:rsidRDefault="00D543B9">
      <w:pPr>
        <w:spacing w:after="0" w:line="240" w:lineRule="auto"/>
      </w:pPr>
      <w:r>
        <w:continuationSeparator/>
      </w:r>
    </w:p>
  </w:footnote>
  <w:footnote w:type="continuationNotice" w:id="1">
    <w:p w14:paraId="3CFBF5EC" w14:textId="77777777" w:rsidR="00D543B9" w:rsidRDefault="00D543B9">
      <w:pPr>
        <w:spacing w:after="0" w:line="240" w:lineRule="auto"/>
      </w:pPr>
    </w:p>
  </w:footnote>
  <w:footnote w:id="2">
    <w:p w14:paraId="67F0BF43" w14:textId="64E8947A" w:rsidR="00D543B9" w:rsidRDefault="00D543B9">
      <w:pPr>
        <w:pStyle w:val="FootnoteText"/>
      </w:pPr>
      <w:r w:rsidRPr="004410B5">
        <w:rPr>
          <w:rStyle w:val="Voetnoottekens"/>
          <w:rFonts w:ascii="Times New Roman" w:hAnsi="Times New Roman"/>
        </w:rPr>
        <w:footnoteRef/>
      </w:r>
      <w:r w:rsidRPr="004410B5">
        <w:t xml:space="preserve"> </w:t>
      </w:r>
      <w:r w:rsidRPr="004410B5">
        <w:rPr>
          <w:rStyle w:val="Strong"/>
          <w:rFonts w:ascii="Times New Roman" w:hAnsi="Times New Roman"/>
          <w:b w:val="0"/>
          <w:bCs w:val="0"/>
          <w:sz w:val="16"/>
          <w:szCs w:val="16"/>
        </w:rPr>
        <w:t>Regulation (EU) No 1288/2013 of the European Parliament and of the Council of 11 December 2013 establishing 'Erasmus+': the Union programme for education, training, youth and sport and repealing Decisions No 1719/2006/EC, No 1720/2006/EC and No 1298/2008/EC</w:t>
      </w:r>
    </w:p>
  </w:footnote>
  <w:footnote w:id="3">
    <w:p w14:paraId="5F0D386E" w14:textId="378DA48A" w:rsidR="00D543B9" w:rsidRDefault="00D543B9" w:rsidP="00C115B1">
      <w:pPr>
        <w:pStyle w:val="FootnoteText"/>
        <w:jc w:val="both"/>
        <w:rPr>
          <w:rFonts w:ascii="Times New Roman" w:hAnsi="Times New Roman"/>
          <w:sz w:val="16"/>
          <w:szCs w:val="16"/>
        </w:rPr>
      </w:pPr>
      <w:r w:rsidRPr="00C115B1">
        <w:rPr>
          <w:rStyle w:val="FootnoteReference"/>
          <w:rFonts w:ascii="Times New Roman" w:hAnsi="Times New Roman"/>
          <w:sz w:val="16"/>
          <w:szCs w:val="16"/>
        </w:rPr>
        <w:footnoteRef/>
      </w:r>
      <w:r w:rsidRPr="00C115B1">
        <w:rPr>
          <w:rFonts w:ascii="Times New Roman" w:hAnsi="Times New Roman"/>
          <w:sz w:val="16"/>
          <w:szCs w:val="16"/>
        </w:rPr>
        <w:t xml:space="preserve"> </w:t>
      </w:r>
      <w:proofErr w:type="gramStart"/>
      <w:r>
        <w:rPr>
          <w:rFonts w:ascii="Times New Roman" w:hAnsi="Times New Roman"/>
          <w:sz w:val="16"/>
          <w:szCs w:val="16"/>
        </w:rPr>
        <w:t>1.</w:t>
      </w:r>
      <w:r w:rsidRPr="00C115B1">
        <w:rPr>
          <w:rFonts w:ascii="Times New Roman" w:hAnsi="Times New Roman"/>
          <w:sz w:val="16"/>
          <w:szCs w:val="16"/>
        </w:rPr>
        <w:t>Normal</w:t>
      </w:r>
      <w:proofErr w:type="gramEnd"/>
      <w:r w:rsidRPr="00C115B1">
        <w:rPr>
          <w:rFonts w:ascii="Times New Roman" w:hAnsi="Times New Roman"/>
          <w:sz w:val="16"/>
          <w:szCs w:val="16"/>
        </w:rPr>
        <w:t xml:space="preserve"> payment schedule for grant agreements of </w:t>
      </w:r>
      <w:r w:rsidRPr="00C115B1">
        <w:rPr>
          <w:rFonts w:ascii="Times New Roman" w:hAnsi="Times New Roman"/>
          <w:b/>
          <w:sz w:val="16"/>
          <w:szCs w:val="16"/>
        </w:rPr>
        <w:t>maximum two years included</w:t>
      </w:r>
      <w:r w:rsidRPr="00C115B1">
        <w:rPr>
          <w:rFonts w:ascii="Times New Roman" w:hAnsi="Times New Roman"/>
          <w:sz w:val="16"/>
          <w:szCs w:val="16"/>
        </w:rPr>
        <w:t>: normally one pre-financing payment of 80% and a balance payment of 20%; in the case of Key Action 1 in Higher Education, the balance payment will be normally replaced by a further pre-financing based on an interim report. However, in case of lack of sufficient payment appropriations, the NA may</w:t>
      </w:r>
      <w:proofErr w:type="gramStart"/>
      <w:r w:rsidRPr="00C115B1">
        <w:rPr>
          <w:rFonts w:ascii="Times New Roman" w:hAnsi="Times New Roman"/>
          <w:sz w:val="16"/>
          <w:szCs w:val="16"/>
        </w:rPr>
        <w:t>:</w:t>
      </w:r>
      <w:proofErr w:type="gramEnd"/>
      <w:r w:rsidRPr="00C115B1">
        <w:rPr>
          <w:rFonts w:ascii="Times New Roman" w:hAnsi="Times New Roman"/>
          <w:sz w:val="16"/>
          <w:szCs w:val="16"/>
        </w:rPr>
        <w:br/>
        <w:t xml:space="preserve">a) reduce the first pre-financing to a percentage between 60 and 80% and apply a balance payment of 40-20% of the maximum grant amount, or </w:t>
      </w:r>
      <w:r w:rsidRPr="00C115B1">
        <w:rPr>
          <w:rFonts w:ascii="Times New Roman" w:hAnsi="Times New Roman"/>
          <w:sz w:val="16"/>
          <w:szCs w:val="16"/>
        </w:rPr>
        <w:br/>
        <w:t xml:space="preserve">b) split the first pre-financing into two payments without interim report, whereby the total of both payments amounts to 80% of the maximum grant amount, and a balance payment of 20% of the maximum grant amount. </w:t>
      </w:r>
    </w:p>
    <w:p w14:paraId="67F0BF47" w14:textId="7D212C36" w:rsidR="00D543B9" w:rsidRPr="00C115B1" w:rsidRDefault="00D543B9" w:rsidP="00C115B1">
      <w:pPr>
        <w:pStyle w:val="FootnoteText"/>
        <w:jc w:val="both"/>
        <w:rPr>
          <w:rStyle w:val="FootnoteReference"/>
        </w:rPr>
      </w:pPr>
      <w:proofErr w:type="gramStart"/>
      <w:r>
        <w:rPr>
          <w:rFonts w:ascii="Times New Roman" w:hAnsi="Times New Roman"/>
          <w:sz w:val="16"/>
          <w:szCs w:val="16"/>
        </w:rPr>
        <w:t>2.</w:t>
      </w:r>
      <w:r w:rsidRPr="00C115B1">
        <w:rPr>
          <w:rFonts w:ascii="Times New Roman" w:hAnsi="Times New Roman"/>
          <w:sz w:val="16"/>
          <w:szCs w:val="16"/>
        </w:rPr>
        <w:t>Normal</w:t>
      </w:r>
      <w:proofErr w:type="gramEnd"/>
      <w:r w:rsidRPr="00C115B1">
        <w:rPr>
          <w:rFonts w:ascii="Times New Roman" w:hAnsi="Times New Roman"/>
          <w:sz w:val="16"/>
          <w:szCs w:val="16"/>
        </w:rPr>
        <w:t xml:space="preserve"> payment schedule for grant agreements of </w:t>
      </w:r>
      <w:r w:rsidRPr="00C115B1">
        <w:rPr>
          <w:rFonts w:ascii="Times New Roman" w:hAnsi="Times New Roman"/>
          <w:b/>
          <w:sz w:val="16"/>
          <w:szCs w:val="16"/>
        </w:rPr>
        <w:t>more than two years</w:t>
      </w:r>
      <w:r w:rsidRPr="00C115B1">
        <w:rPr>
          <w:rFonts w:ascii="Times New Roman" w:hAnsi="Times New Roman"/>
          <w:sz w:val="16"/>
          <w:szCs w:val="16"/>
        </w:rPr>
        <w:t>: one pre-financing of 40% upon signature of the agreement, one further pre-financing of 40% based on an interim report and a balance payment of 20% of the maximum grant amount.</w:t>
      </w:r>
    </w:p>
  </w:footnote>
  <w:footnote w:id="4">
    <w:p w14:paraId="3435C164" w14:textId="77777777" w:rsidR="00D543B9" w:rsidRPr="007A6399" w:rsidRDefault="00D543B9" w:rsidP="00752BA6">
      <w:pPr>
        <w:pStyle w:val="FootnoteText"/>
        <w:spacing w:after="0"/>
      </w:pPr>
      <w:r>
        <w:rPr>
          <w:rStyle w:val="FootnoteReference"/>
        </w:rPr>
        <w:footnoteRef/>
      </w:r>
      <w:r>
        <w:t xml:space="preserve"> </w:t>
      </w:r>
      <w:r w:rsidRPr="00EA4A3D">
        <w:rPr>
          <w:rFonts w:ascii="Times New Roman" w:hAnsi="Times New Roman"/>
        </w:rPr>
        <w:t>[</w:t>
      </w:r>
      <w:proofErr w:type="gramStart"/>
      <w:r>
        <w:rPr>
          <w:rFonts w:ascii="Times New Roman" w:hAnsi="Times New Roman"/>
        </w:rPr>
        <w:t>the</w:t>
      </w:r>
      <w:proofErr w:type="gramEnd"/>
      <w:r w:rsidRPr="00EA4A3D">
        <w:rPr>
          <w:rFonts w:ascii="Times New Roman" w:hAnsi="Times New Roman"/>
        </w:rPr>
        <w:t xml:space="preserve"> amount equal to the pre-financing to be paid].</w:t>
      </w:r>
    </w:p>
  </w:footnote>
  <w:footnote w:id="5">
    <w:p w14:paraId="0D48DCC4" w14:textId="77777777" w:rsidR="00D543B9" w:rsidRPr="007A6399" w:rsidRDefault="00D543B9" w:rsidP="00752BA6">
      <w:pPr>
        <w:pStyle w:val="FootnoteText"/>
        <w:spacing w:after="0"/>
      </w:pPr>
      <w:r>
        <w:rPr>
          <w:rStyle w:val="FootnoteReference"/>
        </w:rPr>
        <w:footnoteRef/>
      </w:r>
      <w:r>
        <w:t xml:space="preserve"> </w:t>
      </w:r>
      <w:r w:rsidRPr="00EA4A3D">
        <w:rPr>
          <w:rFonts w:ascii="Times New Roman" w:hAnsi="Times New Roman"/>
        </w:rPr>
        <w:t>[</w:t>
      </w:r>
      <w:proofErr w:type="gramStart"/>
      <w:r>
        <w:rPr>
          <w:rFonts w:ascii="Times New Roman" w:hAnsi="Times New Roman"/>
        </w:rPr>
        <w:t>the</w:t>
      </w:r>
      <w:proofErr w:type="gramEnd"/>
      <w:r w:rsidRPr="00EA4A3D">
        <w:rPr>
          <w:rFonts w:ascii="Times New Roman" w:hAnsi="Times New Roman"/>
        </w:rPr>
        <w:t xml:space="preserve"> amount equal to the pre-financing to be paid].</w:t>
      </w:r>
    </w:p>
  </w:footnote>
  <w:footnote w:id="6">
    <w:p w14:paraId="3F4A10F6" w14:textId="77777777" w:rsidR="00D543B9" w:rsidRPr="007A6399" w:rsidRDefault="00D543B9" w:rsidP="00752BA6">
      <w:pPr>
        <w:pStyle w:val="FootnoteText"/>
        <w:spacing w:after="0"/>
      </w:pPr>
      <w:r>
        <w:rPr>
          <w:rStyle w:val="FootnoteReference"/>
        </w:rPr>
        <w:footnoteRef/>
      </w:r>
      <w:r>
        <w:t xml:space="preserve"> </w:t>
      </w:r>
      <w:r w:rsidRPr="00EA4A3D">
        <w:rPr>
          <w:rFonts w:ascii="Times New Roman" w:hAnsi="Times New Roman"/>
        </w:rPr>
        <w:t>[</w:t>
      </w:r>
      <w:proofErr w:type="gramStart"/>
      <w:r>
        <w:rPr>
          <w:rFonts w:ascii="Times New Roman" w:hAnsi="Times New Roman"/>
        </w:rPr>
        <w:t>the</w:t>
      </w:r>
      <w:proofErr w:type="gramEnd"/>
      <w:r w:rsidRPr="00EA4A3D">
        <w:rPr>
          <w:rFonts w:ascii="Times New Roman" w:hAnsi="Times New Roman"/>
        </w:rPr>
        <w:t xml:space="preserve"> amount equal to the pre-financing to be paid].</w:t>
      </w:r>
    </w:p>
  </w:footnote>
  <w:footnote w:id="7">
    <w:p w14:paraId="676714EE" w14:textId="4B754B8B" w:rsidR="00D543B9" w:rsidRPr="004D47AD" w:rsidRDefault="00D543B9" w:rsidP="0043574C">
      <w:pPr>
        <w:pStyle w:val="FootnoteText"/>
      </w:pPr>
      <w:r>
        <w:rPr>
          <w:rStyle w:val="FootnoteReference"/>
        </w:rPr>
        <w:footnoteRef/>
      </w:r>
      <w:r>
        <w:t xml:space="preserve"> </w:t>
      </w:r>
      <w:r w:rsidRPr="00D0722E">
        <w:rPr>
          <w:rFonts w:ascii="Times New Roman" w:hAnsi="Times New Roman"/>
        </w:rPr>
        <w:t xml:space="preserve">[the </w:t>
      </w:r>
      <w:r>
        <w:rPr>
          <w:rFonts w:ascii="Times New Roman" w:hAnsi="Times New Roman"/>
        </w:rPr>
        <w:t>coordinator</w:t>
      </w:r>
      <w:r w:rsidRPr="00D0722E">
        <w:rPr>
          <w:rFonts w:ascii="Times New Roman" w:hAnsi="Times New Roman"/>
        </w:rPr>
        <w:t xml:space="preserve"> has to be given reasonable period of time in order to complete the interim report after the reporting period ends]</w:t>
      </w:r>
    </w:p>
  </w:footnote>
  <w:footnote w:id="8">
    <w:p w14:paraId="789ADB1B" w14:textId="43028984" w:rsidR="00D543B9" w:rsidRPr="004D47AD" w:rsidRDefault="00D543B9" w:rsidP="0043574C">
      <w:pPr>
        <w:pStyle w:val="FootnoteText"/>
      </w:pPr>
      <w:r>
        <w:rPr>
          <w:rStyle w:val="FootnoteReference"/>
        </w:rPr>
        <w:footnoteRef/>
      </w:r>
      <w:r>
        <w:t xml:space="preserve"> </w:t>
      </w:r>
      <w:r w:rsidRPr="00D0722E">
        <w:rPr>
          <w:rFonts w:ascii="Times New Roman" w:hAnsi="Times New Roman"/>
        </w:rPr>
        <w:t xml:space="preserve">[the </w:t>
      </w:r>
      <w:r>
        <w:rPr>
          <w:rFonts w:ascii="Times New Roman" w:hAnsi="Times New Roman"/>
        </w:rPr>
        <w:t>coordinator</w:t>
      </w:r>
      <w:r w:rsidRPr="00D0722E">
        <w:rPr>
          <w:rFonts w:ascii="Times New Roman" w:hAnsi="Times New Roman"/>
        </w:rPr>
        <w:t xml:space="preserve"> has to be given reasonable period of time in order to complete the </w:t>
      </w:r>
      <w:r>
        <w:rPr>
          <w:rFonts w:ascii="Times New Roman" w:hAnsi="Times New Roman"/>
        </w:rPr>
        <w:t>progress</w:t>
      </w:r>
      <w:r w:rsidRPr="00D0722E">
        <w:rPr>
          <w:rFonts w:ascii="Times New Roman" w:hAnsi="Times New Roman"/>
        </w:rPr>
        <w:t xml:space="preserve"> report after the reporting period ends]</w:t>
      </w:r>
    </w:p>
  </w:footnote>
  <w:footnote w:id="9">
    <w:p w14:paraId="67F0BF4D" w14:textId="16FAAFA2" w:rsidR="00D543B9" w:rsidRPr="002168F3" w:rsidRDefault="00D543B9">
      <w:pPr>
        <w:pStyle w:val="FootnoteText"/>
        <w:rPr>
          <w:rFonts w:ascii="Times New Roman" w:hAnsi="Times New Roman"/>
        </w:rPr>
      </w:pPr>
      <w:r w:rsidRPr="002168F3">
        <w:rPr>
          <w:rStyle w:val="FootnoteReference"/>
          <w:rFonts w:ascii="Times New Roman" w:hAnsi="Times New Roman"/>
        </w:rPr>
        <w:footnoteRef/>
      </w:r>
      <w:r w:rsidRPr="002168F3">
        <w:rPr>
          <w:rFonts w:ascii="Times New Roman" w:hAnsi="Times New Roman"/>
        </w:rPr>
        <w:t xml:space="preserve"> http://ec.europa.eu/budget/contracts_grants/info_contracts/inforeuro/inforeuro_en.cfm</w:t>
      </w:r>
    </w:p>
  </w:footnote>
  <w:footnote w:id="10">
    <w:p w14:paraId="55D27943" w14:textId="77777777" w:rsidR="00D543B9" w:rsidRPr="007F1755" w:rsidRDefault="00D543B9" w:rsidP="00F53F5F">
      <w:pPr>
        <w:pStyle w:val="FootnoteText"/>
        <w:rPr>
          <w:lang w:val="en-US"/>
        </w:rPr>
      </w:pPr>
      <w:r w:rsidRPr="002168F3">
        <w:rPr>
          <w:rStyle w:val="FootnoteReference"/>
          <w:rFonts w:ascii="Times New Roman" w:hAnsi="Times New Roman"/>
        </w:rPr>
        <w:footnoteRef/>
      </w:r>
      <w:r w:rsidRPr="002168F3">
        <w:rPr>
          <w:rFonts w:ascii="Times New Roman" w:hAnsi="Times New Roman"/>
        </w:rPr>
        <w:t xml:space="preserve"> </w:t>
      </w:r>
      <w:hyperlink r:id="rId1" w:history="1">
        <w:r w:rsidRPr="002168F3">
          <w:rPr>
            <w:rStyle w:val="Hyperlink"/>
            <w:rFonts w:ascii="Times New Roman" w:hAnsi="Times New Roman"/>
            <w:highlight w:val="lightGray"/>
            <w:shd w:val="clear" w:color="auto" w:fill="00FFFF"/>
          </w:rPr>
          <w:t>http://www.ecb.europa.eu/stats/exchange/eurofxref/html/index.en.html</w:t>
        </w:r>
      </w:hyperlink>
    </w:p>
  </w:footnote>
  <w:footnote w:id="11">
    <w:p w14:paraId="67F0BF4E" w14:textId="77777777" w:rsidR="00D543B9" w:rsidRPr="00C863FF" w:rsidRDefault="00D543B9" w:rsidP="00471BE2">
      <w:pPr>
        <w:pStyle w:val="FootnoteText"/>
        <w:spacing w:after="0"/>
        <w:rPr>
          <w:rFonts w:ascii="Times New Roman" w:hAnsi="Times New Roman"/>
          <w:sz w:val="16"/>
        </w:rPr>
      </w:pPr>
      <w:r w:rsidRPr="00C863FF">
        <w:rPr>
          <w:rStyle w:val="FootnoteReference"/>
          <w:rFonts w:ascii="Times New Roman" w:hAnsi="Times New Roman"/>
          <w:sz w:val="16"/>
        </w:rPr>
        <w:footnoteRef/>
      </w:r>
      <w:r w:rsidRPr="00C863FF">
        <w:rPr>
          <w:rFonts w:ascii="Times New Roman" w:hAnsi="Times New Roman"/>
          <w:sz w:val="16"/>
        </w:rPr>
        <w:t xml:space="preserve"> BIC or SWIFT code applies to for countries where the IBAN code does not apply.</w:t>
      </w:r>
    </w:p>
  </w:footnote>
  <w:footnote w:id="12">
    <w:p w14:paraId="67F0BF4F" w14:textId="77777777" w:rsidR="00D543B9" w:rsidRPr="00C863FF" w:rsidRDefault="00D543B9">
      <w:pPr>
        <w:pStyle w:val="FootnoteText"/>
        <w:spacing w:after="0" w:line="240" w:lineRule="auto"/>
        <w:rPr>
          <w:rFonts w:ascii="Times New Roman" w:hAnsi="Times New Roman"/>
          <w:sz w:val="16"/>
        </w:rPr>
      </w:pPr>
      <w:r w:rsidRPr="00C863FF">
        <w:rPr>
          <w:rStyle w:val="Voetnoottekens"/>
          <w:rFonts w:ascii="Times New Roman" w:hAnsi="Times New Roman"/>
          <w:sz w:val="16"/>
        </w:rPr>
        <w:footnoteRef/>
      </w:r>
      <w:r w:rsidRPr="00C863FF">
        <w:rPr>
          <w:rFonts w:ascii="Times New Roman" w:hAnsi="Times New Roman"/>
          <w:sz w:val="16"/>
        </w:rPr>
        <w:t xml:space="preserve"> The data controller can be the National agency itself or a natural person designated to undertake his duties as foreseen in the National law transposing the Directive 95/46/EC as amended by Regulation 1882/2003.</w:t>
      </w:r>
    </w:p>
  </w:footnote>
  <w:footnote w:id="13">
    <w:p w14:paraId="67F0BF51" w14:textId="065BCE56" w:rsidR="00D543B9" w:rsidRPr="00C863FF" w:rsidRDefault="00D543B9">
      <w:pPr>
        <w:pStyle w:val="FootnoteText"/>
        <w:spacing w:after="0" w:line="240" w:lineRule="auto"/>
        <w:jc w:val="both"/>
        <w:rPr>
          <w:rFonts w:ascii="Times New Roman" w:hAnsi="Times New Roman"/>
          <w:sz w:val="16"/>
        </w:rPr>
      </w:pPr>
      <w:r w:rsidRPr="00C863FF">
        <w:rPr>
          <w:rStyle w:val="Voetnoottekens"/>
          <w:rFonts w:ascii="Times New Roman" w:hAnsi="Times New Roman"/>
          <w:sz w:val="16"/>
        </w:rPr>
        <w:footnoteRef/>
      </w:r>
      <w:r w:rsidRPr="00C863FF">
        <w:rPr>
          <w:rFonts w:ascii="Times New Roman" w:hAnsi="Times New Roman"/>
          <w:sz w:val="16"/>
        </w:rPr>
        <w:t xml:space="preserve"> Both options in this paragraph could be used at the same time if communications for different purposes (e.g. reporting, amendment requests, questions) are to be addressed either through the following address or through the electronic exchange system. In this case, please use the expression "for the purposes of" in both options. If only one of the options is used, please delete "for the purposes of".</w:t>
      </w:r>
    </w:p>
  </w:footnote>
  <w:footnote w:id="14">
    <w:p w14:paraId="67F0BF52" w14:textId="77777777" w:rsidR="00D543B9" w:rsidRPr="00490597" w:rsidRDefault="00D543B9">
      <w:pPr>
        <w:pStyle w:val="FootnoteText"/>
        <w:spacing w:after="0" w:line="240" w:lineRule="auto"/>
        <w:jc w:val="both"/>
        <w:rPr>
          <w:sz w:val="16"/>
          <w:szCs w:val="16"/>
        </w:rPr>
      </w:pPr>
      <w:r w:rsidRPr="00490597">
        <w:rPr>
          <w:rStyle w:val="Voetnoottekens"/>
          <w:rFonts w:ascii="Times New Roman" w:hAnsi="Times New Roman"/>
          <w:sz w:val="16"/>
          <w:szCs w:val="16"/>
        </w:rPr>
        <w:footnoteRef/>
      </w:r>
      <w:r w:rsidRPr="00490597">
        <w:rPr>
          <w:rFonts w:ascii="Times New Roman" w:hAnsi="Times New Roman"/>
          <w:sz w:val="16"/>
          <w:szCs w:val="16"/>
        </w:rPr>
        <w:t xml:space="preserve"> Both options in this paragraph could be used at the same time if communications for different purposes (e.g. information on payment, questions) are to be addressed either through the following address or through the electronic exchange system. In this case, please use the expression "for the purposes of" in both options. If only one of the options is used, please delete "for the purposes of".</w:t>
      </w:r>
    </w:p>
  </w:footnote>
  <w:footnote w:id="15">
    <w:p w14:paraId="67F0BF53" w14:textId="77777777" w:rsidR="00D543B9" w:rsidRPr="00C863FF" w:rsidRDefault="00D543B9" w:rsidP="00A23DD1">
      <w:pPr>
        <w:pStyle w:val="FootnoteText"/>
        <w:jc w:val="both"/>
        <w:rPr>
          <w:sz w:val="16"/>
        </w:rPr>
      </w:pPr>
      <w:r w:rsidRPr="00C863FF">
        <w:rPr>
          <w:rStyle w:val="Voetnoottekens"/>
          <w:rFonts w:ascii="Times New Roman" w:hAnsi="Times New Roman"/>
          <w:sz w:val="16"/>
        </w:rPr>
        <w:footnoteRef/>
      </w:r>
      <w:r w:rsidRPr="00C863FF">
        <w:rPr>
          <w:rFonts w:ascii="Times New Roman" w:hAnsi="Times New Roman"/>
          <w:sz w:val="16"/>
        </w:rPr>
        <w:t>Open licence – a way by which the owner of a work grants permission to others to use the resource. A license is associated to each resource. There are different open licences according to the extent of the permissions granted or the limitations imposed and the beneficiary is free to choose the specific license to apply to their work.  An open licence must be associated to each resource produced.  An open licence is not a transfer of copyrights or Intellectual Property Rights (IPR).</w:t>
      </w:r>
      <w:r w:rsidRPr="00C863FF">
        <w:rPr>
          <w:sz w:val="16"/>
        </w:rPr>
        <w:t xml:space="preserve"> </w:t>
      </w:r>
    </w:p>
  </w:footnote>
  <w:footnote w:id="16">
    <w:p w14:paraId="66916ACE" w14:textId="487B8535" w:rsidR="00D543B9" w:rsidRPr="00C863FF" w:rsidRDefault="00D543B9" w:rsidP="00F07F98">
      <w:pPr>
        <w:suppressAutoHyphens w:val="0"/>
        <w:autoSpaceDE w:val="0"/>
        <w:autoSpaceDN w:val="0"/>
        <w:adjustRightInd w:val="0"/>
        <w:spacing w:after="0" w:line="240" w:lineRule="auto"/>
        <w:jc w:val="both"/>
        <w:rPr>
          <w:rFonts w:ascii="AGaramondPro-Regular" w:eastAsia="Times New Roman" w:hAnsi="AGaramondPro-Regular" w:cs="AGaramondPro-Regular"/>
          <w:sz w:val="18"/>
          <w:szCs w:val="18"/>
          <w:lang w:eastAsia="en-GB"/>
        </w:rPr>
      </w:pPr>
      <w:r w:rsidRPr="00F07F98">
        <w:rPr>
          <w:rStyle w:val="FootnoteReference"/>
          <w:rFonts w:ascii="Times New Roman" w:hAnsi="Times New Roman"/>
        </w:rPr>
        <w:footnoteRef/>
      </w:r>
      <w:r w:rsidRPr="00F07F98">
        <w:rPr>
          <w:rFonts w:ascii="Times New Roman" w:hAnsi="Times New Roman"/>
        </w:rPr>
        <w:t xml:space="preserve"> </w:t>
      </w:r>
      <w:r w:rsidRPr="00F07F98">
        <w:rPr>
          <w:rFonts w:ascii="Times New Roman" w:hAnsi="Times New Roman"/>
          <w:sz w:val="16"/>
          <w:szCs w:val="16"/>
        </w:rPr>
        <w:t xml:space="preserve">International organisations are </w:t>
      </w:r>
      <w:r w:rsidRPr="00F07F98">
        <w:rPr>
          <w:rFonts w:ascii="Times New Roman" w:eastAsia="Times New Roman" w:hAnsi="Times New Roman"/>
          <w:sz w:val="16"/>
          <w:szCs w:val="16"/>
          <w:lang w:eastAsia="en-GB"/>
        </w:rPr>
        <w:t>international public-sector organisations set up by intergovernmental</w:t>
      </w:r>
      <w:r>
        <w:rPr>
          <w:rFonts w:ascii="Times New Roman" w:eastAsia="Times New Roman" w:hAnsi="Times New Roman"/>
          <w:sz w:val="16"/>
          <w:szCs w:val="16"/>
          <w:lang w:eastAsia="en-GB"/>
        </w:rPr>
        <w:t xml:space="preserve"> </w:t>
      </w:r>
      <w:r w:rsidRPr="00F07F98">
        <w:rPr>
          <w:rFonts w:ascii="Times New Roman" w:eastAsia="Times New Roman" w:hAnsi="Times New Roman"/>
          <w:sz w:val="16"/>
          <w:szCs w:val="16"/>
          <w:lang w:eastAsia="en-GB"/>
        </w:rPr>
        <w:t>agreements, and specialised agencies set up by such organisations or other non-profit organisations assimilated to international organisations by a Commission decision.</w:t>
      </w:r>
    </w:p>
  </w:footnote>
  <w:footnote w:id="17">
    <w:p w14:paraId="7A9F9EFC" w14:textId="77777777" w:rsidR="00D543B9" w:rsidRPr="00D501AE" w:rsidRDefault="00D543B9" w:rsidP="00FD145F">
      <w:pPr>
        <w:spacing w:after="0"/>
        <w:rPr>
          <w:rFonts w:ascii="Times New Roman" w:hAnsi="Times New Roman"/>
          <w:sz w:val="16"/>
          <w:szCs w:val="16"/>
        </w:rPr>
      </w:pPr>
      <w:r w:rsidRPr="00D501AE">
        <w:rPr>
          <w:rStyle w:val="FootnoteReference"/>
          <w:rFonts w:ascii="Times New Roman" w:hAnsi="Times New Roman"/>
          <w:sz w:val="16"/>
          <w:szCs w:val="16"/>
        </w:rPr>
        <w:footnoteRef/>
      </w:r>
      <w:r w:rsidRPr="00D501AE">
        <w:rPr>
          <w:rFonts w:ascii="Times New Roman" w:hAnsi="Times New Roman"/>
          <w:sz w:val="16"/>
          <w:szCs w:val="16"/>
        </w:rPr>
        <w:t xml:space="preserve"> Regulation (EC) No 45/2001 of the European Parliament and of the Council of 18 December 2000 on the protection of individuals with regard to the processing of personal data by the Community institutions and bodies and on the free movement of such data.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1048F" w14:textId="77777777" w:rsidR="0064445B" w:rsidRDefault="006444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F0006" w14:textId="3BD9FF59" w:rsidR="00D543B9" w:rsidRPr="00FB685C" w:rsidRDefault="00D543B9" w:rsidP="0064445B">
    <w:pPr>
      <w:pStyle w:val="Header"/>
      <w:rPr>
        <w:rFonts w:ascii="Arial Narrow" w:hAnsi="Arial Narrow" w:cs="Arial"/>
        <w:sz w:val="18"/>
      </w:rPr>
    </w:pPr>
    <w:proofErr w:type="spellStart"/>
    <w:r w:rsidRPr="00FB685C">
      <w:rPr>
        <w:rFonts w:ascii="Arial Narrow" w:hAnsi="Arial Narrow" w:cs="Arial"/>
        <w:sz w:val="18"/>
      </w:rPr>
      <w:t>GfNA</w:t>
    </w:r>
    <w:proofErr w:type="spellEnd"/>
    <w:r w:rsidRPr="00FB685C">
      <w:rPr>
        <w:rFonts w:ascii="Arial Narrow" w:hAnsi="Arial Narrow" w:cs="Arial"/>
        <w:sz w:val="18"/>
      </w:rPr>
      <w:t xml:space="preserve">-II-B-Erasmus+ Grant agreement multi beneficiary – </w:t>
    </w:r>
    <w:r>
      <w:rPr>
        <w:rFonts w:ascii="Arial Narrow" w:hAnsi="Arial Narrow" w:cs="Arial"/>
        <w:sz w:val="18"/>
      </w:rPr>
      <w:t>2017</w:t>
    </w:r>
    <w:r w:rsidR="0064445B">
      <w:rPr>
        <w:rFonts w:ascii="Arial Narrow" w:hAnsi="Arial Narrow" w:cs="Arial"/>
        <w:sz w:val="18"/>
      </w:rPr>
      <w:tab/>
    </w:r>
    <w:r w:rsidR="0064445B">
      <w:rPr>
        <w:rFonts w:ascii="Arial Narrow" w:hAnsi="Arial Narrow" w:cs="Arial"/>
        <w:sz w:val="18"/>
      </w:rPr>
      <w:tab/>
    </w:r>
  </w:p>
  <w:p w14:paraId="5E70F6F8" w14:textId="4F1E7129" w:rsidR="00D543B9" w:rsidRPr="005C44D2" w:rsidRDefault="00D543B9" w:rsidP="000A23FB">
    <w:pPr>
      <w:pStyle w:val="Header"/>
      <w:rPr>
        <w:rFonts w:ascii="Arial Narrow" w:hAnsi="Arial Narrow"/>
        <w:sz w:val="18"/>
      </w:rPr>
    </w:pPr>
    <w:r w:rsidRPr="005C44D2">
      <w:rPr>
        <w:rFonts w:ascii="Arial Narrow" w:hAnsi="Arial Narrow"/>
        <w:sz w:val="18"/>
      </w:rPr>
      <w:t>Agreement number: [complete]</w:t>
    </w:r>
    <w:r w:rsidRPr="005C44D2">
      <w:rPr>
        <w:rFonts w:ascii="Arial Narrow" w:hAnsi="Arial Narrow"/>
        <w:sz w:val="18"/>
      </w:rPr>
      <w:tab/>
    </w:r>
    <w:r w:rsidRPr="005C44D2">
      <w:rPr>
        <w:rFonts w:ascii="Arial Narrow" w:hAnsi="Arial Narrow"/>
        <w:sz w:val="18"/>
      </w:rPr>
      <w:tab/>
      <w:t>Standard grant agreement (</w:t>
    </w:r>
    <w:r w:rsidRPr="005C44D2">
      <w:rPr>
        <w:rFonts w:ascii="Arial Narrow" w:hAnsi="Arial Narrow"/>
        <w:b/>
        <w:sz w:val="18"/>
      </w:rPr>
      <w:t>multi beneficiaries</w:t>
    </w:r>
    <w:r w:rsidRPr="005C44D2">
      <w:rPr>
        <w:rFonts w:ascii="Arial Narrow" w:hAnsi="Arial Narrow"/>
        <w:sz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1377C" w14:textId="3D0D16FB" w:rsidR="0064445B" w:rsidRDefault="00063878" w:rsidP="00063878">
    <w:pPr>
      <w:pStyle w:val="Header"/>
      <w:jc w:val="right"/>
    </w:pPr>
    <w:r>
      <w:rPr>
        <w:noProof/>
        <w:lang w:val="sl-SI" w:eastAsia="sl-SI"/>
      </w:rPr>
      <w:drawing>
        <wp:inline distT="0" distB="0" distL="0" distR="0" wp14:anchorId="3A37715A" wp14:editId="7C045F2F">
          <wp:extent cx="1833245" cy="372110"/>
          <wp:effectExtent l="0" t="0" r="0" b="8890"/>
          <wp:docPr id="7" name="Picture 3"/>
          <wp:cNvGraphicFramePr/>
          <a:graphic xmlns:a="http://schemas.openxmlformats.org/drawingml/2006/main">
            <a:graphicData uri="http://schemas.openxmlformats.org/drawingml/2006/picture">
              <pic:pic xmlns:pic="http://schemas.openxmlformats.org/drawingml/2006/picture">
                <pic:nvPicPr>
                  <pic:cNvPr id="7"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inline>
      </w:drawing>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0">
    <w:nsid w:val="00000002"/>
    <w:multiLevelType w:val="singleLevel"/>
    <w:tmpl w:val="DFC41F18"/>
    <w:lvl w:ilvl="0">
      <w:start w:val="1"/>
      <w:numFmt w:val="lowerLetter"/>
      <w:lvlText w:val="(%1)"/>
      <w:lvlJc w:val="left"/>
      <w:pPr>
        <w:ind w:left="720" w:hanging="360"/>
      </w:pPr>
      <w:rPr>
        <w:rFonts w:hint="default"/>
        <w:sz w:val="24"/>
        <w:szCs w:val="24"/>
      </w:rPr>
    </w:lvl>
  </w:abstractNum>
  <w:abstractNum w:abstractNumId="2" w15:restartNumberingAfterBreak="0">
    <w:nsid w:val="00000003"/>
    <w:multiLevelType w:val="singleLevel"/>
    <w:tmpl w:val="00000003"/>
    <w:name w:val="WW8Num37"/>
    <w:lvl w:ilvl="0">
      <w:start w:val="1"/>
      <w:numFmt w:val="bullet"/>
      <w:lvlText w:val=""/>
      <w:lvlJc w:val="left"/>
      <w:pPr>
        <w:tabs>
          <w:tab w:val="num" w:pos="1287"/>
        </w:tabs>
        <w:ind w:left="1287" w:hanging="360"/>
      </w:pPr>
      <w:rPr>
        <w:rFonts w:ascii="Symbol" w:hAnsi="Symbol" w:cs="Symbol" w:hint="default"/>
        <w:sz w:val="24"/>
        <w:szCs w:val="24"/>
        <w:shd w:val="clear" w:color="auto" w:fill="FFFF00"/>
      </w:r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5"/>
    <w:multiLevelType w:val="singleLevel"/>
    <w:tmpl w:val="00000005"/>
    <w:name w:val="WW8Num40"/>
    <w:lvl w:ilvl="0">
      <w:start w:val="1"/>
      <w:numFmt w:val="bullet"/>
      <w:lvlText w:val=""/>
      <w:lvlJc w:val="left"/>
      <w:pPr>
        <w:tabs>
          <w:tab w:val="num" w:pos="1287"/>
        </w:tabs>
        <w:ind w:left="1287" w:hanging="360"/>
      </w:pPr>
      <w:rPr>
        <w:rFonts w:ascii="Symbol" w:hAnsi="Symbol" w:cs="Symbol" w:hint="default"/>
        <w:sz w:val="24"/>
        <w:szCs w:val="24"/>
      </w:rPr>
    </w:lvl>
  </w:abstractNum>
  <w:abstractNum w:abstractNumId="5" w15:restartNumberingAfterBreak="0">
    <w:nsid w:val="00000006"/>
    <w:multiLevelType w:val="singleLevel"/>
    <w:tmpl w:val="DFC41F18"/>
    <w:lvl w:ilvl="0">
      <w:start w:val="1"/>
      <w:numFmt w:val="lowerLetter"/>
      <w:lvlText w:val="(%1)"/>
      <w:lvlJc w:val="left"/>
      <w:pPr>
        <w:ind w:left="720" w:hanging="360"/>
      </w:pPr>
      <w:rPr>
        <w:rFonts w:hint="default"/>
        <w:sz w:val="24"/>
        <w:szCs w:val="24"/>
      </w:rPr>
    </w:lvl>
  </w:abstractNum>
  <w:abstractNum w:abstractNumId="6" w15:restartNumberingAfterBreak="0">
    <w:nsid w:val="00000007"/>
    <w:multiLevelType w:val="singleLevel"/>
    <w:tmpl w:val="00000007"/>
    <w:name w:val="WW8Num43"/>
    <w:lvl w:ilvl="0">
      <w:start w:val="1"/>
      <w:numFmt w:val="bullet"/>
      <w:lvlText w:val=""/>
      <w:lvlJc w:val="left"/>
      <w:pPr>
        <w:tabs>
          <w:tab w:val="num" w:pos="0"/>
        </w:tabs>
        <w:ind w:left="1287" w:hanging="360"/>
      </w:pPr>
      <w:rPr>
        <w:rFonts w:ascii="Symbol" w:hAnsi="Symbol" w:cs="Symbol" w:hint="default"/>
        <w:sz w:val="24"/>
        <w:szCs w:val="24"/>
        <w:lang w:val="en-US"/>
      </w:rPr>
    </w:lvl>
  </w:abstractNum>
  <w:abstractNum w:abstractNumId="7" w15:restartNumberingAfterBreak="0">
    <w:nsid w:val="00000008"/>
    <w:multiLevelType w:val="singleLevel"/>
    <w:tmpl w:val="00000008"/>
    <w:name w:val="WW8Num46"/>
    <w:lvl w:ilvl="0">
      <w:start w:val="1"/>
      <w:numFmt w:val="bullet"/>
      <w:lvlText w:val=""/>
      <w:lvlJc w:val="left"/>
      <w:pPr>
        <w:tabs>
          <w:tab w:val="num" w:pos="1287"/>
        </w:tabs>
        <w:ind w:left="1287" w:hanging="360"/>
      </w:pPr>
      <w:rPr>
        <w:rFonts w:ascii="Symbol" w:hAnsi="Symbol" w:cs="Symbol" w:hint="default"/>
        <w:sz w:val="24"/>
        <w:szCs w:val="24"/>
      </w:rPr>
    </w:lvl>
  </w:abstractNum>
  <w:abstractNum w:abstractNumId="8" w15:restartNumberingAfterBreak="0">
    <w:nsid w:val="040E2B52"/>
    <w:multiLevelType w:val="multilevel"/>
    <w:tmpl w:val="2E443E12"/>
    <w:styleLink w:val="List0"/>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lang w:val="en-US"/>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lang w:val="en-US"/>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lang w:val="en-US"/>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lang w:val="en-US"/>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lang w:val="en-US"/>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lang w:val="en-US"/>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lang w:val="en-US"/>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lang w:val="en-US"/>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lang w:val="en-US"/>
      </w:rPr>
    </w:lvl>
  </w:abstractNum>
  <w:abstractNum w:abstractNumId="9" w15:restartNumberingAfterBreak="0">
    <w:nsid w:val="06BE5524"/>
    <w:multiLevelType w:val="hybridMultilevel"/>
    <w:tmpl w:val="1DA6CB6E"/>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0FA6CBE"/>
    <w:multiLevelType w:val="singleLevel"/>
    <w:tmpl w:val="DFC41F18"/>
    <w:lvl w:ilvl="0">
      <w:start w:val="1"/>
      <w:numFmt w:val="lowerLetter"/>
      <w:lvlText w:val="(%1)"/>
      <w:lvlJc w:val="left"/>
      <w:pPr>
        <w:ind w:left="720" w:hanging="360"/>
      </w:pPr>
      <w:rPr>
        <w:rFonts w:hint="default"/>
        <w:sz w:val="24"/>
        <w:szCs w:val="24"/>
      </w:rPr>
    </w:lvl>
  </w:abstractNum>
  <w:abstractNum w:abstractNumId="11"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1EF7895"/>
    <w:multiLevelType w:val="singleLevel"/>
    <w:tmpl w:val="DFC41F18"/>
    <w:lvl w:ilvl="0">
      <w:start w:val="1"/>
      <w:numFmt w:val="lowerLetter"/>
      <w:lvlText w:val="(%1)"/>
      <w:lvlJc w:val="left"/>
      <w:pPr>
        <w:ind w:left="720" w:hanging="360"/>
      </w:pPr>
      <w:rPr>
        <w:rFonts w:hint="default"/>
        <w:sz w:val="24"/>
        <w:szCs w:val="24"/>
      </w:rPr>
    </w:lvl>
  </w:abstractNum>
  <w:abstractNum w:abstractNumId="14" w15:restartNumberingAfterBreak="0">
    <w:nsid w:val="22362784"/>
    <w:multiLevelType w:val="hybridMultilevel"/>
    <w:tmpl w:val="60BA597C"/>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7" w15:restartNumberingAfterBreak="0">
    <w:nsid w:val="2C237ECD"/>
    <w:multiLevelType w:val="hybridMultilevel"/>
    <w:tmpl w:val="B4780A0A"/>
    <w:lvl w:ilvl="0" w:tplc="08090001">
      <w:start w:val="1"/>
      <w:numFmt w:val="bullet"/>
      <w:lvlText w:val=""/>
      <w:lvlJc w:val="left"/>
      <w:pPr>
        <w:ind w:left="1922" w:hanging="360"/>
      </w:pPr>
      <w:rPr>
        <w:rFonts w:ascii="Symbol" w:hAnsi="Symbol" w:hint="default"/>
      </w:rPr>
    </w:lvl>
    <w:lvl w:ilvl="1" w:tplc="08090003" w:tentative="1">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18"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0"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3"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4" w15:restartNumberingAfterBreak="0">
    <w:nsid w:val="442E6AD3"/>
    <w:multiLevelType w:val="multilevel"/>
    <w:tmpl w:val="FA52DB0A"/>
    <w:styleLink w:val="List1"/>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rPr>
    </w:lvl>
  </w:abstractNum>
  <w:abstractNum w:abstractNumId="25" w15:restartNumberingAfterBreak="0">
    <w:nsid w:val="45EF1235"/>
    <w:multiLevelType w:val="hybridMultilevel"/>
    <w:tmpl w:val="37D67888"/>
    <w:lvl w:ilvl="0" w:tplc="DFC41F18">
      <w:start w:val="1"/>
      <w:numFmt w:val="lowerLetter"/>
      <w:lvlText w:val="(%1)"/>
      <w:lvlJc w:val="left"/>
      <w:pPr>
        <w:ind w:left="720" w:hanging="360"/>
      </w:pPr>
      <w:rPr>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7" w15:restartNumberingAfterBreak="0">
    <w:nsid w:val="47890D55"/>
    <w:multiLevelType w:val="hybridMultilevel"/>
    <w:tmpl w:val="4EFC88A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242AB8"/>
    <w:multiLevelType w:val="hybridMultilevel"/>
    <w:tmpl w:val="FE605C88"/>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183497"/>
    <w:multiLevelType w:val="hybridMultilevel"/>
    <w:tmpl w:val="28AE1AFE"/>
    <w:lvl w:ilvl="0" w:tplc="E3D04D90">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4" w15:restartNumberingAfterBreak="0">
    <w:nsid w:val="654A1CAC"/>
    <w:multiLevelType w:val="hybridMultilevel"/>
    <w:tmpl w:val="427AA1D0"/>
    <w:lvl w:ilvl="0" w:tplc="D5A810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661455AE"/>
    <w:multiLevelType w:val="multilevel"/>
    <w:tmpl w:val="99502A58"/>
    <w:styleLink w:val="PARTII"/>
    <w:lvl w:ilvl="0">
      <w:start w:val="1"/>
      <w:numFmt w:val="decimal"/>
      <w:pStyle w:val="articletitlepartII"/>
      <w:lvlText w:val="ARTICLE II.%1"/>
      <w:lvlJc w:val="left"/>
      <w:pPr>
        <w:ind w:left="360" w:hanging="360"/>
      </w:pPr>
      <w:rPr>
        <w:rFonts w:hint="default"/>
      </w:rPr>
    </w:lvl>
    <w:lvl w:ilvl="1">
      <w:start w:val="1"/>
      <w:numFmt w:val="decimal"/>
      <w:pStyle w:val="paragraphpartII"/>
      <w:lvlText w:val="I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A32567A"/>
    <w:multiLevelType w:val="hybridMultilevel"/>
    <w:tmpl w:val="B75E3D56"/>
    <w:lvl w:ilvl="0" w:tplc="D5A810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8" w15:restartNumberingAfterBreak="0">
    <w:nsid w:val="71325247"/>
    <w:multiLevelType w:val="hybridMultilevel"/>
    <w:tmpl w:val="7E121DB6"/>
    <w:lvl w:ilvl="0" w:tplc="D5A810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2DF387F"/>
    <w:multiLevelType w:val="hybridMultilevel"/>
    <w:tmpl w:val="416E8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AF43DEC"/>
    <w:multiLevelType w:val="hybridMultilevel"/>
    <w:tmpl w:val="783C01C0"/>
    <w:lvl w:ilvl="0" w:tplc="7554A8A2">
      <w:start w:val="1"/>
      <w:numFmt w:val="lowerLetter"/>
      <w:lvlText w:val="(%1)"/>
      <w:lvlJc w:val="left"/>
      <w:pPr>
        <w:tabs>
          <w:tab w:val="num" w:pos="360"/>
        </w:tabs>
        <w:ind w:left="360" w:hanging="360"/>
      </w:pPr>
      <w:rPr>
        <w:rFonts w:hint="default"/>
        <w:b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E1A0E83"/>
    <w:multiLevelType w:val="singleLevel"/>
    <w:tmpl w:val="DFC41F18"/>
    <w:lvl w:ilvl="0">
      <w:start w:val="1"/>
      <w:numFmt w:val="lowerLetter"/>
      <w:lvlText w:val="(%1)"/>
      <w:lvlJc w:val="left"/>
      <w:pPr>
        <w:ind w:left="720" w:hanging="360"/>
      </w:pPr>
      <w:rPr>
        <w:rFonts w:hint="default"/>
        <w:sz w:val="24"/>
        <w:szCs w:val="24"/>
      </w:rPr>
    </w:lvl>
  </w:abstractNum>
  <w:num w:numId="1">
    <w:abstractNumId w:val="0"/>
  </w:num>
  <w:num w:numId="2">
    <w:abstractNumId w:val="1"/>
  </w:num>
  <w:num w:numId="3">
    <w:abstractNumId w:val="3"/>
  </w:num>
  <w:num w:numId="4">
    <w:abstractNumId w:val="5"/>
  </w:num>
  <w:num w:numId="5">
    <w:abstractNumId w:val="41"/>
  </w:num>
  <w:num w:numId="6">
    <w:abstractNumId w:val="28"/>
  </w:num>
  <w:num w:numId="7">
    <w:abstractNumId w:val="13"/>
  </w:num>
  <w:num w:numId="8">
    <w:abstractNumId w:val="10"/>
  </w:num>
  <w:num w:numId="9">
    <w:abstractNumId w:val="42"/>
  </w:num>
  <w:num w:numId="10">
    <w:abstractNumId w:val="11"/>
    <w:lvlOverride w:ilvl="1">
      <w:lvl w:ilvl="1">
        <w:start w:val="1"/>
        <w:numFmt w:val="decimal"/>
        <w:pStyle w:val="paragraph"/>
        <w:lvlText w:val="I.%1.%2"/>
        <w:lvlJc w:val="left"/>
        <w:pPr>
          <w:ind w:left="720" w:hanging="360"/>
        </w:pPr>
        <w:rPr>
          <w:rFonts w:hint="default"/>
          <w:b/>
          <w:i w:val="0"/>
        </w:rPr>
      </w:lvl>
    </w:lvlOverride>
  </w:num>
  <w:num w:numId="11">
    <w:abstractNumId w:val="29"/>
  </w:num>
  <w:num w:numId="12">
    <w:abstractNumId w:val="20"/>
  </w:num>
  <w:num w:numId="13">
    <w:abstractNumId w:val="8"/>
  </w:num>
  <w:num w:numId="14">
    <w:abstractNumId w:val="24"/>
  </w:num>
  <w:num w:numId="15">
    <w:abstractNumId w:val="11"/>
  </w:num>
  <w:num w:numId="16">
    <w:abstractNumId w:val="14"/>
  </w:num>
  <w:num w:numId="17">
    <w:abstractNumId w:val="40"/>
  </w:num>
  <w:num w:numId="18">
    <w:abstractNumId w:val="27"/>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35"/>
    <w:lvlOverride w:ilvl="1">
      <w:lvl w:ilvl="1">
        <w:start w:val="1"/>
        <w:numFmt w:val="decimal"/>
        <w:pStyle w:val="paragraphpartII"/>
        <w:lvlText w:val="II.%1.%2"/>
        <w:lvlJc w:val="left"/>
        <w:pPr>
          <w:ind w:left="720" w:hanging="360"/>
        </w:pPr>
        <w:rPr>
          <w:rFonts w:hint="default"/>
          <w:b/>
        </w:rPr>
      </w:lvl>
    </w:lvlOverride>
  </w:num>
  <w:num w:numId="25">
    <w:abstractNumId w:val="35"/>
  </w:num>
  <w:num w:numId="26">
    <w:abstractNumId w:val="17"/>
  </w:num>
  <w:num w:numId="27">
    <w:abstractNumId w:val="23"/>
  </w:num>
  <w:num w:numId="28">
    <w:abstractNumId w:val="16"/>
  </w:num>
  <w:num w:numId="29">
    <w:abstractNumId w:val="22"/>
  </w:num>
  <w:num w:numId="30">
    <w:abstractNumId w:val="33"/>
  </w:num>
  <w:num w:numId="31">
    <w:abstractNumId w:val="37"/>
  </w:num>
  <w:num w:numId="32">
    <w:abstractNumId w:val="19"/>
  </w:num>
  <w:num w:numId="33">
    <w:abstractNumId w:val="32"/>
  </w:num>
  <w:num w:numId="34">
    <w:abstractNumId w:val="31"/>
  </w:num>
  <w:num w:numId="35">
    <w:abstractNumId w:val="26"/>
  </w:num>
  <w:num w:numId="36">
    <w:abstractNumId w:val="30"/>
  </w:num>
  <w:num w:numId="37">
    <w:abstractNumId w:val="15"/>
  </w:num>
  <w:num w:numId="38">
    <w:abstractNumId w:val="21"/>
  </w:num>
  <w:num w:numId="39">
    <w:abstractNumId w:val="12"/>
  </w:num>
  <w:num w:numId="40">
    <w:abstractNumId w:val="18"/>
  </w:num>
  <w:num w:numId="41">
    <w:abstractNumId w:val="3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0724" w:allStyles="0" w:customStyles="0" w:latentStyles="1" w:stylesInUse="0" w:headingStyles="1" w:numberingStyles="0" w:tableStyles="0" w:directFormattingOnRuns="1" w:directFormattingOnParagraphs="1" w:directFormattingOnNumbering="1" w:directFormattingOnTables="0" w:clearFormatting="0" w:top3HeadingStyles="0" w:visibleStyles="0" w:alternateStyleNames="0"/>
  <w:stylePaneSortMethod w:val="0000"/>
  <w:doNotTrackFormatting/>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B29AF"/>
    <w:rsid w:val="000010F1"/>
    <w:rsid w:val="000058AC"/>
    <w:rsid w:val="00014722"/>
    <w:rsid w:val="000158C9"/>
    <w:rsid w:val="000170DD"/>
    <w:rsid w:val="0002478D"/>
    <w:rsid w:val="00024A72"/>
    <w:rsid w:val="00025256"/>
    <w:rsid w:val="00025553"/>
    <w:rsid w:val="00027308"/>
    <w:rsid w:val="0003104C"/>
    <w:rsid w:val="00033127"/>
    <w:rsid w:val="00035786"/>
    <w:rsid w:val="00037F79"/>
    <w:rsid w:val="000408C5"/>
    <w:rsid w:val="00040DEB"/>
    <w:rsid w:val="00042F00"/>
    <w:rsid w:val="00043E4F"/>
    <w:rsid w:val="00045604"/>
    <w:rsid w:val="0004581A"/>
    <w:rsid w:val="00045E89"/>
    <w:rsid w:val="00047593"/>
    <w:rsid w:val="00050F4F"/>
    <w:rsid w:val="000558D4"/>
    <w:rsid w:val="00055B42"/>
    <w:rsid w:val="00055ED5"/>
    <w:rsid w:val="00057CDF"/>
    <w:rsid w:val="000629EB"/>
    <w:rsid w:val="00063878"/>
    <w:rsid w:val="0006586C"/>
    <w:rsid w:val="000737D9"/>
    <w:rsid w:val="000810AA"/>
    <w:rsid w:val="000921ED"/>
    <w:rsid w:val="00092693"/>
    <w:rsid w:val="0009481C"/>
    <w:rsid w:val="00095CFB"/>
    <w:rsid w:val="00097A61"/>
    <w:rsid w:val="00097E62"/>
    <w:rsid w:val="000A0B37"/>
    <w:rsid w:val="000A15C2"/>
    <w:rsid w:val="000A23FB"/>
    <w:rsid w:val="000A251E"/>
    <w:rsid w:val="000A55A0"/>
    <w:rsid w:val="000B15C6"/>
    <w:rsid w:val="000C2145"/>
    <w:rsid w:val="000C3B58"/>
    <w:rsid w:val="000C447A"/>
    <w:rsid w:val="000C78EA"/>
    <w:rsid w:val="000D37CA"/>
    <w:rsid w:val="000D3D33"/>
    <w:rsid w:val="000D4855"/>
    <w:rsid w:val="000D4D1A"/>
    <w:rsid w:val="000D5A71"/>
    <w:rsid w:val="000D687B"/>
    <w:rsid w:val="000E53B6"/>
    <w:rsid w:val="000F0756"/>
    <w:rsid w:val="000F07E7"/>
    <w:rsid w:val="000F2BC7"/>
    <w:rsid w:val="000F572C"/>
    <w:rsid w:val="000F6334"/>
    <w:rsid w:val="000F7BA7"/>
    <w:rsid w:val="00100FC5"/>
    <w:rsid w:val="001023C6"/>
    <w:rsid w:val="00104863"/>
    <w:rsid w:val="00104F36"/>
    <w:rsid w:val="00113F8D"/>
    <w:rsid w:val="0011417C"/>
    <w:rsid w:val="00114218"/>
    <w:rsid w:val="00117139"/>
    <w:rsid w:val="00120854"/>
    <w:rsid w:val="00121178"/>
    <w:rsid w:val="00123185"/>
    <w:rsid w:val="0012356A"/>
    <w:rsid w:val="001236C0"/>
    <w:rsid w:val="00125169"/>
    <w:rsid w:val="00127406"/>
    <w:rsid w:val="001278AF"/>
    <w:rsid w:val="00127C0B"/>
    <w:rsid w:val="0013045E"/>
    <w:rsid w:val="00130CDD"/>
    <w:rsid w:val="00130F97"/>
    <w:rsid w:val="00133082"/>
    <w:rsid w:val="0013532A"/>
    <w:rsid w:val="00135851"/>
    <w:rsid w:val="00142E67"/>
    <w:rsid w:val="001455F4"/>
    <w:rsid w:val="00145D68"/>
    <w:rsid w:val="00153FE0"/>
    <w:rsid w:val="00156DDD"/>
    <w:rsid w:val="00166F7A"/>
    <w:rsid w:val="00167913"/>
    <w:rsid w:val="001707C0"/>
    <w:rsid w:val="00173486"/>
    <w:rsid w:val="001737B7"/>
    <w:rsid w:val="00176586"/>
    <w:rsid w:val="00180B0C"/>
    <w:rsid w:val="00181CF8"/>
    <w:rsid w:val="00183F38"/>
    <w:rsid w:val="001859CD"/>
    <w:rsid w:val="00187438"/>
    <w:rsid w:val="00190728"/>
    <w:rsid w:val="00190EDA"/>
    <w:rsid w:val="001969C7"/>
    <w:rsid w:val="00196F01"/>
    <w:rsid w:val="001A1DBB"/>
    <w:rsid w:val="001A28F9"/>
    <w:rsid w:val="001A34E2"/>
    <w:rsid w:val="001A3520"/>
    <w:rsid w:val="001A4787"/>
    <w:rsid w:val="001A794E"/>
    <w:rsid w:val="001B1804"/>
    <w:rsid w:val="001B1AD3"/>
    <w:rsid w:val="001B374D"/>
    <w:rsid w:val="001B44B2"/>
    <w:rsid w:val="001C4EE3"/>
    <w:rsid w:val="001C6B19"/>
    <w:rsid w:val="001D0112"/>
    <w:rsid w:val="001D064B"/>
    <w:rsid w:val="001D1D72"/>
    <w:rsid w:val="001D3E2C"/>
    <w:rsid w:val="001D6576"/>
    <w:rsid w:val="001E1892"/>
    <w:rsid w:val="001E2B07"/>
    <w:rsid w:val="001E408C"/>
    <w:rsid w:val="001E6ECA"/>
    <w:rsid w:val="001F1092"/>
    <w:rsid w:val="001F27E5"/>
    <w:rsid w:val="001F49B6"/>
    <w:rsid w:val="001F5F09"/>
    <w:rsid w:val="00200C3C"/>
    <w:rsid w:val="00201713"/>
    <w:rsid w:val="00202377"/>
    <w:rsid w:val="002029B4"/>
    <w:rsid w:val="00202AA0"/>
    <w:rsid w:val="00203627"/>
    <w:rsid w:val="00204112"/>
    <w:rsid w:val="00204635"/>
    <w:rsid w:val="00205100"/>
    <w:rsid w:val="002057E6"/>
    <w:rsid w:val="00206AE6"/>
    <w:rsid w:val="00212331"/>
    <w:rsid w:val="00213FCD"/>
    <w:rsid w:val="00214348"/>
    <w:rsid w:val="00215EC7"/>
    <w:rsid w:val="00216021"/>
    <w:rsid w:val="002168F3"/>
    <w:rsid w:val="00217B94"/>
    <w:rsid w:val="002212A5"/>
    <w:rsid w:val="00221570"/>
    <w:rsid w:val="00223F0C"/>
    <w:rsid w:val="0022507C"/>
    <w:rsid w:val="00225599"/>
    <w:rsid w:val="0022651D"/>
    <w:rsid w:val="00227662"/>
    <w:rsid w:val="00227990"/>
    <w:rsid w:val="002311E0"/>
    <w:rsid w:val="00232C9B"/>
    <w:rsid w:val="00236EC2"/>
    <w:rsid w:val="002406A8"/>
    <w:rsid w:val="00241326"/>
    <w:rsid w:val="00241E69"/>
    <w:rsid w:val="00243586"/>
    <w:rsid w:val="0024389A"/>
    <w:rsid w:val="00251A58"/>
    <w:rsid w:val="00252479"/>
    <w:rsid w:val="002529DE"/>
    <w:rsid w:val="0025382E"/>
    <w:rsid w:val="0025532E"/>
    <w:rsid w:val="00257182"/>
    <w:rsid w:val="00260BE4"/>
    <w:rsid w:val="00262400"/>
    <w:rsid w:val="002626E8"/>
    <w:rsid w:val="00262D38"/>
    <w:rsid w:val="0026614F"/>
    <w:rsid w:val="00271346"/>
    <w:rsid w:val="0027157D"/>
    <w:rsid w:val="00271AFC"/>
    <w:rsid w:val="00276A4E"/>
    <w:rsid w:val="00281800"/>
    <w:rsid w:val="00283227"/>
    <w:rsid w:val="00283CDC"/>
    <w:rsid w:val="002846AF"/>
    <w:rsid w:val="00285E91"/>
    <w:rsid w:val="0028604C"/>
    <w:rsid w:val="0028774E"/>
    <w:rsid w:val="00293E6B"/>
    <w:rsid w:val="0029455E"/>
    <w:rsid w:val="00296459"/>
    <w:rsid w:val="00296B28"/>
    <w:rsid w:val="00297493"/>
    <w:rsid w:val="002A08FF"/>
    <w:rsid w:val="002A0FEF"/>
    <w:rsid w:val="002A19FB"/>
    <w:rsid w:val="002A2671"/>
    <w:rsid w:val="002A6368"/>
    <w:rsid w:val="002B1476"/>
    <w:rsid w:val="002C0E41"/>
    <w:rsid w:val="002C26DC"/>
    <w:rsid w:val="002C5D4E"/>
    <w:rsid w:val="002C657B"/>
    <w:rsid w:val="002D1987"/>
    <w:rsid w:val="002D4018"/>
    <w:rsid w:val="002D5B9E"/>
    <w:rsid w:val="002E0B52"/>
    <w:rsid w:val="002E1714"/>
    <w:rsid w:val="002E50FA"/>
    <w:rsid w:val="002E52C0"/>
    <w:rsid w:val="002E5647"/>
    <w:rsid w:val="002E7737"/>
    <w:rsid w:val="002E78B9"/>
    <w:rsid w:val="002F006B"/>
    <w:rsid w:val="002F3489"/>
    <w:rsid w:val="002F711D"/>
    <w:rsid w:val="002F7CF2"/>
    <w:rsid w:val="003006D1"/>
    <w:rsid w:val="00302CD5"/>
    <w:rsid w:val="0030469C"/>
    <w:rsid w:val="00304F63"/>
    <w:rsid w:val="00305F68"/>
    <w:rsid w:val="00305FED"/>
    <w:rsid w:val="00311227"/>
    <w:rsid w:val="00311B1F"/>
    <w:rsid w:val="00312AFC"/>
    <w:rsid w:val="00316DB4"/>
    <w:rsid w:val="0032240D"/>
    <w:rsid w:val="003231D0"/>
    <w:rsid w:val="0032499B"/>
    <w:rsid w:val="0032582C"/>
    <w:rsid w:val="00326468"/>
    <w:rsid w:val="003274B6"/>
    <w:rsid w:val="003309E2"/>
    <w:rsid w:val="003310BD"/>
    <w:rsid w:val="00331BDD"/>
    <w:rsid w:val="00333442"/>
    <w:rsid w:val="00335F3D"/>
    <w:rsid w:val="00336750"/>
    <w:rsid w:val="0034489E"/>
    <w:rsid w:val="0034536D"/>
    <w:rsid w:val="00352A6C"/>
    <w:rsid w:val="00352B1D"/>
    <w:rsid w:val="00354DA0"/>
    <w:rsid w:val="00355E23"/>
    <w:rsid w:val="003564E6"/>
    <w:rsid w:val="00356547"/>
    <w:rsid w:val="003571EE"/>
    <w:rsid w:val="00360882"/>
    <w:rsid w:val="00361D6F"/>
    <w:rsid w:val="00362FB7"/>
    <w:rsid w:val="00371838"/>
    <w:rsid w:val="00372F5E"/>
    <w:rsid w:val="00373070"/>
    <w:rsid w:val="00373A38"/>
    <w:rsid w:val="00375730"/>
    <w:rsid w:val="00375DE6"/>
    <w:rsid w:val="00377307"/>
    <w:rsid w:val="003814DA"/>
    <w:rsid w:val="00381989"/>
    <w:rsid w:val="00386BFA"/>
    <w:rsid w:val="00391C70"/>
    <w:rsid w:val="00393F4F"/>
    <w:rsid w:val="00394172"/>
    <w:rsid w:val="00394E7C"/>
    <w:rsid w:val="003A019F"/>
    <w:rsid w:val="003A065F"/>
    <w:rsid w:val="003A2754"/>
    <w:rsid w:val="003A3095"/>
    <w:rsid w:val="003A72C2"/>
    <w:rsid w:val="003A7839"/>
    <w:rsid w:val="003B014D"/>
    <w:rsid w:val="003B3099"/>
    <w:rsid w:val="003B434B"/>
    <w:rsid w:val="003B5581"/>
    <w:rsid w:val="003C1A87"/>
    <w:rsid w:val="003C31A3"/>
    <w:rsid w:val="003C362E"/>
    <w:rsid w:val="003C5279"/>
    <w:rsid w:val="003C71CF"/>
    <w:rsid w:val="003D0BA8"/>
    <w:rsid w:val="003D1490"/>
    <w:rsid w:val="003E05C5"/>
    <w:rsid w:val="003E6F6A"/>
    <w:rsid w:val="003F1FCA"/>
    <w:rsid w:val="003F2490"/>
    <w:rsid w:val="003F333E"/>
    <w:rsid w:val="003F5623"/>
    <w:rsid w:val="003F60B0"/>
    <w:rsid w:val="003F692F"/>
    <w:rsid w:val="0040432C"/>
    <w:rsid w:val="0041147A"/>
    <w:rsid w:val="004126B2"/>
    <w:rsid w:val="0041557C"/>
    <w:rsid w:val="00420980"/>
    <w:rsid w:val="0042165A"/>
    <w:rsid w:val="00424DF9"/>
    <w:rsid w:val="00426970"/>
    <w:rsid w:val="00426EF6"/>
    <w:rsid w:val="004271FE"/>
    <w:rsid w:val="004278AE"/>
    <w:rsid w:val="00427A6A"/>
    <w:rsid w:val="00431EBA"/>
    <w:rsid w:val="00432D73"/>
    <w:rsid w:val="0043574C"/>
    <w:rsid w:val="004410B5"/>
    <w:rsid w:val="004412CD"/>
    <w:rsid w:val="00443FFF"/>
    <w:rsid w:val="00444AFD"/>
    <w:rsid w:val="00444F5B"/>
    <w:rsid w:val="0044737E"/>
    <w:rsid w:val="00447E4C"/>
    <w:rsid w:val="00456E0B"/>
    <w:rsid w:val="00457D33"/>
    <w:rsid w:val="00460878"/>
    <w:rsid w:val="00460E7B"/>
    <w:rsid w:val="004647D6"/>
    <w:rsid w:val="00471BE2"/>
    <w:rsid w:val="00474421"/>
    <w:rsid w:val="004756E3"/>
    <w:rsid w:val="00475F9F"/>
    <w:rsid w:val="004771CF"/>
    <w:rsid w:val="00477C3D"/>
    <w:rsid w:val="00482042"/>
    <w:rsid w:val="00482BB2"/>
    <w:rsid w:val="00483121"/>
    <w:rsid w:val="004848CC"/>
    <w:rsid w:val="00484F4C"/>
    <w:rsid w:val="00490585"/>
    <w:rsid w:val="00490597"/>
    <w:rsid w:val="00490828"/>
    <w:rsid w:val="004A1854"/>
    <w:rsid w:val="004A2F17"/>
    <w:rsid w:val="004A5EC2"/>
    <w:rsid w:val="004A789C"/>
    <w:rsid w:val="004B052C"/>
    <w:rsid w:val="004B0D3D"/>
    <w:rsid w:val="004B22B2"/>
    <w:rsid w:val="004B27DB"/>
    <w:rsid w:val="004B2A07"/>
    <w:rsid w:val="004B4AE9"/>
    <w:rsid w:val="004B4EEA"/>
    <w:rsid w:val="004C0743"/>
    <w:rsid w:val="004C0A5B"/>
    <w:rsid w:val="004C0BF6"/>
    <w:rsid w:val="004C1470"/>
    <w:rsid w:val="004C1B46"/>
    <w:rsid w:val="004C2F46"/>
    <w:rsid w:val="004C53FF"/>
    <w:rsid w:val="004C5916"/>
    <w:rsid w:val="004C656E"/>
    <w:rsid w:val="004C749F"/>
    <w:rsid w:val="004D1C48"/>
    <w:rsid w:val="004D2F6A"/>
    <w:rsid w:val="004D359A"/>
    <w:rsid w:val="004D47AD"/>
    <w:rsid w:val="004E088D"/>
    <w:rsid w:val="004E0F1C"/>
    <w:rsid w:val="004E2726"/>
    <w:rsid w:val="004E3AFE"/>
    <w:rsid w:val="004E3B8F"/>
    <w:rsid w:val="004E7216"/>
    <w:rsid w:val="004F0A4A"/>
    <w:rsid w:val="004F1259"/>
    <w:rsid w:val="004F2FA4"/>
    <w:rsid w:val="004F62CD"/>
    <w:rsid w:val="00503EAC"/>
    <w:rsid w:val="00507E92"/>
    <w:rsid w:val="0051498E"/>
    <w:rsid w:val="005154B8"/>
    <w:rsid w:val="00516645"/>
    <w:rsid w:val="00517626"/>
    <w:rsid w:val="0052438E"/>
    <w:rsid w:val="00525057"/>
    <w:rsid w:val="0052724E"/>
    <w:rsid w:val="005300CE"/>
    <w:rsid w:val="005313D8"/>
    <w:rsid w:val="00531E71"/>
    <w:rsid w:val="00531FEE"/>
    <w:rsid w:val="005340C5"/>
    <w:rsid w:val="00534C82"/>
    <w:rsid w:val="005362BF"/>
    <w:rsid w:val="00543952"/>
    <w:rsid w:val="00543CD3"/>
    <w:rsid w:val="005454CF"/>
    <w:rsid w:val="00550A3C"/>
    <w:rsid w:val="00552924"/>
    <w:rsid w:val="00560612"/>
    <w:rsid w:val="00562C54"/>
    <w:rsid w:val="00563A0E"/>
    <w:rsid w:val="0057041D"/>
    <w:rsid w:val="00572207"/>
    <w:rsid w:val="00573A2B"/>
    <w:rsid w:val="00575281"/>
    <w:rsid w:val="00575507"/>
    <w:rsid w:val="00575F42"/>
    <w:rsid w:val="00582103"/>
    <w:rsid w:val="00583889"/>
    <w:rsid w:val="00583F01"/>
    <w:rsid w:val="00584F66"/>
    <w:rsid w:val="005857F7"/>
    <w:rsid w:val="00586B5F"/>
    <w:rsid w:val="00586FEF"/>
    <w:rsid w:val="00592FAE"/>
    <w:rsid w:val="0059552C"/>
    <w:rsid w:val="0059623D"/>
    <w:rsid w:val="005977ED"/>
    <w:rsid w:val="005A0CAD"/>
    <w:rsid w:val="005A3081"/>
    <w:rsid w:val="005A75A3"/>
    <w:rsid w:val="005A7AAF"/>
    <w:rsid w:val="005B0441"/>
    <w:rsid w:val="005B39C4"/>
    <w:rsid w:val="005B6F53"/>
    <w:rsid w:val="005C44D2"/>
    <w:rsid w:val="005C4D6A"/>
    <w:rsid w:val="005D0B8B"/>
    <w:rsid w:val="005D23B4"/>
    <w:rsid w:val="005D5852"/>
    <w:rsid w:val="005D7DDA"/>
    <w:rsid w:val="005E10F4"/>
    <w:rsid w:val="005E2A04"/>
    <w:rsid w:val="005E3D3E"/>
    <w:rsid w:val="005E5645"/>
    <w:rsid w:val="005E59DB"/>
    <w:rsid w:val="005E59FC"/>
    <w:rsid w:val="005E5B16"/>
    <w:rsid w:val="005E6171"/>
    <w:rsid w:val="005F1628"/>
    <w:rsid w:val="005F2584"/>
    <w:rsid w:val="005F3CAD"/>
    <w:rsid w:val="006002AC"/>
    <w:rsid w:val="006002DF"/>
    <w:rsid w:val="00600564"/>
    <w:rsid w:val="00601D69"/>
    <w:rsid w:val="00602D5F"/>
    <w:rsid w:val="00602FB8"/>
    <w:rsid w:val="00603323"/>
    <w:rsid w:val="0060676E"/>
    <w:rsid w:val="006069D6"/>
    <w:rsid w:val="00606EAF"/>
    <w:rsid w:val="00611154"/>
    <w:rsid w:val="00611CC2"/>
    <w:rsid w:val="00612344"/>
    <w:rsid w:val="00613975"/>
    <w:rsid w:val="00616CCD"/>
    <w:rsid w:val="00617763"/>
    <w:rsid w:val="006225FF"/>
    <w:rsid w:val="00626F39"/>
    <w:rsid w:val="006312C4"/>
    <w:rsid w:val="00631CD9"/>
    <w:rsid w:val="006370CF"/>
    <w:rsid w:val="00640CA1"/>
    <w:rsid w:val="00641B4D"/>
    <w:rsid w:val="0064380B"/>
    <w:rsid w:val="00643F08"/>
    <w:rsid w:val="0064445B"/>
    <w:rsid w:val="00645051"/>
    <w:rsid w:val="006454CC"/>
    <w:rsid w:val="00647420"/>
    <w:rsid w:val="00650CB0"/>
    <w:rsid w:val="00651224"/>
    <w:rsid w:val="00651468"/>
    <w:rsid w:val="00654A78"/>
    <w:rsid w:val="00654FE7"/>
    <w:rsid w:val="00655B13"/>
    <w:rsid w:val="00656E1B"/>
    <w:rsid w:val="006571C0"/>
    <w:rsid w:val="00657261"/>
    <w:rsid w:val="00657FB8"/>
    <w:rsid w:val="00660587"/>
    <w:rsid w:val="00661735"/>
    <w:rsid w:val="00662E2D"/>
    <w:rsid w:val="00665D1B"/>
    <w:rsid w:val="006702DC"/>
    <w:rsid w:val="00673698"/>
    <w:rsid w:val="00681542"/>
    <w:rsid w:val="00681B88"/>
    <w:rsid w:val="00686241"/>
    <w:rsid w:val="00686942"/>
    <w:rsid w:val="00687C46"/>
    <w:rsid w:val="00690FD7"/>
    <w:rsid w:val="006A00BC"/>
    <w:rsid w:val="006A144A"/>
    <w:rsid w:val="006A207A"/>
    <w:rsid w:val="006A630B"/>
    <w:rsid w:val="006A63A3"/>
    <w:rsid w:val="006B387A"/>
    <w:rsid w:val="006B3B20"/>
    <w:rsid w:val="006B5791"/>
    <w:rsid w:val="006B78D8"/>
    <w:rsid w:val="006C3659"/>
    <w:rsid w:val="006D0230"/>
    <w:rsid w:val="006D0B48"/>
    <w:rsid w:val="006D1FE8"/>
    <w:rsid w:val="006D468A"/>
    <w:rsid w:val="006D52B3"/>
    <w:rsid w:val="006D5C2F"/>
    <w:rsid w:val="006D6034"/>
    <w:rsid w:val="006D6A64"/>
    <w:rsid w:val="006D701C"/>
    <w:rsid w:val="006D7692"/>
    <w:rsid w:val="006E1B12"/>
    <w:rsid w:val="006E3CAA"/>
    <w:rsid w:val="006E4CE2"/>
    <w:rsid w:val="006F0FD9"/>
    <w:rsid w:val="006F220F"/>
    <w:rsid w:val="006F70DC"/>
    <w:rsid w:val="00700CDD"/>
    <w:rsid w:val="0070145C"/>
    <w:rsid w:val="00706AD1"/>
    <w:rsid w:val="00707908"/>
    <w:rsid w:val="00710237"/>
    <w:rsid w:val="007120E2"/>
    <w:rsid w:val="0071292A"/>
    <w:rsid w:val="007141FC"/>
    <w:rsid w:val="007159CA"/>
    <w:rsid w:val="007172A2"/>
    <w:rsid w:val="00721E9F"/>
    <w:rsid w:val="0072223A"/>
    <w:rsid w:val="00722B32"/>
    <w:rsid w:val="007241F6"/>
    <w:rsid w:val="007279E8"/>
    <w:rsid w:val="007313BE"/>
    <w:rsid w:val="0073602D"/>
    <w:rsid w:val="00741CCF"/>
    <w:rsid w:val="0074472F"/>
    <w:rsid w:val="00745288"/>
    <w:rsid w:val="00746E90"/>
    <w:rsid w:val="0075035B"/>
    <w:rsid w:val="00750595"/>
    <w:rsid w:val="00752BA6"/>
    <w:rsid w:val="0075412E"/>
    <w:rsid w:val="007577C0"/>
    <w:rsid w:val="00764509"/>
    <w:rsid w:val="00771F84"/>
    <w:rsid w:val="007740B6"/>
    <w:rsid w:val="007754C8"/>
    <w:rsid w:val="00775A34"/>
    <w:rsid w:val="00776EC5"/>
    <w:rsid w:val="00780CF9"/>
    <w:rsid w:val="0078494F"/>
    <w:rsid w:val="0079054F"/>
    <w:rsid w:val="00790E82"/>
    <w:rsid w:val="007923BB"/>
    <w:rsid w:val="007941AA"/>
    <w:rsid w:val="0079564A"/>
    <w:rsid w:val="00795C02"/>
    <w:rsid w:val="007A00C0"/>
    <w:rsid w:val="007A1ABC"/>
    <w:rsid w:val="007A202F"/>
    <w:rsid w:val="007A262E"/>
    <w:rsid w:val="007A3AD7"/>
    <w:rsid w:val="007A3B50"/>
    <w:rsid w:val="007A7EF0"/>
    <w:rsid w:val="007B4C16"/>
    <w:rsid w:val="007B5C9C"/>
    <w:rsid w:val="007B5E68"/>
    <w:rsid w:val="007B6CA6"/>
    <w:rsid w:val="007B70A3"/>
    <w:rsid w:val="007C1F54"/>
    <w:rsid w:val="007C43FA"/>
    <w:rsid w:val="007C7850"/>
    <w:rsid w:val="007D027E"/>
    <w:rsid w:val="007D313C"/>
    <w:rsid w:val="007D38C1"/>
    <w:rsid w:val="007D3BAA"/>
    <w:rsid w:val="007D4281"/>
    <w:rsid w:val="007D44E9"/>
    <w:rsid w:val="007D47A1"/>
    <w:rsid w:val="007D5D9B"/>
    <w:rsid w:val="007E00C9"/>
    <w:rsid w:val="007E1FFF"/>
    <w:rsid w:val="007E2E48"/>
    <w:rsid w:val="007E31F7"/>
    <w:rsid w:val="007E32C7"/>
    <w:rsid w:val="007F0FCA"/>
    <w:rsid w:val="007F169C"/>
    <w:rsid w:val="007F1F1C"/>
    <w:rsid w:val="007F387D"/>
    <w:rsid w:val="007F3890"/>
    <w:rsid w:val="007F4C08"/>
    <w:rsid w:val="007F6481"/>
    <w:rsid w:val="00800117"/>
    <w:rsid w:val="00800C75"/>
    <w:rsid w:val="00802EE8"/>
    <w:rsid w:val="00810033"/>
    <w:rsid w:val="00810509"/>
    <w:rsid w:val="0081390E"/>
    <w:rsid w:val="00815F39"/>
    <w:rsid w:val="0081756E"/>
    <w:rsid w:val="0082032A"/>
    <w:rsid w:val="0082253C"/>
    <w:rsid w:val="00822867"/>
    <w:rsid w:val="00824366"/>
    <w:rsid w:val="00832EC9"/>
    <w:rsid w:val="008339A0"/>
    <w:rsid w:val="008343EC"/>
    <w:rsid w:val="00834B61"/>
    <w:rsid w:val="00843BDE"/>
    <w:rsid w:val="008442C3"/>
    <w:rsid w:val="008447D2"/>
    <w:rsid w:val="00846874"/>
    <w:rsid w:val="00846A57"/>
    <w:rsid w:val="008473D2"/>
    <w:rsid w:val="00851453"/>
    <w:rsid w:val="008554B8"/>
    <w:rsid w:val="0085564B"/>
    <w:rsid w:val="00860D11"/>
    <w:rsid w:val="00861674"/>
    <w:rsid w:val="008626E9"/>
    <w:rsid w:val="00862AA3"/>
    <w:rsid w:val="00862BCF"/>
    <w:rsid w:val="00863527"/>
    <w:rsid w:val="00866BE2"/>
    <w:rsid w:val="008679A4"/>
    <w:rsid w:val="00871283"/>
    <w:rsid w:val="00872150"/>
    <w:rsid w:val="008727E4"/>
    <w:rsid w:val="00873F92"/>
    <w:rsid w:val="00874846"/>
    <w:rsid w:val="008769C0"/>
    <w:rsid w:val="00881115"/>
    <w:rsid w:val="008821CF"/>
    <w:rsid w:val="00886690"/>
    <w:rsid w:val="00886956"/>
    <w:rsid w:val="008879AD"/>
    <w:rsid w:val="00887C86"/>
    <w:rsid w:val="00887DBB"/>
    <w:rsid w:val="008905B0"/>
    <w:rsid w:val="00896AA0"/>
    <w:rsid w:val="008A3882"/>
    <w:rsid w:val="008A5623"/>
    <w:rsid w:val="008A653D"/>
    <w:rsid w:val="008A7214"/>
    <w:rsid w:val="008B080B"/>
    <w:rsid w:val="008B2571"/>
    <w:rsid w:val="008B4F7B"/>
    <w:rsid w:val="008B527B"/>
    <w:rsid w:val="008C23DC"/>
    <w:rsid w:val="008C3145"/>
    <w:rsid w:val="008C75C1"/>
    <w:rsid w:val="008D1709"/>
    <w:rsid w:val="008D257C"/>
    <w:rsid w:val="008D44BA"/>
    <w:rsid w:val="008D4E9A"/>
    <w:rsid w:val="008D532C"/>
    <w:rsid w:val="008D61E0"/>
    <w:rsid w:val="008D629D"/>
    <w:rsid w:val="008D7639"/>
    <w:rsid w:val="008D77B3"/>
    <w:rsid w:val="008E009B"/>
    <w:rsid w:val="008E16DB"/>
    <w:rsid w:val="008E2C75"/>
    <w:rsid w:val="008E48BD"/>
    <w:rsid w:val="008E503D"/>
    <w:rsid w:val="008E55EE"/>
    <w:rsid w:val="008F2B1C"/>
    <w:rsid w:val="008F3BFF"/>
    <w:rsid w:val="008F3DB1"/>
    <w:rsid w:val="008F6079"/>
    <w:rsid w:val="008F6396"/>
    <w:rsid w:val="008F6850"/>
    <w:rsid w:val="0090025C"/>
    <w:rsid w:val="009011BF"/>
    <w:rsid w:val="0090158D"/>
    <w:rsid w:val="00902A65"/>
    <w:rsid w:val="00903899"/>
    <w:rsid w:val="00916CD9"/>
    <w:rsid w:val="00916FB9"/>
    <w:rsid w:val="00917C9B"/>
    <w:rsid w:val="00922463"/>
    <w:rsid w:val="00922FAB"/>
    <w:rsid w:val="00924083"/>
    <w:rsid w:val="00925ADE"/>
    <w:rsid w:val="0092602A"/>
    <w:rsid w:val="009308F5"/>
    <w:rsid w:val="009333BE"/>
    <w:rsid w:val="00934A42"/>
    <w:rsid w:val="00934CB9"/>
    <w:rsid w:val="0093593F"/>
    <w:rsid w:val="00935D31"/>
    <w:rsid w:val="00936686"/>
    <w:rsid w:val="0093798B"/>
    <w:rsid w:val="009401EB"/>
    <w:rsid w:val="00940B56"/>
    <w:rsid w:val="00940BC9"/>
    <w:rsid w:val="0094195A"/>
    <w:rsid w:val="00943403"/>
    <w:rsid w:val="0095348A"/>
    <w:rsid w:val="00954813"/>
    <w:rsid w:val="00956005"/>
    <w:rsid w:val="00956A6E"/>
    <w:rsid w:val="00957A52"/>
    <w:rsid w:val="009618E4"/>
    <w:rsid w:val="009636AB"/>
    <w:rsid w:val="0096695B"/>
    <w:rsid w:val="009704D4"/>
    <w:rsid w:val="00970777"/>
    <w:rsid w:val="00974433"/>
    <w:rsid w:val="00974A39"/>
    <w:rsid w:val="00975E9B"/>
    <w:rsid w:val="00976254"/>
    <w:rsid w:val="00976C4E"/>
    <w:rsid w:val="009820CB"/>
    <w:rsid w:val="00982857"/>
    <w:rsid w:val="009836B4"/>
    <w:rsid w:val="00986209"/>
    <w:rsid w:val="009863BD"/>
    <w:rsid w:val="0098780A"/>
    <w:rsid w:val="0098789D"/>
    <w:rsid w:val="009A17AF"/>
    <w:rsid w:val="009A3B14"/>
    <w:rsid w:val="009A45E2"/>
    <w:rsid w:val="009A4BFC"/>
    <w:rsid w:val="009A5183"/>
    <w:rsid w:val="009A7E08"/>
    <w:rsid w:val="009B4C12"/>
    <w:rsid w:val="009B4D73"/>
    <w:rsid w:val="009B6577"/>
    <w:rsid w:val="009C19A0"/>
    <w:rsid w:val="009C2F2C"/>
    <w:rsid w:val="009C3454"/>
    <w:rsid w:val="009C6119"/>
    <w:rsid w:val="009C6532"/>
    <w:rsid w:val="009C7B03"/>
    <w:rsid w:val="009C7EB3"/>
    <w:rsid w:val="009D0075"/>
    <w:rsid w:val="009D0122"/>
    <w:rsid w:val="009D47E6"/>
    <w:rsid w:val="009E1771"/>
    <w:rsid w:val="009E1C37"/>
    <w:rsid w:val="009E39E9"/>
    <w:rsid w:val="009E6589"/>
    <w:rsid w:val="009F0A6D"/>
    <w:rsid w:val="009F172C"/>
    <w:rsid w:val="009F21BA"/>
    <w:rsid w:val="009F2314"/>
    <w:rsid w:val="009F39A4"/>
    <w:rsid w:val="009F44BC"/>
    <w:rsid w:val="009F5334"/>
    <w:rsid w:val="009F6FB2"/>
    <w:rsid w:val="00A05BFF"/>
    <w:rsid w:val="00A06D9D"/>
    <w:rsid w:val="00A10980"/>
    <w:rsid w:val="00A10AA5"/>
    <w:rsid w:val="00A11338"/>
    <w:rsid w:val="00A113A4"/>
    <w:rsid w:val="00A14F81"/>
    <w:rsid w:val="00A17738"/>
    <w:rsid w:val="00A206AF"/>
    <w:rsid w:val="00A20FA5"/>
    <w:rsid w:val="00A23DD1"/>
    <w:rsid w:val="00A26354"/>
    <w:rsid w:val="00A30F21"/>
    <w:rsid w:val="00A34C14"/>
    <w:rsid w:val="00A35A90"/>
    <w:rsid w:val="00A44F44"/>
    <w:rsid w:val="00A45913"/>
    <w:rsid w:val="00A4764C"/>
    <w:rsid w:val="00A47AF3"/>
    <w:rsid w:val="00A47ECC"/>
    <w:rsid w:val="00A47F3E"/>
    <w:rsid w:val="00A513A5"/>
    <w:rsid w:val="00A52657"/>
    <w:rsid w:val="00A55789"/>
    <w:rsid w:val="00A55BB5"/>
    <w:rsid w:val="00A6152B"/>
    <w:rsid w:val="00A61954"/>
    <w:rsid w:val="00A64059"/>
    <w:rsid w:val="00A65FE8"/>
    <w:rsid w:val="00A70D65"/>
    <w:rsid w:val="00A77562"/>
    <w:rsid w:val="00A80265"/>
    <w:rsid w:val="00A826F1"/>
    <w:rsid w:val="00A82E24"/>
    <w:rsid w:val="00A85C6A"/>
    <w:rsid w:val="00A9185F"/>
    <w:rsid w:val="00A92355"/>
    <w:rsid w:val="00A928D3"/>
    <w:rsid w:val="00A930F4"/>
    <w:rsid w:val="00A9545D"/>
    <w:rsid w:val="00A9658C"/>
    <w:rsid w:val="00AB09C8"/>
    <w:rsid w:val="00AB2C6A"/>
    <w:rsid w:val="00AB6169"/>
    <w:rsid w:val="00AB7181"/>
    <w:rsid w:val="00AC0376"/>
    <w:rsid w:val="00AC2CCC"/>
    <w:rsid w:val="00AC4550"/>
    <w:rsid w:val="00AC6556"/>
    <w:rsid w:val="00AD13A0"/>
    <w:rsid w:val="00AD2E20"/>
    <w:rsid w:val="00AD48E1"/>
    <w:rsid w:val="00AD4F8E"/>
    <w:rsid w:val="00AD7F2C"/>
    <w:rsid w:val="00AE29B4"/>
    <w:rsid w:val="00AE2C8F"/>
    <w:rsid w:val="00AE7327"/>
    <w:rsid w:val="00AE7351"/>
    <w:rsid w:val="00AF1646"/>
    <w:rsid w:val="00AF5FC2"/>
    <w:rsid w:val="00B017AF"/>
    <w:rsid w:val="00B02CBB"/>
    <w:rsid w:val="00B03E9D"/>
    <w:rsid w:val="00B051B2"/>
    <w:rsid w:val="00B0554A"/>
    <w:rsid w:val="00B12E68"/>
    <w:rsid w:val="00B12E83"/>
    <w:rsid w:val="00B13FAC"/>
    <w:rsid w:val="00B14029"/>
    <w:rsid w:val="00B142C0"/>
    <w:rsid w:val="00B1509C"/>
    <w:rsid w:val="00B1559E"/>
    <w:rsid w:val="00B15A88"/>
    <w:rsid w:val="00B15B6D"/>
    <w:rsid w:val="00B15D19"/>
    <w:rsid w:val="00B200FE"/>
    <w:rsid w:val="00B218F3"/>
    <w:rsid w:val="00B23699"/>
    <w:rsid w:val="00B23D82"/>
    <w:rsid w:val="00B23E7D"/>
    <w:rsid w:val="00B31878"/>
    <w:rsid w:val="00B32B12"/>
    <w:rsid w:val="00B35167"/>
    <w:rsid w:val="00B3586E"/>
    <w:rsid w:val="00B35E53"/>
    <w:rsid w:val="00B451B8"/>
    <w:rsid w:val="00B45CD5"/>
    <w:rsid w:val="00B46759"/>
    <w:rsid w:val="00B46BE4"/>
    <w:rsid w:val="00B533C7"/>
    <w:rsid w:val="00B53F94"/>
    <w:rsid w:val="00B642B0"/>
    <w:rsid w:val="00B657A3"/>
    <w:rsid w:val="00B707C1"/>
    <w:rsid w:val="00B71839"/>
    <w:rsid w:val="00B74316"/>
    <w:rsid w:val="00B74431"/>
    <w:rsid w:val="00B8209D"/>
    <w:rsid w:val="00B911FD"/>
    <w:rsid w:val="00B9252F"/>
    <w:rsid w:val="00B95CD5"/>
    <w:rsid w:val="00B97495"/>
    <w:rsid w:val="00B97881"/>
    <w:rsid w:val="00B97BB7"/>
    <w:rsid w:val="00B97D5A"/>
    <w:rsid w:val="00BA0A16"/>
    <w:rsid w:val="00BA23B9"/>
    <w:rsid w:val="00BA3378"/>
    <w:rsid w:val="00BA4BEA"/>
    <w:rsid w:val="00BA50F6"/>
    <w:rsid w:val="00BA6C05"/>
    <w:rsid w:val="00BB3AE2"/>
    <w:rsid w:val="00BB7C0A"/>
    <w:rsid w:val="00BC02E0"/>
    <w:rsid w:val="00BC060E"/>
    <w:rsid w:val="00BC1F4B"/>
    <w:rsid w:val="00BC37D8"/>
    <w:rsid w:val="00BC3BF0"/>
    <w:rsid w:val="00BC43D8"/>
    <w:rsid w:val="00BD1EBB"/>
    <w:rsid w:val="00BD2235"/>
    <w:rsid w:val="00BD2E76"/>
    <w:rsid w:val="00BD30C6"/>
    <w:rsid w:val="00BD425B"/>
    <w:rsid w:val="00BD6A89"/>
    <w:rsid w:val="00BE1635"/>
    <w:rsid w:val="00BE3ED8"/>
    <w:rsid w:val="00BE4311"/>
    <w:rsid w:val="00BE682D"/>
    <w:rsid w:val="00BF08EA"/>
    <w:rsid w:val="00BF1881"/>
    <w:rsid w:val="00BF311B"/>
    <w:rsid w:val="00C04634"/>
    <w:rsid w:val="00C06B22"/>
    <w:rsid w:val="00C109D9"/>
    <w:rsid w:val="00C115B1"/>
    <w:rsid w:val="00C11756"/>
    <w:rsid w:val="00C1296D"/>
    <w:rsid w:val="00C13A89"/>
    <w:rsid w:val="00C14EFC"/>
    <w:rsid w:val="00C16E93"/>
    <w:rsid w:val="00C20B32"/>
    <w:rsid w:val="00C21934"/>
    <w:rsid w:val="00C231AD"/>
    <w:rsid w:val="00C27338"/>
    <w:rsid w:val="00C303E4"/>
    <w:rsid w:val="00C304C7"/>
    <w:rsid w:val="00C33B86"/>
    <w:rsid w:val="00C35E6F"/>
    <w:rsid w:val="00C43301"/>
    <w:rsid w:val="00C441F4"/>
    <w:rsid w:val="00C503FC"/>
    <w:rsid w:val="00C5124D"/>
    <w:rsid w:val="00C51C7C"/>
    <w:rsid w:val="00C52012"/>
    <w:rsid w:val="00C53790"/>
    <w:rsid w:val="00C54D9F"/>
    <w:rsid w:val="00C55A75"/>
    <w:rsid w:val="00C57167"/>
    <w:rsid w:val="00C60CF2"/>
    <w:rsid w:val="00C700B3"/>
    <w:rsid w:val="00C73723"/>
    <w:rsid w:val="00C74677"/>
    <w:rsid w:val="00C76333"/>
    <w:rsid w:val="00C763EA"/>
    <w:rsid w:val="00C77973"/>
    <w:rsid w:val="00C80345"/>
    <w:rsid w:val="00C81FC6"/>
    <w:rsid w:val="00C82EE0"/>
    <w:rsid w:val="00C83599"/>
    <w:rsid w:val="00C852F0"/>
    <w:rsid w:val="00C863FF"/>
    <w:rsid w:val="00C87E3E"/>
    <w:rsid w:val="00C90715"/>
    <w:rsid w:val="00C9152D"/>
    <w:rsid w:val="00C93DCD"/>
    <w:rsid w:val="00C96930"/>
    <w:rsid w:val="00C97665"/>
    <w:rsid w:val="00CA6971"/>
    <w:rsid w:val="00CA6AEB"/>
    <w:rsid w:val="00CB1F47"/>
    <w:rsid w:val="00CB60EC"/>
    <w:rsid w:val="00CC2F84"/>
    <w:rsid w:val="00CC4E15"/>
    <w:rsid w:val="00CC5BDE"/>
    <w:rsid w:val="00CC5D1E"/>
    <w:rsid w:val="00CD200B"/>
    <w:rsid w:val="00CD21D5"/>
    <w:rsid w:val="00CD4A45"/>
    <w:rsid w:val="00CD76D9"/>
    <w:rsid w:val="00CE0D45"/>
    <w:rsid w:val="00CE5C6B"/>
    <w:rsid w:val="00CF0ADF"/>
    <w:rsid w:val="00CF1147"/>
    <w:rsid w:val="00CF16C1"/>
    <w:rsid w:val="00CF4142"/>
    <w:rsid w:val="00CF5748"/>
    <w:rsid w:val="00CF5D4E"/>
    <w:rsid w:val="00CF72DA"/>
    <w:rsid w:val="00D0163F"/>
    <w:rsid w:val="00D078C1"/>
    <w:rsid w:val="00D078DB"/>
    <w:rsid w:val="00D07DF8"/>
    <w:rsid w:val="00D11870"/>
    <w:rsid w:val="00D1558C"/>
    <w:rsid w:val="00D22D13"/>
    <w:rsid w:val="00D25A88"/>
    <w:rsid w:val="00D25EAD"/>
    <w:rsid w:val="00D270D2"/>
    <w:rsid w:val="00D31055"/>
    <w:rsid w:val="00D31B6D"/>
    <w:rsid w:val="00D31F7C"/>
    <w:rsid w:val="00D32078"/>
    <w:rsid w:val="00D33B46"/>
    <w:rsid w:val="00D35BB6"/>
    <w:rsid w:val="00D41159"/>
    <w:rsid w:val="00D4582C"/>
    <w:rsid w:val="00D501AE"/>
    <w:rsid w:val="00D52D67"/>
    <w:rsid w:val="00D543B9"/>
    <w:rsid w:val="00D564FA"/>
    <w:rsid w:val="00D6082C"/>
    <w:rsid w:val="00D6229D"/>
    <w:rsid w:val="00D644C8"/>
    <w:rsid w:val="00D67142"/>
    <w:rsid w:val="00D676BD"/>
    <w:rsid w:val="00D71DE9"/>
    <w:rsid w:val="00D7340B"/>
    <w:rsid w:val="00D73544"/>
    <w:rsid w:val="00D77F97"/>
    <w:rsid w:val="00D81703"/>
    <w:rsid w:val="00D826AB"/>
    <w:rsid w:val="00D847ED"/>
    <w:rsid w:val="00D95AE9"/>
    <w:rsid w:val="00D96294"/>
    <w:rsid w:val="00DA16C0"/>
    <w:rsid w:val="00DA1FA9"/>
    <w:rsid w:val="00DA35F1"/>
    <w:rsid w:val="00DA4E82"/>
    <w:rsid w:val="00DB07DF"/>
    <w:rsid w:val="00DB1CE3"/>
    <w:rsid w:val="00DB29AF"/>
    <w:rsid w:val="00DB3245"/>
    <w:rsid w:val="00DB3B01"/>
    <w:rsid w:val="00DB4951"/>
    <w:rsid w:val="00DB52C6"/>
    <w:rsid w:val="00DB60EF"/>
    <w:rsid w:val="00DB76DD"/>
    <w:rsid w:val="00DC0891"/>
    <w:rsid w:val="00DC0ED9"/>
    <w:rsid w:val="00DC313F"/>
    <w:rsid w:val="00DC354A"/>
    <w:rsid w:val="00DC54E2"/>
    <w:rsid w:val="00DC6143"/>
    <w:rsid w:val="00DC6FB1"/>
    <w:rsid w:val="00DC706A"/>
    <w:rsid w:val="00DD0F9B"/>
    <w:rsid w:val="00DD4587"/>
    <w:rsid w:val="00DE052B"/>
    <w:rsid w:val="00DE1797"/>
    <w:rsid w:val="00DE1D22"/>
    <w:rsid w:val="00DE4E61"/>
    <w:rsid w:val="00DE6C43"/>
    <w:rsid w:val="00DE7213"/>
    <w:rsid w:val="00DF0E6C"/>
    <w:rsid w:val="00DF1E8F"/>
    <w:rsid w:val="00DF2C6E"/>
    <w:rsid w:val="00DF316E"/>
    <w:rsid w:val="00DF74E9"/>
    <w:rsid w:val="00E04167"/>
    <w:rsid w:val="00E04B1E"/>
    <w:rsid w:val="00E04DB9"/>
    <w:rsid w:val="00E07D6E"/>
    <w:rsid w:val="00E1578A"/>
    <w:rsid w:val="00E16A96"/>
    <w:rsid w:val="00E20620"/>
    <w:rsid w:val="00E2108E"/>
    <w:rsid w:val="00E235F9"/>
    <w:rsid w:val="00E25AB5"/>
    <w:rsid w:val="00E27A12"/>
    <w:rsid w:val="00E27FEF"/>
    <w:rsid w:val="00E300C3"/>
    <w:rsid w:val="00E3012E"/>
    <w:rsid w:val="00E3145F"/>
    <w:rsid w:val="00E32385"/>
    <w:rsid w:val="00E32782"/>
    <w:rsid w:val="00E34EDB"/>
    <w:rsid w:val="00E36036"/>
    <w:rsid w:val="00E36813"/>
    <w:rsid w:val="00E36FFC"/>
    <w:rsid w:val="00E42186"/>
    <w:rsid w:val="00E4333A"/>
    <w:rsid w:val="00E43852"/>
    <w:rsid w:val="00E47D14"/>
    <w:rsid w:val="00E52565"/>
    <w:rsid w:val="00E540B9"/>
    <w:rsid w:val="00E54ADD"/>
    <w:rsid w:val="00E57C37"/>
    <w:rsid w:val="00E57DCD"/>
    <w:rsid w:val="00E601CA"/>
    <w:rsid w:val="00E61599"/>
    <w:rsid w:val="00E70493"/>
    <w:rsid w:val="00E726EC"/>
    <w:rsid w:val="00E72C4C"/>
    <w:rsid w:val="00E74176"/>
    <w:rsid w:val="00E75483"/>
    <w:rsid w:val="00E76B98"/>
    <w:rsid w:val="00E80A3C"/>
    <w:rsid w:val="00E8105F"/>
    <w:rsid w:val="00E8159C"/>
    <w:rsid w:val="00E84034"/>
    <w:rsid w:val="00E846ED"/>
    <w:rsid w:val="00E863AA"/>
    <w:rsid w:val="00E86667"/>
    <w:rsid w:val="00E90827"/>
    <w:rsid w:val="00E91A05"/>
    <w:rsid w:val="00E9361C"/>
    <w:rsid w:val="00E95A88"/>
    <w:rsid w:val="00E96025"/>
    <w:rsid w:val="00E964B2"/>
    <w:rsid w:val="00E97CCA"/>
    <w:rsid w:val="00EA180F"/>
    <w:rsid w:val="00EA356A"/>
    <w:rsid w:val="00EA3787"/>
    <w:rsid w:val="00EA56FD"/>
    <w:rsid w:val="00EA60F4"/>
    <w:rsid w:val="00EA75A7"/>
    <w:rsid w:val="00EA7A89"/>
    <w:rsid w:val="00EB1BA6"/>
    <w:rsid w:val="00EB6413"/>
    <w:rsid w:val="00EB6FEA"/>
    <w:rsid w:val="00EB7CAD"/>
    <w:rsid w:val="00EB7E36"/>
    <w:rsid w:val="00EC0ED4"/>
    <w:rsid w:val="00EC1D7C"/>
    <w:rsid w:val="00EC1EC4"/>
    <w:rsid w:val="00EC2A69"/>
    <w:rsid w:val="00EC3A92"/>
    <w:rsid w:val="00EC70E5"/>
    <w:rsid w:val="00EC7257"/>
    <w:rsid w:val="00ED0E9C"/>
    <w:rsid w:val="00ED5790"/>
    <w:rsid w:val="00ED660B"/>
    <w:rsid w:val="00ED7759"/>
    <w:rsid w:val="00EF407B"/>
    <w:rsid w:val="00EF418F"/>
    <w:rsid w:val="00EF73C2"/>
    <w:rsid w:val="00F00690"/>
    <w:rsid w:val="00F01E1A"/>
    <w:rsid w:val="00F034C9"/>
    <w:rsid w:val="00F06558"/>
    <w:rsid w:val="00F07F98"/>
    <w:rsid w:val="00F10181"/>
    <w:rsid w:val="00F110C0"/>
    <w:rsid w:val="00F12B58"/>
    <w:rsid w:val="00F14C3A"/>
    <w:rsid w:val="00F1520A"/>
    <w:rsid w:val="00F15988"/>
    <w:rsid w:val="00F15C63"/>
    <w:rsid w:val="00F16A82"/>
    <w:rsid w:val="00F17161"/>
    <w:rsid w:val="00F17492"/>
    <w:rsid w:val="00F201FD"/>
    <w:rsid w:val="00F23654"/>
    <w:rsid w:val="00F23A9A"/>
    <w:rsid w:val="00F24C6C"/>
    <w:rsid w:val="00F318EE"/>
    <w:rsid w:val="00F31CBB"/>
    <w:rsid w:val="00F31DF8"/>
    <w:rsid w:val="00F36475"/>
    <w:rsid w:val="00F36E40"/>
    <w:rsid w:val="00F404F9"/>
    <w:rsid w:val="00F421EA"/>
    <w:rsid w:val="00F4447A"/>
    <w:rsid w:val="00F468B7"/>
    <w:rsid w:val="00F4732A"/>
    <w:rsid w:val="00F479CC"/>
    <w:rsid w:val="00F47BBE"/>
    <w:rsid w:val="00F50C6A"/>
    <w:rsid w:val="00F517CB"/>
    <w:rsid w:val="00F527EA"/>
    <w:rsid w:val="00F53F5F"/>
    <w:rsid w:val="00F55B8E"/>
    <w:rsid w:val="00F55BB9"/>
    <w:rsid w:val="00F62C79"/>
    <w:rsid w:val="00F63DE3"/>
    <w:rsid w:val="00F661EE"/>
    <w:rsid w:val="00F66356"/>
    <w:rsid w:val="00F66412"/>
    <w:rsid w:val="00F70DC6"/>
    <w:rsid w:val="00F712A5"/>
    <w:rsid w:val="00F8167B"/>
    <w:rsid w:val="00F81744"/>
    <w:rsid w:val="00F847FB"/>
    <w:rsid w:val="00F94847"/>
    <w:rsid w:val="00F96CE5"/>
    <w:rsid w:val="00FA117A"/>
    <w:rsid w:val="00FA12B5"/>
    <w:rsid w:val="00FB685C"/>
    <w:rsid w:val="00FC0501"/>
    <w:rsid w:val="00FC0DB9"/>
    <w:rsid w:val="00FC1A12"/>
    <w:rsid w:val="00FC1AE7"/>
    <w:rsid w:val="00FC4A44"/>
    <w:rsid w:val="00FC6617"/>
    <w:rsid w:val="00FC721B"/>
    <w:rsid w:val="00FC776E"/>
    <w:rsid w:val="00FD063D"/>
    <w:rsid w:val="00FD145F"/>
    <w:rsid w:val="00FD38EF"/>
    <w:rsid w:val="00FD4678"/>
    <w:rsid w:val="00FD57ED"/>
    <w:rsid w:val="00FD5D16"/>
    <w:rsid w:val="00FD68F7"/>
    <w:rsid w:val="00FD6E05"/>
    <w:rsid w:val="00FD7017"/>
    <w:rsid w:val="00FE0040"/>
    <w:rsid w:val="00FE0A3C"/>
    <w:rsid w:val="00FE6958"/>
    <w:rsid w:val="00FF5E83"/>
    <w:rsid w:val="00FF70C7"/>
    <w:rsid w:val="00FF746A"/>
  </w:rsids>
  <m:mathPr>
    <m:mathFont m:val="Cambria Math"/>
    <m:brkBin m:val="before"/>
    <m:brkBinSub m:val="--"/>
    <m:smallFrac m:val="0"/>
    <m:dispDef/>
    <m:lMargin m:val="0"/>
    <m:rMargin m:val="0"/>
    <m:defJc m:val="centerGroup"/>
    <m:wrapIndent m:val="1440"/>
    <m:intLim m:val="subSup"/>
    <m:naryLim m:val="undOvr"/>
  </m:mathPr>
  <w:themeFontLang w:val="en-GB" w:bidi="ks-Deva"/>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oNotEmbedSmartTags/>
  <w:decimalSymbol w:val=","/>
  <w:listSeparator w:val=";"/>
  <w14:docId w14:val="67F0B97E"/>
  <w15:docId w15:val="{FABAE3DB-D4FC-4D2C-BD5A-84DC66529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F3E"/>
    <w:pPr>
      <w:suppressAutoHyphens/>
      <w:spacing w:after="200" w:line="276" w:lineRule="auto"/>
    </w:pPr>
    <w:rPr>
      <w:rFonts w:ascii="Calibri" w:eastAsia="Calibri" w:hAnsi="Calibri"/>
      <w:sz w:val="22"/>
      <w:szCs w:val="22"/>
      <w:lang w:eastAsia="ar-SA"/>
    </w:rPr>
  </w:style>
  <w:style w:type="paragraph" w:styleId="Heading1">
    <w:name w:val="heading 1"/>
    <w:basedOn w:val="Normal"/>
    <w:next w:val="Normal"/>
    <w:link w:val="Heading1Char"/>
    <w:uiPriority w:val="9"/>
    <w:qFormat/>
    <w:rsid w:val="000170DD"/>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190728"/>
    <w:pPr>
      <w:keepNext/>
      <w:keepLines/>
      <w:spacing w:before="200" w:after="0"/>
      <w:outlineLvl w:val="1"/>
    </w:pPr>
    <w:rPr>
      <w:rFonts w:ascii="Times New Roman" w:eastAsia="Times New Roman" w:hAnsi="Times New Roman"/>
      <w:b/>
      <w:bCs/>
      <w:i/>
      <w:sz w:val="24"/>
      <w:szCs w:val="26"/>
      <w:lang w:eastAsia="en-GB"/>
    </w:rPr>
  </w:style>
  <w:style w:type="paragraph" w:styleId="Heading3">
    <w:name w:val="heading 3"/>
    <w:basedOn w:val="Normal"/>
    <w:next w:val="Normal"/>
    <w:link w:val="Heading3Char"/>
    <w:uiPriority w:val="9"/>
    <w:semiHidden/>
    <w:unhideWhenUsed/>
    <w:qFormat/>
    <w:rsid w:val="001F49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Wingdings" w:hAnsi="Wingdings" w:cs="Wingdings" w:hint="default"/>
      <w:color w:val="0000FF"/>
      <w:sz w:val="16"/>
      <w:szCs w:val="16"/>
      <w:lang w:val="en-US"/>
    </w:rPr>
  </w:style>
  <w:style w:type="character" w:customStyle="1" w:styleId="WW8Num4z1">
    <w:name w:val="WW8Num4z1"/>
    <w:rPr>
      <w:rFonts w:ascii="Courier New" w:hAnsi="Courier New" w:cs="Courier New" w:hint="default"/>
    </w:rPr>
  </w:style>
  <w:style w:type="character" w:customStyle="1" w:styleId="WW8Num4z3">
    <w:name w:val="WW8Num4z3"/>
    <w:rPr>
      <w:rFonts w:ascii="Symbol" w:hAnsi="Symbol" w:cs="Symbol"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Calibri" w:eastAsia="Calibri" w:hAnsi="Calibri" w:cs="Calibri"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Times New Roman" w:hAnsi="Times New Roman" w:cs="Times New Roman"/>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rPr>
      <w:rFonts w:ascii="Times New Roman" w:hAnsi="Times New Roman" w:cs="Times New Roman"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Wingdings" w:hAnsi="Wingdings" w:cs="Wingdings" w:hint="default"/>
    </w:rPr>
  </w:style>
  <w:style w:type="character" w:customStyle="1" w:styleId="WW8Num28z1">
    <w:name w:val="WW8Num28z1"/>
    <w:rPr>
      <w:rFonts w:ascii="Courier New" w:hAnsi="Courier New" w:cs="Courier New" w:hint="default"/>
    </w:rPr>
  </w:style>
  <w:style w:type="character" w:customStyle="1" w:styleId="WW8Num28z3">
    <w:name w:val="WW8Num28z3"/>
    <w:rPr>
      <w:rFonts w:ascii="Symbol" w:hAnsi="Symbol" w:cs="Symbol" w:hint="default"/>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cs="Symbol" w:hint="default"/>
      <w:sz w:val="24"/>
      <w:szCs w:val="24"/>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1z0">
    <w:name w:val="WW8Num31z0"/>
    <w:rPr>
      <w:rFonts w:hint="default"/>
      <w:i/>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3">
    <w:name w:val="WW8Num32z3"/>
    <w:rPr>
      <w:rFonts w:ascii="Times New Roman" w:eastAsia="Calibri" w:hAnsi="Times New Roman" w:cs="Times New Roman" w:hint="default"/>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rPr>
      <w:rFonts w:ascii="Symbol" w:hAnsi="Symbol" w:cs="Symbol" w:hint="default"/>
    </w:rPr>
  </w:style>
  <w:style w:type="character" w:customStyle="1" w:styleId="WW8Num34z4">
    <w:name w:val="WW8Num34z4"/>
    <w:rPr>
      <w:rFonts w:hint="default"/>
    </w:rPr>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eastAsia="Times New Roman" w:hAnsi="Symbol" w:cs="Symbol" w:hint="default"/>
      <w:sz w:val="24"/>
      <w:szCs w:val="24"/>
      <w:shd w:val="clear" w:color="auto" w:fill="FFFF00"/>
    </w:rPr>
  </w:style>
  <w:style w:type="character" w:customStyle="1" w:styleId="WW8Num37z1">
    <w:name w:val="WW8Num37z1"/>
    <w:rPr>
      <w:rFonts w:ascii="Times New Roman" w:eastAsia="Calibri" w:hAnsi="Times New Roman" w:cs="Times New Roman" w:hint="default"/>
    </w:rPr>
  </w:style>
  <w:style w:type="character" w:customStyle="1" w:styleId="WW8Num37z2">
    <w:name w:val="WW8Num37z2"/>
    <w:rPr>
      <w:rFonts w:ascii="Wingdings" w:hAnsi="Wingdings" w:cs="Wingdings" w:hint="default"/>
    </w:rPr>
  </w:style>
  <w:style w:type="character" w:customStyle="1" w:styleId="WW8Num37z4">
    <w:name w:val="WW8Num37z4"/>
    <w:rPr>
      <w:rFonts w:ascii="Courier New" w:hAnsi="Courier New" w:cs="Courier New" w:hint="default"/>
    </w:rPr>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rPr>
      <w:rFonts w:ascii="Wingdings" w:hAnsi="Wingdings" w:cs="Wingdings" w:hint="default"/>
      <w:color w:val="0000FF"/>
      <w:sz w:val="16"/>
      <w:szCs w:val="16"/>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customStyle="1" w:styleId="WW8Num40z0">
    <w:name w:val="WW8Num40z0"/>
    <w:rPr>
      <w:rFonts w:ascii="Symbol" w:eastAsia="Times New Roman" w:hAnsi="Symbol" w:cs="Symbol" w:hint="default"/>
      <w:sz w:val="24"/>
      <w:szCs w:val="24"/>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1z0">
    <w:name w:val="WW8Num41z0"/>
    <w:rPr>
      <w:rFonts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hint="default"/>
      <w:sz w:val="24"/>
      <w:szCs w:val="24"/>
    </w:rPr>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rPr>
  </w:style>
  <w:style w:type="character" w:customStyle="1" w:styleId="WW8Num43z0">
    <w:name w:val="WW8Num43z0"/>
    <w:rPr>
      <w:rFonts w:ascii="Symbol" w:hAnsi="Symbol" w:cs="Symbol" w:hint="default"/>
      <w:sz w:val="24"/>
      <w:szCs w:val="24"/>
      <w:lang w:val="en-US"/>
    </w:rPr>
  </w:style>
  <w:style w:type="character" w:customStyle="1" w:styleId="WW8Num43z1">
    <w:name w:val="WW8Num43z1"/>
    <w:rPr>
      <w:rFonts w:ascii="Courier New" w:hAnsi="Courier New" w:cs="Courier New" w:hint="default"/>
      <w:sz w:val="24"/>
      <w:szCs w:val="24"/>
      <w:lang w:val="en-US"/>
    </w:rPr>
  </w:style>
  <w:style w:type="character" w:customStyle="1" w:styleId="WW8Num43z2">
    <w:name w:val="WW8Num43z2"/>
    <w:rPr>
      <w:rFonts w:ascii="Wingdings" w:hAnsi="Wingdings" w:cs="Wingdings" w:hint="default"/>
    </w:rPr>
  </w:style>
  <w:style w:type="character" w:customStyle="1" w:styleId="WW8Num44z0">
    <w:name w:val="WW8Num44z0"/>
    <w:rPr>
      <w:rFonts w:ascii="Symbol" w:hAnsi="Symbol" w:cs="Symbol" w:hint="default"/>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eastAsia="Times New Roman" w:hAnsi="Symbol" w:cs="Symbol" w:hint="default"/>
      <w:sz w:val="24"/>
      <w:szCs w:val="24"/>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7z0">
    <w:name w:val="WW8Num47z0"/>
    <w:rPr>
      <w:rFonts w:hint="default"/>
    </w:rPr>
  </w:style>
  <w:style w:type="character" w:customStyle="1" w:styleId="WW8Num47z1">
    <w:name w:val="WW8Num47z1"/>
    <w:rPr>
      <w:rFonts w:ascii="Courier New" w:hAnsi="Courier New" w:cs="Courier New" w:hint="default"/>
    </w:rPr>
  </w:style>
  <w:style w:type="character" w:customStyle="1" w:styleId="WW8Num47z2">
    <w:name w:val="WW8Num47z2"/>
    <w:rPr>
      <w:rFonts w:ascii="Wingdings" w:hAnsi="Wingdings" w:cs="Wingdings" w:hint="default"/>
    </w:rPr>
  </w:style>
  <w:style w:type="character" w:customStyle="1" w:styleId="WW8Num47z3">
    <w:name w:val="WW8Num47z3"/>
    <w:rPr>
      <w:rFonts w:ascii="Symbol" w:hAnsi="Symbol" w:cs="Symbol" w:hint="default"/>
    </w:rPr>
  </w:style>
  <w:style w:type="character" w:customStyle="1" w:styleId="WW8Num48z0">
    <w:name w:val="WW8Num48z0"/>
    <w:rPr>
      <w:rFonts w:hint="default"/>
    </w:rPr>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Symbol" w:hAnsi="Symbol" w:cs="Symbol" w:hint="default"/>
      <w:sz w:val="24"/>
      <w:szCs w:val="24"/>
    </w:rPr>
  </w:style>
  <w:style w:type="character" w:customStyle="1" w:styleId="WW8Num49z1">
    <w:name w:val="WW8Num49z1"/>
    <w:rPr>
      <w:rFonts w:ascii="Courier New" w:hAnsi="Courier New" w:cs="Courier New" w:hint="default"/>
    </w:rPr>
  </w:style>
  <w:style w:type="character" w:customStyle="1" w:styleId="WW8Num49z2">
    <w:name w:val="WW8Num49z2"/>
    <w:rPr>
      <w:rFonts w:ascii="Wingdings" w:hAnsi="Wingdings" w:cs="Wingdings" w:hint="default"/>
    </w:rPr>
  </w:style>
  <w:style w:type="character" w:customStyle="1" w:styleId="WW8Num50z0">
    <w:name w:val="WW8Num50z0"/>
    <w:rPr>
      <w:rFonts w:hint="default"/>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Times New Roman" w:hAnsi="Times New Roman" w:cs="Times New Roman"/>
    </w:rPr>
  </w:style>
  <w:style w:type="character" w:customStyle="1" w:styleId="WW8Num51z1">
    <w:name w:val="WW8Num51z1"/>
    <w:rPr>
      <w:rFonts w:ascii="Courier New" w:hAnsi="Courier New" w:cs="Courier New" w:hint="default"/>
    </w:rPr>
  </w:style>
  <w:style w:type="character" w:customStyle="1" w:styleId="WW8Num51z2">
    <w:name w:val="WW8Num51z2"/>
    <w:rPr>
      <w:rFonts w:ascii="Wingdings" w:hAnsi="Wingdings" w:cs="Wingdings" w:hint="default"/>
    </w:rPr>
  </w:style>
  <w:style w:type="character" w:customStyle="1" w:styleId="WW8Num51z3">
    <w:name w:val="WW8Num51z3"/>
    <w:rPr>
      <w:rFonts w:ascii="Symbol" w:hAnsi="Symbol" w:cs="Symbol" w:hint="default"/>
    </w:rPr>
  </w:style>
  <w:style w:type="character" w:customStyle="1" w:styleId="WW8Num52z0">
    <w:name w:val="WW8Num52z0"/>
    <w:rPr>
      <w:rFonts w:hint="default"/>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hint="default"/>
    </w:rPr>
  </w:style>
  <w:style w:type="character" w:customStyle="1" w:styleId="WW8Num53z1">
    <w:name w:val="WW8Num53z1"/>
    <w:rPr>
      <w:rFonts w:ascii="Courier New" w:hAnsi="Courier New" w:cs="Courier New" w:hint="default"/>
    </w:rPr>
  </w:style>
  <w:style w:type="character" w:customStyle="1" w:styleId="WW8Num53z2">
    <w:name w:val="WW8Num53z2"/>
    <w:rPr>
      <w:rFonts w:ascii="Wingdings" w:hAnsi="Wingdings" w:cs="Wingdings" w:hint="default"/>
    </w:rPr>
  </w:style>
  <w:style w:type="character" w:customStyle="1" w:styleId="WW8Num53z3">
    <w:name w:val="WW8Num53z3"/>
    <w:rPr>
      <w:rFonts w:ascii="Times New Roman" w:hAnsi="Times New Roman" w:cs="Times New Roman" w:hint="default"/>
    </w:rPr>
  </w:style>
  <w:style w:type="character" w:customStyle="1" w:styleId="WW8Num53z6">
    <w:name w:val="WW8Num53z6"/>
    <w:rPr>
      <w:rFonts w:ascii="Symbol" w:hAnsi="Symbol" w:cs="Symbol" w:hint="default"/>
    </w:rPr>
  </w:style>
  <w:style w:type="character" w:customStyle="1" w:styleId="WW8Num54z0">
    <w:name w:val="WW8Num54z0"/>
    <w:rPr>
      <w:rFonts w:ascii="Symbol" w:hAnsi="Symbol" w:cs="Symbol" w:hint="default"/>
    </w:rPr>
  </w:style>
  <w:style w:type="character" w:customStyle="1" w:styleId="WW8Num54z1">
    <w:name w:val="WW8Num54z1"/>
    <w:rPr>
      <w:rFonts w:ascii="Courier New" w:hAnsi="Courier New" w:cs="Courier New" w:hint="default"/>
    </w:rPr>
  </w:style>
  <w:style w:type="character" w:customStyle="1" w:styleId="WW8Num54z2">
    <w:name w:val="WW8Num54z2"/>
    <w:rPr>
      <w:rFonts w:ascii="Wingdings" w:hAnsi="Wingdings" w:cs="Wingdings" w:hint="default"/>
    </w:rPr>
  </w:style>
  <w:style w:type="character" w:customStyle="1" w:styleId="WW8Num55z0">
    <w:name w:val="WW8Num55z0"/>
    <w:rPr>
      <w:rFonts w:hint="default"/>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hint="default"/>
    </w:rPr>
  </w:style>
  <w:style w:type="character" w:customStyle="1" w:styleId="WW8Num57z1">
    <w:name w:val="WW8Num57z1"/>
    <w:rPr>
      <w:rFonts w:ascii="Courier New" w:hAnsi="Courier New" w:cs="Courier New" w:hint="default"/>
    </w:rPr>
  </w:style>
  <w:style w:type="character" w:customStyle="1" w:styleId="WW8Num57z2">
    <w:name w:val="WW8Num57z2"/>
    <w:rPr>
      <w:rFonts w:ascii="Wingdings" w:hAnsi="Wingdings" w:cs="Wingdings" w:hint="default"/>
    </w:rPr>
  </w:style>
  <w:style w:type="character" w:customStyle="1" w:styleId="WW8Num57z3">
    <w:name w:val="WW8Num57z3"/>
    <w:rPr>
      <w:rFonts w:ascii="Symbol" w:hAnsi="Symbol" w:cs="Symbol" w:hint="default"/>
    </w:rPr>
  </w:style>
  <w:style w:type="character" w:customStyle="1" w:styleId="WW8Num58z0">
    <w:name w:val="WW8Num58z0"/>
    <w:rPr>
      <w:rFonts w:hint="default"/>
    </w:rPr>
  </w:style>
  <w:style w:type="character" w:customStyle="1" w:styleId="WW8Num58z1">
    <w:name w:val="WW8Num58z1"/>
    <w:rPr>
      <w:rFonts w:ascii="Courier New" w:hAnsi="Courier New" w:cs="Courier New" w:hint="default"/>
    </w:rPr>
  </w:style>
  <w:style w:type="character" w:customStyle="1" w:styleId="WW8Num58z2">
    <w:name w:val="WW8Num58z2"/>
    <w:rPr>
      <w:rFonts w:ascii="Wingdings" w:hAnsi="Wingdings" w:cs="Wingdings" w:hint="default"/>
    </w:rPr>
  </w:style>
  <w:style w:type="character" w:customStyle="1" w:styleId="WW8Num58z3">
    <w:name w:val="WW8Num58z3"/>
    <w:rPr>
      <w:rFonts w:ascii="Symbol" w:hAnsi="Symbol" w:cs="Symbol" w:hint="default"/>
    </w:rPr>
  </w:style>
  <w:style w:type="character" w:customStyle="1" w:styleId="FootnoteTextChar">
    <w:name w:val="Footnote Text Char"/>
    <w:uiPriority w:val="99"/>
  </w:style>
  <w:style w:type="character" w:customStyle="1" w:styleId="Voetnoottekens">
    <w:name w:val="Voetnoottekens"/>
    <w:rPr>
      <w:vertAlign w:val="superscript"/>
    </w:rPr>
  </w:style>
  <w:style w:type="character" w:customStyle="1" w:styleId="HeaderChar">
    <w:name w:val="Header Char"/>
    <w:rPr>
      <w:sz w:val="22"/>
      <w:szCs w:val="22"/>
    </w:rPr>
  </w:style>
  <w:style w:type="character" w:customStyle="1" w:styleId="FooterChar">
    <w:name w:val="Footer Char"/>
    <w:uiPriority w:val="99"/>
    <w:rPr>
      <w:sz w:val="22"/>
      <w:szCs w:val="22"/>
    </w:rPr>
  </w:style>
  <w:style w:type="character" w:styleId="CommentReference">
    <w:name w:val="annotation reference"/>
    <w:uiPriority w:val="99"/>
    <w:rPr>
      <w:sz w:val="16"/>
      <w:szCs w:val="16"/>
    </w:rPr>
  </w:style>
  <w:style w:type="character" w:customStyle="1" w:styleId="CommentTextChar">
    <w:name w:val="Comment Text Char"/>
    <w:uiPriority w:val="99"/>
  </w:style>
  <w:style w:type="character" w:customStyle="1" w:styleId="BalloonTextChar">
    <w:name w:val="Balloon Text Char"/>
    <w:uiPriority w:val="99"/>
    <w:rPr>
      <w:rFonts w:ascii="Tahoma" w:hAnsi="Tahoma" w:cs="Tahoma"/>
      <w:sz w:val="16"/>
      <w:szCs w:val="16"/>
    </w:rPr>
  </w:style>
  <w:style w:type="character" w:customStyle="1" w:styleId="CommentSubjectChar">
    <w:name w:val="Comment Subject Char"/>
    <w:uiPriority w:val="99"/>
    <w:rPr>
      <w:b/>
      <w:bCs/>
    </w:rPr>
  </w:style>
  <w:style w:type="character" w:styleId="Emphasis">
    <w:name w:val="Emphasis"/>
    <w:qFormat/>
    <w:rPr>
      <w:i/>
      <w:iCs/>
    </w:rPr>
  </w:style>
  <w:style w:type="character" w:customStyle="1" w:styleId="Heading3contractChar">
    <w:name w:val="Heading 3 contract Char"/>
    <w:rPr>
      <w:rFonts w:ascii="Times New Roman" w:eastAsia="Times New Roman" w:hAnsi="Times New Roman" w:cs="Times New Roman"/>
      <w:b/>
      <w:sz w:val="24"/>
      <w:szCs w:val="24"/>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character" w:customStyle="1" w:styleId="TitleChar">
    <w:name w:val="Title Char"/>
    <w:rPr>
      <w:rFonts w:ascii="Times New Roman" w:eastAsia="Times New Roman" w:hAnsi="Times New Roman" w:cs="Times New Roman"/>
      <w:b/>
      <w:bCs/>
      <w:sz w:val="22"/>
      <w:szCs w:val="22"/>
      <w:lang w:val="fr-FR"/>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w:uiPriority w:val="99"/>
    <w:rPr>
      <w:vertAlign w:val="superscript"/>
    </w:rPr>
  </w:style>
  <w:style w:type="character" w:customStyle="1" w:styleId="Nummeringssymbolen">
    <w:name w:val="Nummeringssymbolen"/>
  </w:style>
  <w:style w:type="character" w:styleId="EndnoteReference">
    <w:name w:val="endnote reference"/>
    <w:rPr>
      <w:vertAlign w:val="superscript"/>
    </w:rPr>
  </w:style>
  <w:style w:type="character" w:customStyle="1" w:styleId="Eindnoottekens">
    <w:name w:val="Eindnoottekens"/>
  </w:style>
  <w:style w:type="paragraph" w:customStyle="1" w:styleId="Kop">
    <w:name w:val="Kop"/>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link w:val="BodyTextChar"/>
    <w:pPr>
      <w:spacing w:after="120"/>
    </w:pPr>
  </w:style>
  <w:style w:type="paragraph" w:styleId="List">
    <w:name w:val="List"/>
    <w:basedOn w:val="BodyText"/>
  </w:style>
  <w:style w:type="paragraph" w:customStyle="1" w:styleId="Bijschrift">
    <w:name w:val="Bijschrift"/>
    <w:basedOn w:val="Normal"/>
    <w:pPr>
      <w:suppressLineNumbers/>
      <w:spacing w:before="120" w:after="120"/>
    </w:pPr>
    <w:rPr>
      <w:i/>
      <w:iCs/>
      <w:sz w:val="24"/>
      <w:szCs w:val="24"/>
    </w:rPr>
  </w:style>
  <w:style w:type="paragraph" w:customStyle="1" w:styleId="Index">
    <w:name w:val="Index"/>
    <w:basedOn w:val="Normal"/>
    <w:pPr>
      <w:suppressLineNumbers/>
    </w:pPr>
  </w:style>
  <w:style w:type="paragraph" w:styleId="FootnoteText">
    <w:name w:val="footnote text"/>
    <w:basedOn w:val="Normal"/>
    <w:link w:val="FootnoteTextChar1"/>
    <w:uiPriority w:val="99"/>
    <w:rPr>
      <w:sz w:val="20"/>
      <w:szCs w:val="20"/>
    </w:rPr>
  </w:style>
  <w:style w:type="paragraph" w:styleId="Header">
    <w:name w:val="header"/>
    <w:basedOn w:val="Normal"/>
    <w:pPr>
      <w:tabs>
        <w:tab w:val="center" w:pos="4513"/>
        <w:tab w:val="right" w:pos="9026"/>
      </w:tabs>
    </w:pPr>
  </w:style>
  <w:style w:type="paragraph" w:styleId="Footer">
    <w:name w:val="footer"/>
    <w:basedOn w:val="Normal"/>
    <w:uiPriority w:val="99"/>
    <w:pPr>
      <w:tabs>
        <w:tab w:val="center" w:pos="4513"/>
        <w:tab w:val="right" w:pos="9026"/>
      </w:tabs>
    </w:pPr>
  </w:style>
  <w:style w:type="paragraph" w:styleId="CommentText">
    <w:name w:val="annotation text"/>
    <w:basedOn w:val="Normal"/>
    <w:link w:val="CommentTextChar1"/>
    <w:uiPriority w:val="99"/>
    <w:rPr>
      <w:sz w:val="20"/>
      <w:szCs w:val="20"/>
    </w:rPr>
  </w:style>
  <w:style w:type="paragraph" w:styleId="BalloonText">
    <w:name w:val="Balloon Text"/>
    <w:basedOn w:val="Normal"/>
    <w:uiPriority w:val="99"/>
    <w:pPr>
      <w:spacing w:after="0" w:line="240" w:lineRule="auto"/>
    </w:pPr>
    <w:rPr>
      <w:rFonts w:ascii="Tahoma" w:hAnsi="Tahoma" w:cs="Tahoma"/>
      <w:sz w:val="16"/>
      <w:szCs w:val="16"/>
    </w:rPr>
  </w:style>
  <w:style w:type="paragraph" w:styleId="CommentSubject">
    <w:name w:val="annotation subject"/>
    <w:basedOn w:val="CommentText"/>
    <w:next w:val="CommentText"/>
    <w:uiPriority w:val="99"/>
    <w:rPr>
      <w:b/>
      <w:bCs/>
    </w:rPr>
  </w:style>
  <w:style w:type="paragraph" w:styleId="ListParagraph">
    <w:name w:val="List Paragraph"/>
    <w:basedOn w:val="Normal"/>
    <w:uiPriority w:val="34"/>
    <w:qFormat/>
    <w:pPr>
      <w:ind w:left="720"/>
    </w:pPr>
    <w:rPr>
      <w:lang w:val="fr-FR"/>
    </w:rPr>
  </w:style>
  <w:style w:type="paragraph" w:customStyle="1" w:styleId="ListDash">
    <w:name w:val="List Dash"/>
    <w:basedOn w:val="Normal"/>
    <w:rsid w:val="0040432C"/>
    <w:pPr>
      <w:numPr>
        <w:numId w:val="32"/>
      </w:numPr>
      <w:suppressAutoHyphens w:val="0"/>
      <w:spacing w:after="240" w:line="240" w:lineRule="auto"/>
      <w:jc w:val="both"/>
    </w:pPr>
    <w:rPr>
      <w:rFonts w:ascii="Times New Roman" w:eastAsia="Times New Roman" w:hAnsi="Times New Roman"/>
      <w:sz w:val="24"/>
      <w:szCs w:val="20"/>
      <w:lang w:eastAsia="en-US"/>
    </w:rPr>
  </w:style>
  <w:style w:type="paragraph" w:customStyle="1" w:styleId="Char1CharCharChar">
    <w:name w:val="Char1 Char Char Char"/>
    <w:basedOn w:val="Normal"/>
    <w:pPr>
      <w:spacing w:after="160" w:line="240" w:lineRule="exact"/>
    </w:pPr>
    <w:rPr>
      <w:rFonts w:ascii="Tahoma" w:eastAsia="Times New Roman" w:hAnsi="Tahoma" w:cs="Tahoma"/>
      <w:sz w:val="20"/>
      <w:szCs w:val="20"/>
      <w:lang w:val="en-US"/>
    </w:rPr>
  </w:style>
  <w:style w:type="paragraph" w:customStyle="1" w:styleId="CM1">
    <w:name w:val="CM1"/>
    <w:basedOn w:val="Normal"/>
    <w:next w:val="Normal"/>
    <w:uiPriority w:val="99"/>
    <w:pPr>
      <w:autoSpaceDE w:val="0"/>
      <w:spacing w:after="0" w:line="240" w:lineRule="auto"/>
    </w:pPr>
    <w:rPr>
      <w:rFonts w:ascii="EUAlbertina" w:hAnsi="EUAlbertina"/>
      <w:sz w:val="24"/>
      <w:szCs w:val="24"/>
    </w:rPr>
  </w:style>
  <w:style w:type="paragraph" w:customStyle="1" w:styleId="CM3">
    <w:name w:val="CM3"/>
    <w:basedOn w:val="Normal"/>
    <w:next w:val="Normal"/>
    <w:uiPriority w:val="99"/>
    <w:pPr>
      <w:autoSpaceDE w:val="0"/>
      <w:spacing w:after="0" w:line="240" w:lineRule="auto"/>
    </w:pPr>
    <w:rPr>
      <w:rFonts w:ascii="EUAlbertina" w:hAnsi="EUAlbertina"/>
      <w:sz w:val="24"/>
      <w:szCs w:val="24"/>
    </w:rPr>
  </w:style>
  <w:style w:type="paragraph" w:customStyle="1" w:styleId="Revision1">
    <w:name w:val="Revision1"/>
    <w:next w:val="Revision"/>
    <w:uiPriority w:val="99"/>
    <w:pPr>
      <w:suppressAutoHyphens/>
    </w:pPr>
    <w:rPr>
      <w:rFonts w:ascii="Calibri" w:eastAsia="Calibri" w:hAnsi="Calibri"/>
      <w:sz w:val="22"/>
      <w:szCs w:val="22"/>
      <w:lang w:val="fr-FR" w:eastAsia="ar-SA"/>
    </w:rPr>
  </w:style>
  <w:style w:type="paragraph" w:styleId="Revision">
    <w:name w:val="Revision"/>
    <w:uiPriority w:val="99"/>
    <w:pPr>
      <w:suppressAutoHyphens/>
    </w:pPr>
    <w:rPr>
      <w:rFonts w:ascii="Calibri" w:eastAsia="Calibri" w:hAnsi="Calibri"/>
      <w:sz w:val="22"/>
      <w:szCs w:val="22"/>
      <w:lang w:eastAsia="ar-SA"/>
    </w:rPr>
  </w:style>
  <w:style w:type="paragraph" w:customStyle="1" w:styleId="Char1CharCharChar1">
    <w:name w:val="Char1 Char Char Char1"/>
    <w:basedOn w:val="Normal"/>
    <w:pPr>
      <w:spacing w:after="160" w:line="240" w:lineRule="exact"/>
    </w:pPr>
    <w:rPr>
      <w:rFonts w:ascii="Tahoma" w:eastAsia="Times New Roman" w:hAnsi="Tahoma" w:cs="Tahoma"/>
      <w:sz w:val="20"/>
      <w:szCs w:val="20"/>
      <w:lang w:val="en-US"/>
    </w:rPr>
  </w:style>
  <w:style w:type="paragraph" w:customStyle="1" w:styleId="ZCom">
    <w:name w:val="Z_Com"/>
    <w:basedOn w:val="Normal"/>
    <w:next w:val="ZDGName"/>
    <w:pPr>
      <w:widowControl w:val="0"/>
      <w:spacing w:after="0" w:line="240" w:lineRule="auto"/>
      <w:ind w:right="85"/>
      <w:jc w:val="both"/>
    </w:pPr>
    <w:rPr>
      <w:rFonts w:ascii="Arial" w:eastAsia="Times New Roman" w:hAnsi="Arial" w:cs="Arial"/>
      <w:sz w:val="24"/>
      <w:szCs w:val="20"/>
    </w:rPr>
  </w:style>
  <w:style w:type="paragraph" w:customStyle="1" w:styleId="ZDGName">
    <w:name w:val="Z_DGName"/>
    <w:basedOn w:val="Normal"/>
    <w:pPr>
      <w:widowControl w:val="0"/>
      <w:spacing w:after="0" w:line="240" w:lineRule="auto"/>
      <w:ind w:right="85"/>
      <w:jc w:val="both"/>
    </w:pPr>
    <w:rPr>
      <w:rFonts w:ascii="Arial" w:eastAsia="Times New Roman" w:hAnsi="Arial" w:cs="Arial"/>
      <w:sz w:val="16"/>
      <w:szCs w:val="20"/>
    </w:rPr>
  </w:style>
  <w:style w:type="paragraph" w:customStyle="1" w:styleId="Heading3contract">
    <w:name w:val="Heading 3 contract"/>
    <w:basedOn w:val="Normal"/>
    <w:qFormat/>
    <w:pPr>
      <w:keepNext/>
      <w:spacing w:before="120" w:after="0" w:line="240" w:lineRule="auto"/>
      <w:ind w:left="709" w:hanging="709"/>
      <w:jc w:val="both"/>
    </w:pPr>
    <w:rPr>
      <w:rFonts w:ascii="Times New Roman" w:eastAsia="Times New Roman" w:hAnsi="Times New Roman"/>
      <w:b/>
      <w:sz w:val="24"/>
      <w:szCs w:val="24"/>
    </w:rPr>
  </w:style>
  <w:style w:type="paragraph" w:styleId="Title">
    <w:name w:val="Title"/>
    <w:basedOn w:val="Normal"/>
    <w:next w:val="Subtitle"/>
    <w:qFormat/>
    <w:pPr>
      <w:tabs>
        <w:tab w:val="left" w:pos="-1440"/>
        <w:tab w:val="left" w:pos="-720"/>
        <w:tab w:val="left" w:pos="828"/>
        <w:tab w:val="left" w:pos="1044"/>
        <w:tab w:val="left" w:pos="1260"/>
        <w:tab w:val="left" w:pos="1476"/>
        <w:tab w:val="left" w:pos="1692"/>
        <w:tab w:val="left" w:pos="2160"/>
      </w:tabs>
      <w:spacing w:after="0" w:line="240" w:lineRule="auto"/>
      <w:jc w:val="center"/>
    </w:pPr>
    <w:rPr>
      <w:rFonts w:ascii="Times New Roman" w:eastAsia="Times New Roman" w:hAnsi="Times New Roman"/>
      <w:b/>
      <w:bCs/>
      <w:lang w:val="fr-FR"/>
    </w:rPr>
  </w:style>
  <w:style w:type="paragraph" w:styleId="Subtitle">
    <w:name w:val="Subtitle"/>
    <w:basedOn w:val="Kop"/>
    <w:next w:val="BodyText"/>
    <w:qFormat/>
    <w:pPr>
      <w:jc w:val="center"/>
    </w:pPr>
    <w:rPr>
      <w:i/>
      <w:iCs/>
    </w:rPr>
  </w:style>
  <w:style w:type="paragraph" w:customStyle="1" w:styleId="CharCharChar">
    <w:name w:val="Char Char Char"/>
    <w:basedOn w:val="Normal"/>
    <w:pPr>
      <w:spacing w:after="160" w:line="240" w:lineRule="exact"/>
    </w:pPr>
    <w:rPr>
      <w:rFonts w:ascii="Tahoma" w:eastAsia="Times New Roman" w:hAnsi="Tahoma" w:cs="Tahoma"/>
      <w:sz w:val="20"/>
      <w:szCs w:val="20"/>
      <w:lang w:val="en-US"/>
    </w:rPr>
  </w:style>
  <w:style w:type="paragraph" w:customStyle="1" w:styleId="Char1CharCharCharCharCharChar">
    <w:name w:val="Char1 Char Char Char Char Char Char"/>
    <w:basedOn w:val="Normal"/>
    <w:pPr>
      <w:spacing w:after="160" w:line="240" w:lineRule="exact"/>
    </w:pPr>
    <w:rPr>
      <w:rFonts w:ascii="Tahoma" w:eastAsia="Times New Roman" w:hAnsi="Tahoma" w:cs="Tahoma"/>
      <w:sz w:val="20"/>
      <w:szCs w:val="20"/>
      <w:lang w:val="en-US"/>
    </w:rPr>
  </w:style>
  <w:style w:type="paragraph" w:customStyle="1" w:styleId="Inhoudtabel">
    <w:name w:val="Inhoud tabel"/>
    <w:basedOn w:val="Normal"/>
    <w:pPr>
      <w:suppressLineNumbers/>
    </w:pPr>
  </w:style>
  <w:style w:type="paragraph" w:customStyle="1" w:styleId="Tabelkop">
    <w:name w:val="Tabelkop"/>
    <w:basedOn w:val="Inhoudtabel"/>
    <w:pPr>
      <w:jc w:val="center"/>
    </w:pPr>
    <w:rPr>
      <w:b/>
      <w:bCs/>
    </w:rPr>
  </w:style>
  <w:style w:type="paragraph" w:styleId="EndnoteText">
    <w:name w:val="endnote text"/>
    <w:basedOn w:val="Normal"/>
    <w:link w:val="EndnoteTextChar"/>
    <w:uiPriority w:val="99"/>
    <w:semiHidden/>
    <w:unhideWhenUsed/>
    <w:rsid w:val="003A7839"/>
    <w:rPr>
      <w:sz w:val="20"/>
      <w:szCs w:val="20"/>
    </w:rPr>
  </w:style>
  <w:style w:type="character" w:customStyle="1" w:styleId="EndnoteTextChar">
    <w:name w:val="Endnote Text Char"/>
    <w:link w:val="EndnoteText"/>
    <w:uiPriority w:val="99"/>
    <w:semiHidden/>
    <w:rsid w:val="003A7839"/>
    <w:rPr>
      <w:rFonts w:ascii="Calibri" w:eastAsia="Calibri" w:hAnsi="Calibri"/>
      <w:lang w:val="en-GB" w:eastAsia="ar-SA"/>
    </w:rPr>
  </w:style>
  <w:style w:type="numbering" w:customStyle="1" w:styleId="NoList1">
    <w:name w:val="No List1"/>
    <w:next w:val="NoList"/>
    <w:uiPriority w:val="99"/>
    <w:semiHidden/>
    <w:unhideWhenUsed/>
    <w:rsid w:val="001A794E"/>
  </w:style>
  <w:style w:type="numbering" w:customStyle="1" w:styleId="NoList11">
    <w:name w:val="No List11"/>
    <w:next w:val="NoList"/>
    <w:uiPriority w:val="99"/>
    <w:semiHidden/>
    <w:unhideWhenUsed/>
    <w:rsid w:val="001A794E"/>
  </w:style>
  <w:style w:type="paragraph" w:customStyle="1" w:styleId="articletitle">
    <w:name w:val="article title"/>
    <w:basedOn w:val="Normal"/>
    <w:link w:val="articletitleChar"/>
    <w:qFormat/>
    <w:rsid w:val="00DB3245"/>
    <w:pPr>
      <w:numPr>
        <w:numId w:val="10"/>
      </w:numPr>
    </w:pPr>
    <w:rPr>
      <w:rFonts w:ascii="Times New Roman" w:hAnsi="Times New Roman"/>
      <w:b/>
      <w:sz w:val="24"/>
      <w:szCs w:val="24"/>
    </w:rPr>
  </w:style>
  <w:style w:type="paragraph" w:customStyle="1" w:styleId="paragraph">
    <w:name w:val="paragraph"/>
    <w:basedOn w:val="Normal"/>
    <w:link w:val="paragraphChar"/>
    <w:qFormat/>
    <w:rsid w:val="00DB3245"/>
    <w:pPr>
      <w:numPr>
        <w:ilvl w:val="1"/>
        <w:numId w:val="10"/>
      </w:numPr>
      <w:suppressAutoHyphens w:val="0"/>
      <w:spacing w:after="0" w:line="240" w:lineRule="auto"/>
      <w:ind w:left="567" w:hanging="567"/>
      <w:jc w:val="both"/>
    </w:pPr>
    <w:rPr>
      <w:rFonts w:ascii="Times New Roman" w:eastAsia="Times New Roman" w:hAnsi="Times New Roman"/>
      <w:snapToGrid w:val="0"/>
      <w:sz w:val="24"/>
      <w:szCs w:val="24"/>
      <w:lang w:eastAsia="en-GB"/>
    </w:rPr>
  </w:style>
  <w:style w:type="character" w:customStyle="1" w:styleId="articletitleChar">
    <w:name w:val="article title Char"/>
    <w:link w:val="articletitle"/>
    <w:rsid w:val="00DB3245"/>
    <w:rPr>
      <w:rFonts w:eastAsia="Calibri"/>
      <w:b/>
      <w:sz w:val="24"/>
      <w:szCs w:val="24"/>
      <w:lang w:eastAsia="ar-SA"/>
    </w:rPr>
  </w:style>
  <w:style w:type="character" w:customStyle="1" w:styleId="paragraphChar">
    <w:name w:val="paragraph Char"/>
    <w:link w:val="paragraph"/>
    <w:rsid w:val="00DB3245"/>
    <w:rPr>
      <w:snapToGrid w:val="0"/>
      <w:sz w:val="24"/>
      <w:szCs w:val="24"/>
    </w:rPr>
  </w:style>
  <w:style w:type="numbering" w:customStyle="1" w:styleId="PartI">
    <w:name w:val="Part I"/>
    <w:rsid w:val="00DB3245"/>
    <w:pPr>
      <w:numPr>
        <w:numId w:val="15"/>
      </w:numPr>
    </w:pPr>
  </w:style>
  <w:style w:type="character" w:customStyle="1" w:styleId="Hyperlink1">
    <w:name w:val="Hyperlink.1"/>
    <w:rsid w:val="00FD5D16"/>
    <w:rPr>
      <w:rFonts w:ascii="Verdana" w:eastAsia="Verdana" w:hAnsi="Verdana" w:cs="Verdana"/>
      <w:color w:val="000000"/>
      <w:sz w:val="20"/>
      <w:szCs w:val="20"/>
      <w:u w:val="single" w:color="000000"/>
      <w:lang w:val="en-US"/>
    </w:rPr>
  </w:style>
  <w:style w:type="numbering" w:customStyle="1" w:styleId="List0">
    <w:name w:val="List 0"/>
    <w:basedOn w:val="NoList"/>
    <w:rsid w:val="00FD5D16"/>
    <w:pPr>
      <w:numPr>
        <w:numId w:val="13"/>
      </w:numPr>
    </w:pPr>
  </w:style>
  <w:style w:type="numbering" w:customStyle="1" w:styleId="List1">
    <w:name w:val="List 1"/>
    <w:basedOn w:val="NoList"/>
    <w:rsid w:val="00FD5D16"/>
    <w:pPr>
      <w:numPr>
        <w:numId w:val="14"/>
      </w:numPr>
    </w:pPr>
  </w:style>
  <w:style w:type="character" w:styleId="Strong">
    <w:name w:val="Strong"/>
    <w:basedOn w:val="DefaultParagraphFont"/>
    <w:uiPriority w:val="22"/>
    <w:qFormat/>
    <w:rsid w:val="00167913"/>
    <w:rPr>
      <w:b/>
      <w:bCs/>
    </w:rPr>
  </w:style>
  <w:style w:type="paragraph" w:customStyle="1" w:styleId="Default">
    <w:name w:val="Default"/>
    <w:rsid w:val="00FE6958"/>
    <w:pPr>
      <w:autoSpaceDE w:val="0"/>
      <w:autoSpaceDN w:val="0"/>
      <w:adjustRightInd w:val="0"/>
    </w:pPr>
    <w:rPr>
      <w:rFonts w:ascii="Tahoma" w:hAnsi="Tahoma" w:cs="Tahoma"/>
      <w:color w:val="000000"/>
      <w:sz w:val="24"/>
      <w:szCs w:val="24"/>
    </w:rPr>
  </w:style>
  <w:style w:type="paragraph" w:customStyle="1" w:styleId="Contact">
    <w:name w:val="Contact"/>
    <w:basedOn w:val="Normal"/>
    <w:next w:val="Normal"/>
    <w:rsid w:val="0040432C"/>
    <w:pPr>
      <w:suppressAutoHyphens w:val="0"/>
      <w:spacing w:after="480" w:line="240" w:lineRule="auto"/>
      <w:ind w:left="567" w:hanging="567"/>
    </w:pPr>
    <w:rPr>
      <w:rFonts w:ascii="Times New Roman" w:eastAsia="Times New Roman" w:hAnsi="Times New Roman"/>
      <w:sz w:val="24"/>
      <w:szCs w:val="20"/>
      <w:lang w:eastAsia="en-US"/>
    </w:rPr>
  </w:style>
  <w:style w:type="paragraph" w:styleId="ListBullet">
    <w:name w:val="List Bullet"/>
    <w:basedOn w:val="Normal"/>
    <w:rsid w:val="0040432C"/>
    <w:pPr>
      <w:numPr>
        <w:numId w:val="2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Bullet1">
    <w:name w:val="List Bullet 1"/>
    <w:basedOn w:val="Normal"/>
    <w:rsid w:val="0040432C"/>
    <w:pPr>
      <w:numPr>
        <w:numId w:val="28"/>
      </w:numPr>
      <w:suppressAutoHyphens w:val="0"/>
      <w:spacing w:after="240" w:line="240" w:lineRule="auto"/>
      <w:jc w:val="both"/>
    </w:pPr>
    <w:rPr>
      <w:rFonts w:ascii="Times New Roman" w:eastAsia="Times New Roman" w:hAnsi="Times New Roman"/>
      <w:sz w:val="24"/>
      <w:szCs w:val="20"/>
      <w:lang w:eastAsia="en-US"/>
    </w:rPr>
  </w:style>
  <w:style w:type="paragraph" w:styleId="ListBullet2">
    <w:name w:val="List Bullet 2"/>
    <w:basedOn w:val="Normal"/>
    <w:rsid w:val="0040432C"/>
    <w:pPr>
      <w:numPr>
        <w:numId w:val="29"/>
      </w:numPr>
      <w:suppressAutoHyphens w:val="0"/>
      <w:spacing w:after="240" w:line="240" w:lineRule="auto"/>
      <w:jc w:val="both"/>
    </w:pPr>
    <w:rPr>
      <w:rFonts w:ascii="Times New Roman" w:eastAsia="Times New Roman" w:hAnsi="Times New Roman"/>
      <w:sz w:val="24"/>
      <w:szCs w:val="20"/>
      <w:lang w:eastAsia="en-US"/>
    </w:rPr>
  </w:style>
  <w:style w:type="paragraph" w:styleId="ListBullet3">
    <w:name w:val="List Bullet 3"/>
    <w:basedOn w:val="Normal"/>
    <w:rsid w:val="0040432C"/>
    <w:pPr>
      <w:numPr>
        <w:numId w:val="30"/>
      </w:numPr>
      <w:suppressAutoHyphens w:val="0"/>
      <w:spacing w:after="240" w:line="240" w:lineRule="auto"/>
      <w:jc w:val="both"/>
    </w:pPr>
    <w:rPr>
      <w:rFonts w:ascii="Times New Roman" w:eastAsia="Times New Roman" w:hAnsi="Times New Roman"/>
      <w:sz w:val="24"/>
      <w:szCs w:val="20"/>
      <w:lang w:eastAsia="en-US"/>
    </w:rPr>
  </w:style>
  <w:style w:type="paragraph" w:styleId="ListBullet4">
    <w:name w:val="List Bullet 4"/>
    <w:basedOn w:val="Normal"/>
    <w:rsid w:val="0040432C"/>
    <w:pPr>
      <w:numPr>
        <w:numId w:val="31"/>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1">
    <w:name w:val="List Dash 1"/>
    <w:basedOn w:val="Normal"/>
    <w:rsid w:val="0040432C"/>
    <w:pPr>
      <w:numPr>
        <w:numId w:val="33"/>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2">
    <w:name w:val="List Dash 2"/>
    <w:basedOn w:val="Normal"/>
    <w:rsid w:val="0040432C"/>
    <w:pPr>
      <w:numPr>
        <w:numId w:val="34"/>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3">
    <w:name w:val="List Dash 3"/>
    <w:basedOn w:val="Normal"/>
    <w:rsid w:val="0040432C"/>
    <w:pPr>
      <w:numPr>
        <w:numId w:val="35"/>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4">
    <w:name w:val="List Dash 4"/>
    <w:basedOn w:val="Normal"/>
    <w:rsid w:val="0040432C"/>
    <w:pPr>
      <w:numPr>
        <w:numId w:val="36"/>
      </w:numPr>
      <w:suppressAutoHyphens w:val="0"/>
      <w:spacing w:after="240" w:line="240" w:lineRule="auto"/>
      <w:jc w:val="both"/>
    </w:pPr>
    <w:rPr>
      <w:rFonts w:ascii="Times New Roman" w:eastAsia="Times New Roman" w:hAnsi="Times New Roman"/>
      <w:sz w:val="24"/>
      <w:szCs w:val="20"/>
      <w:lang w:eastAsia="en-US"/>
    </w:rPr>
  </w:style>
  <w:style w:type="paragraph" w:styleId="ListNumber">
    <w:name w:val="List Number"/>
    <w:basedOn w:val="Normal"/>
    <w:rsid w:val="0040432C"/>
    <w:pPr>
      <w:numPr>
        <w:numId w:val="3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
    <w:name w:val="List Number 1"/>
    <w:basedOn w:val="Normal"/>
    <w:rsid w:val="0040432C"/>
    <w:pPr>
      <w:numPr>
        <w:numId w:val="38"/>
      </w:numPr>
      <w:suppressAutoHyphens w:val="0"/>
      <w:spacing w:after="240" w:line="240" w:lineRule="auto"/>
      <w:jc w:val="both"/>
    </w:pPr>
    <w:rPr>
      <w:rFonts w:ascii="Times New Roman" w:eastAsia="Times New Roman" w:hAnsi="Times New Roman"/>
      <w:sz w:val="24"/>
      <w:szCs w:val="20"/>
      <w:lang w:eastAsia="en-US"/>
    </w:rPr>
  </w:style>
  <w:style w:type="paragraph" w:styleId="ListNumber2">
    <w:name w:val="List Number 2"/>
    <w:basedOn w:val="Normal"/>
    <w:rsid w:val="0040432C"/>
    <w:pPr>
      <w:numPr>
        <w:numId w:val="39"/>
      </w:numPr>
      <w:suppressAutoHyphens w:val="0"/>
      <w:spacing w:after="240" w:line="240" w:lineRule="auto"/>
      <w:jc w:val="both"/>
    </w:pPr>
    <w:rPr>
      <w:rFonts w:ascii="Times New Roman" w:eastAsia="Times New Roman" w:hAnsi="Times New Roman"/>
      <w:sz w:val="24"/>
      <w:szCs w:val="20"/>
      <w:lang w:eastAsia="en-US"/>
    </w:rPr>
  </w:style>
  <w:style w:type="paragraph" w:styleId="ListNumber3">
    <w:name w:val="List Number 3"/>
    <w:basedOn w:val="Normal"/>
    <w:rsid w:val="0040432C"/>
    <w:pPr>
      <w:numPr>
        <w:numId w:val="40"/>
      </w:numPr>
      <w:suppressAutoHyphens w:val="0"/>
      <w:spacing w:after="240" w:line="240" w:lineRule="auto"/>
      <w:jc w:val="both"/>
    </w:pPr>
    <w:rPr>
      <w:rFonts w:ascii="Times New Roman" w:eastAsia="Times New Roman" w:hAnsi="Times New Roman"/>
      <w:sz w:val="24"/>
      <w:szCs w:val="20"/>
      <w:lang w:eastAsia="en-US"/>
    </w:rPr>
  </w:style>
  <w:style w:type="paragraph" w:styleId="ListNumber4">
    <w:name w:val="List Number 4"/>
    <w:basedOn w:val="Normal"/>
    <w:rsid w:val="0040432C"/>
    <w:pPr>
      <w:numPr>
        <w:numId w:val="41"/>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2">
    <w:name w:val="List Number (Level 2)"/>
    <w:basedOn w:val="Normal"/>
    <w:rsid w:val="0040432C"/>
    <w:pPr>
      <w:numPr>
        <w:ilvl w:val="1"/>
        <w:numId w:val="3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2">
    <w:name w:val="List Number 1 (Level 2)"/>
    <w:basedOn w:val="Normal"/>
    <w:rsid w:val="0040432C"/>
    <w:pPr>
      <w:numPr>
        <w:ilvl w:val="1"/>
        <w:numId w:val="3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2">
    <w:name w:val="List Number 2 (Level 2)"/>
    <w:basedOn w:val="Normal"/>
    <w:rsid w:val="0040432C"/>
    <w:pPr>
      <w:numPr>
        <w:ilvl w:val="1"/>
        <w:numId w:val="3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2">
    <w:name w:val="List Number 3 (Level 2)"/>
    <w:basedOn w:val="Normal"/>
    <w:rsid w:val="0040432C"/>
    <w:pPr>
      <w:numPr>
        <w:ilvl w:val="1"/>
        <w:numId w:val="4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2">
    <w:name w:val="List Number 4 (Level 2)"/>
    <w:basedOn w:val="Normal"/>
    <w:rsid w:val="0040432C"/>
    <w:pPr>
      <w:numPr>
        <w:ilvl w:val="1"/>
        <w:numId w:val="41"/>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3">
    <w:name w:val="List Number (Level 3)"/>
    <w:basedOn w:val="Normal"/>
    <w:rsid w:val="0040432C"/>
    <w:pPr>
      <w:numPr>
        <w:ilvl w:val="2"/>
        <w:numId w:val="3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3">
    <w:name w:val="List Number 1 (Level 3)"/>
    <w:basedOn w:val="Normal"/>
    <w:rsid w:val="0040432C"/>
    <w:pPr>
      <w:numPr>
        <w:ilvl w:val="2"/>
        <w:numId w:val="3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3">
    <w:name w:val="List Number 2 (Level 3)"/>
    <w:basedOn w:val="Normal"/>
    <w:rsid w:val="0040432C"/>
    <w:pPr>
      <w:numPr>
        <w:ilvl w:val="2"/>
        <w:numId w:val="3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3">
    <w:name w:val="List Number 3 (Level 3)"/>
    <w:basedOn w:val="Normal"/>
    <w:rsid w:val="0040432C"/>
    <w:pPr>
      <w:numPr>
        <w:ilvl w:val="2"/>
        <w:numId w:val="4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3">
    <w:name w:val="List Number 4 (Level 3)"/>
    <w:basedOn w:val="Normal"/>
    <w:rsid w:val="0040432C"/>
    <w:pPr>
      <w:numPr>
        <w:ilvl w:val="2"/>
        <w:numId w:val="41"/>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4">
    <w:name w:val="List Number (Level 4)"/>
    <w:basedOn w:val="Normal"/>
    <w:rsid w:val="0040432C"/>
    <w:pPr>
      <w:numPr>
        <w:ilvl w:val="3"/>
        <w:numId w:val="3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4">
    <w:name w:val="List Number 1 (Level 4)"/>
    <w:basedOn w:val="Normal"/>
    <w:rsid w:val="0040432C"/>
    <w:pPr>
      <w:numPr>
        <w:ilvl w:val="3"/>
        <w:numId w:val="3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4">
    <w:name w:val="List Number 2 (Level 4)"/>
    <w:basedOn w:val="Normal"/>
    <w:rsid w:val="0040432C"/>
    <w:pPr>
      <w:numPr>
        <w:ilvl w:val="3"/>
        <w:numId w:val="3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4">
    <w:name w:val="List Number 3 (Level 4)"/>
    <w:basedOn w:val="Normal"/>
    <w:rsid w:val="0040432C"/>
    <w:pPr>
      <w:numPr>
        <w:ilvl w:val="3"/>
        <w:numId w:val="4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4">
    <w:name w:val="List Number 4 (Level 4)"/>
    <w:basedOn w:val="Normal"/>
    <w:rsid w:val="0040432C"/>
    <w:pPr>
      <w:numPr>
        <w:ilvl w:val="3"/>
        <w:numId w:val="41"/>
      </w:numPr>
      <w:suppressAutoHyphens w:val="0"/>
      <w:spacing w:after="240" w:line="240" w:lineRule="auto"/>
      <w:jc w:val="both"/>
    </w:pPr>
    <w:rPr>
      <w:rFonts w:ascii="Times New Roman" w:eastAsia="Times New Roman" w:hAnsi="Times New Roman"/>
      <w:sz w:val="24"/>
      <w:szCs w:val="20"/>
      <w:lang w:eastAsia="en-US"/>
    </w:rPr>
  </w:style>
  <w:style w:type="paragraph" w:styleId="TOC5">
    <w:name w:val="toc 5"/>
    <w:basedOn w:val="Normal"/>
    <w:next w:val="Normal"/>
    <w:semiHidden/>
    <w:rsid w:val="0040432C"/>
    <w:pPr>
      <w:tabs>
        <w:tab w:val="right" w:leader="dot" w:pos="8641"/>
      </w:tabs>
      <w:suppressAutoHyphens w:val="0"/>
      <w:spacing w:before="240" w:after="120" w:line="240" w:lineRule="auto"/>
      <w:ind w:right="720"/>
      <w:jc w:val="both"/>
    </w:pPr>
    <w:rPr>
      <w:rFonts w:ascii="Times New Roman" w:eastAsia="Times New Roman" w:hAnsi="Times New Roman"/>
      <w:caps/>
      <w:sz w:val="24"/>
      <w:szCs w:val="20"/>
      <w:lang w:eastAsia="en-US"/>
    </w:rPr>
  </w:style>
  <w:style w:type="character" w:customStyle="1" w:styleId="Heading1Char">
    <w:name w:val="Heading 1 Char"/>
    <w:basedOn w:val="DefaultParagraphFont"/>
    <w:link w:val="Heading1"/>
    <w:uiPriority w:val="9"/>
    <w:rsid w:val="000170DD"/>
    <w:rPr>
      <w:rFonts w:eastAsiaTheme="majorEastAsia" w:cstheme="majorBidi"/>
      <w:b/>
      <w:bCs/>
      <w:sz w:val="24"/>
      <w:szCs w:val="28"/>
      <w:lang w:eastAsia="ar-SA"/>
    </w:rPr>
  </w:style>
  <w:style w:type="paragraph" w:styleId="TOCHeading">
    <w:name w:val="TOC Heading"/>
    <w:basedOn w:val="Normal"/>
    <w:next w:val="Normal"/>
    <w:qFormat/>
    <w:rsid w:val="0040432C"/>
    <w:pPr>
      <w:keepNext/>
      <w:suppressAutoHyphens w:val="0"/>
      <w:spacing w:before="240" w:after="240" w:line="240" w:lineRule="auto"/>
      <w:jc w:val="center"/>
    </w:pPr>
    <w:rPr>
      <w:rFonts w:ascii="Times New Roman" w:eastAsia="Times New Roman" w:hAnsi="Times New Roman"/>
      <w:b/>
      <w:sz w:val="24"/>
      <w:szCs w:val="20"/>
      <w:lang w:eastAsia="en-US"/>
    </w:rPr>
  </w:style>
  <w:style w:type="character" w:customStyle="1" w:styleId="Heading3Char">
    <w:name w:val="Heading 3 Char"/>
    <w:basedOn w:val="DefaultParagraphFont"/>
    <w:link w:val="Heading3"/>
    <w:uiPriority w:val="9"/>
    <w:semiHidden/>
    <w:rsid w:val="001F49B6"/>
    <w:rPr>
      <w:rFonts w:asciiTheme="majorHAnsi" w:eastAsiaTheme="majorEastAsia" w:hAnsiTheme="majorHAnsi" w:cstheme="majorBidi"/>
      <w:b/>
      <w:bCs/>
      <w:color w:val="4F81BD" w:themeColor="accent1"/>
      <w:sz w:val="22"/>
      <w:szCs w:val="22"/>
      <w:lang w:eastAsia="ar-SA"/>
    </w:rPr>
  </w:style>
  <w:style w:type="character" w:customStyle="1" w:styleId="CommentTextChar1">
    <w:name w:val="Comment Text Char1"/>
    <w:basedOn w:val="DefaultParagraphFont"/>
    <w:link w:val="CommentText"/>
    <w:uiPriority w:val="99"/>
    <w:rsid w:val="0096695B"/>
    <w:rPr>
      <w:rFonts w:ascii="Calibri" w:eastAsia="Calibri" w:hAnsi="Calibri"/>
      <w:lang w:eastAsia="ar-SA"/>
    </w:rPr>
  </w:style>
  <w:style w:type="character" w:customStyle="1" w:styleId="FootnoteTextChar1">
    <w:name w:val="Footnote Text Char1"/>
    <w:basedOn w:val="DefaultParagraphFont"/>
    <w:link w:val="FootnoteText"/>
    <w:uiPriority w:val="99"/>
    <w:locked/>
    <w:rsid w:val="002C5D4E"/>
    <w:rPr>
      <w:rFonts w:ascii="Calibri" w:eastAsia="Calibri" w:hAnsi="Calibri"/>
      <w:lang w:eastAsia="ar-SA"/>
    </w:rPr>
  </w:style>
  <w:style w:type="paragraph" w:customStyle="1" w:styleId="articletitlepartII">
    <w:name w:val="article title part II"/>
    <w:basedOn w:val="Normal"/>
    <w:qFormat/>
    <w:rsid w:val="005A0CAD"/>
    <w:pPr>
      <w:numPr>
        <w:numId w:val="24"/>
      </w:numPr>
      <w:spacing w:after="0" w:line="240" w:lineRule="auto"/>
      <w:ind w:left="567" w:hanging="567"/>
      <w:jc w:val="both"/>
    </w:pPr>
    <w:rPr>
      <w:rFonts w:ascii="Times New Roman" w:eastAsia="Times New Roman" w:hAnsi="Times New Roman"/>
      <w:b/>
      <w:sz w:val="24"/>
      <w:szCs w:val="24"/>
      <w:lang w:eastAsia="en-GB"/>
    </w:rPr>
  </w:style>
  <w:style w:type="paragraph" w:customStyle="1" w:styleId="paragraphpartII">
    <w:name w:val="paragraph part II"/>
    <w:basedOn w:val="Normal"/>
    <w:qFormat/>
    <w:rsid w:val="005A0CAD"/>
    <w:pPr>
      <w:numPr>
        <w:ilvl w:val="1"/>
        <w:numId w:val="24"/>
      </w:numPr>
      <w:adjustRightInd w:val="0"/>
      <w:spacing w:after="0" w:line="240" w:lineRule="auto"/>
      <w:ind w:left="567" w:hanging="567"/>
      <w:jc w:val="both"/>
    </w:pPr>
    <w:rPr>
      <w:rFonts w:ascii="Times New Roman" w:eastAsia="Times New Roman" w:hAnsi="Times New Roman"/>
      <w:b/>
      <w:sz w:val="24"/>
      <w:szCs w:val="24"/>
      <w:lang w:eastAsia="en-GB"/>
    </w:rPr>
  </w:style>
  <w:style w:type="numbering" w:customStyle="1" w:styleId="PARTII">
    <w:name w:val="PART II"/>
    <w:uiPriority w:val="99"/>
    <w:rsid w:val="005A0CAD"/>
    <w:pPr>
      <w:numPr>
        <w:numId w:val="25"/>
      </w:numPr>
    </w:pPr>
  </w:style>
  <w:style w:type="character" w:customStyle="1" w:styleId="Heading2Char">
    <w:name w:val="Heading 2 Char"/>
    <w:basedOn w:val="DefaultParagraphFont"/>
    <w:link w:val="Heading2"/>
    <w:uiPriority w:val="9"/>
    <w:rsid w:val="00190728"/>
    <w:rPr>
      <w:b/>
      <w:bCs/>
      <w:i/>
      <w:sz w:val="24"/>
      <w:szCs w:val="26"/>
    </w:rPr>
  </w:style>
  <w:style w:type="character" w:customStyle="1" w:styleId="BodyTextChar">
    <w:name w:val="Body Text Char"/>
    <w:basedOn w:val="DefaultParagraphFont"/>
    <w:link w:val="BodyText"/>
    <w:rsid w:val="00A47F3E"/>
    <w:rPr>
      <w:rFonts w:ascii="Calibri" w:eastAsia="Calibri" w:hAnsi="Calibri"/>
      <w:sz w:val="22"/>
      <w:szCs w:val="22"/>
      <w:lang w:eastAsia="ar-SA"/>
    </w:rPr>
  </w:style>
  <w:style w:type="paragraph" w:styleId="TOC1">
    <w:name w:val="toc 1"/>
    <w:basedOn w:val="Normal"/>
    <w:next w:val="Normal"/>
    <w:autoRedefine/>
    <w:uiPriority w:val="39"/>
    <w:unhideWhenUsed/>
    <w:rsid w:val="00EA56FD"/>
    <w:pPr>
      <w:spacing w:after="100"/>
    </w:pPr>
  </w:style>
  <w:style w:type="paragraph" w:styleId="TOC2">
    <w:name w:val="toc 2"/>
    <w:basedOn w:val="Normal"/>
    <w:next w:val="Normal"/>
    <w:autoRedefine/>
    <w:uiPriority w:val="39"/>
    <w:unhideWhenUsed/>
    <w:rsid w:val="00EA56F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61177">
      <w:bodyDiv w:val="1"/>
      <w:marLeft w:val="0"/>
      <w:marRight w:val="0"/>
      <w:marTop w:val="0"/>
      <w:marBottom w:val="0"/>
      <w:divBdr>
        <w:top w:val="none" w:sz="0" w:space="0" w:color="auto"/>
        <w:left w:val="none" w:sz="0" w:space="0" w:color="auto"/>
        <w:bottom w:val="none" w:sz="0" w:space="0" w:color="auto"/>
        <w:right w:val="none" w:sz="0" w:space="0" w:color="auto"/>
      </w:divBdr>
    </w:div>
    <w:div w:id="117072921">
      <w:bodyDiv w:val="1"/>
      <w:marLeft w:val="0"/>
      <w:marRight w:val="0"/>
      <w:marTop w:val="0"/>
      <w:marBottom w:val="0"/>
      <w:divBdr>
        <w:top w:val="none" w:sz="0" w:space="0" w:color="auto"/>
        <w:left w:val="none" w:sz="0" w:space="0" w:color="auto"/>
        <w:bottom w:val="none" w:sz="0" w:space="0" w:color="auto"/>
        <w:right w:val="none" w:sz="0" w:space="0" w:color="auto"/>
      </w:divBdr>
    </w:div>
    <w:div w:id="139735143">
      <w:bodyDiv w:val="1"/>
      <w:marLeft w:val="0"/>
      <w:marRight w:val="0"/>
      <w:marTop w:val="0"/>
      <w:marBottom w:val="0"/>
      <w:divBdr>
        <w:top w:val="none" w:sz="0" w:space="0" w:color="auto"/>
        <w:left w:val="none" w:sz="0" w:space="0" w:color="auto"/>
        <w:bottom w:val="none" w:sz="0" w:space="0" w:color="auto"/>
        <w:right w:val="none" w:sz="0" w:space="0" w:color="auto"/>
      </w:divBdr>
    </w:div>
    <w:div w:id="475490912">
      <w:bodyDiv w:val="1"/>
      <w:marLeft w:val="0"/>
      <w:marRight w:val="0"/>
      <w:marTop w:val="0"/>
      <w:marBottom w:val="0"/>
      <w:divBdr>
        <w:top w:val="none" w:sz="0" w:space="0" w:color="auto"/>
        <w:left w:val="none" w:sz="0" w:space="0" w:color="auto"/>
        <w:bottom w:val="none" w:sz="0" w:space="0" w:color="auto"/>
        <w:right w:val="none" w:sz="0" w:space="0" w:color="auto"/>
      </w:divBdr>
    </w:div>
    <w:div w:id="604577322">
      <w:bodyDiv w:val="1"/>
      <w:marLeft w:val="0"/>
      <w:marRight w:val="0"/>
      <w:marTop w:val="0"/>
      <w:marBottom w:val="0"/>
      <w:divBdr>
        <w:top w:val="none" w:sz="0" w:space="0" w:color="auto"/>
        <w:left w:val="none" w:sz="0" w:space="0" w:color="auto"/>
        <w:bottom w:val="none" w:sz="0" w:space="0" w:color="auto"/>
        <w:right w:val="none" w:sz="0" w:space="0" w:color="auto"/>
      </w:divBdr>
    </w:div>
    <w:div w:id="708647179">
      <w:bodyDiv w:val="1"/>
      <w:marLeft w:val="0"/>
      <w:marRight w:val="0"/>
      <w:marTop w:val="0"/>
      <w:marBottom w:val="0"/>
      <w:divBdr>
        <w:top w:val="none" w:sz="0" w:space="0" w:color="auto"/>
        <w:left w:val="none" w:sz="0" w:space="0" w:color="auto"/>
        <w:bottom w:val="none" w:sz="0" w:space="0" w:color="auto"/>
        <w:right w:val="none" w:sz="0" w:space="0" w:color="auto"/>
      </w:divBdr>
    </w:div>
    <w:div w:id="922763504">
      <w:bodyDiv w:val="1"/>
      <w:marLeft w:val="0"/>
      <w:marRight w:val="0"/>
      <w:marTop w:val="0"/>
      <w:marBottom w:val="0"/>
      <w:divBdr>
        <w:top w:val="none" w:sz="0" w:space="0" w:color="auto"/>
        <w:left w:val="none" w:sz="0" w:space="0" w:color="auto"/>
        <w:bottom w:val="none" w:sz="0" w:space="0" w:color="auto"/>
        <w:right w:val="none" w:sz="0" w:space="0" w:color="auto"/>
      </w:divBdr>
    </w:div>
    <w:div w:id="968125752">
      <w:bodyDiv w:val="1"/>
      <w:marLeft w:val="0"/>
      <w:marRight w:val="0"/>
      <w:marTop w:val="0"/>
      <w:marBottom w:val="0"/>
      <w:divBdr>
        <w:top w:val="none" w:sz="0" w:space="0" w:color="auto"/>
        <w:left w:val="none" w:sz="0" w:space="0" w:color="auto"/>
        <w:bottom w:val="none" w:sz="0" w:space="0" w:color="auto"/>
        <w:right w:val="none" w:sz="0" w:space="0" w:color="auto"/>
      </w:divBdr>
    </w:div>
    <w:div w:id="973372135">
      <w:bodyDiv w:val="1"/>
      <w:marLeft w:val="0"/>
      <w:marRight w:val="0"/>
      <w:marTop w:val="0"/>
      <w:marBottom w:val="0"/>
      <w:divBdr>
        <w:top w:val="none" w:sz="0" w:space="0" w:color="auto"/>
        <w:left w:val="none" w:sz="0" w:space="0" w:color="auto"/>
        <w:bottom w:val="none" w:sz="0" w:space="0" w:color="auto"/>
        <w:right w:val="none" w:sz="0" w:space="0" w:color="auto"/>
      </w:divBdr>
    </w:div>
    <w:div w:id="991953272">
      <w:bodyDiv w:val="1"/>
      <w:marLeft w:val="0"/>
      <w:marRight w:val="0"/>
      <w:marTop w:val="0"/>
      <w:marBottom w:val="0"/>
      <w:divBdr>
        <w:top w:val="none" w:sz="0" w:space="0" w:color="auto"/>
        <w:left w:val="none" w:sz="0" w:space="0" w:color="auto"/>
        <w:bottom w:val="none" w:sz="0" w:space="0" w:color="auto"/>
        <w:right w:val="none" w:sz="0" w:space="0" w:color="auto"/>
      </w:divBdr>
    </w:div>
    <w:div w:id="1180464967">
      <w:bodyDiv w:val="1"/>
      <w:marLeft w:val="0"/>
      <w:marRight w:val="0"/>
      <w:marTop w:val="0"/>
      <w:marBottom w:val="0"/>
      <w:divBdr>
        <w:top w:val="none" w:sz="0" w:space="0" w:color="auto"/>
        <w:left w:val="none" w:sz="0" w:space="0" w:color="auto"/>
        <w:bottom w:val="none" w:sz="0" w:space="0" w:color="auto"/>
        <w:right w:val="none" w:sz="0" w:space="0" w:color="auto"/>
      </w:divBdr>
    </w:div>
    <w:div w:id="1181699738">
      <w:bodyDiv w:val="1"/>
      <w:marLeft w:val="0"/>
      <w:marRight w:val="0"/>
      <w:marTop w:val="0"/>
      <w:marBottom w:val="0"/>
      <w:divBdr>
        <w:top w:val="none" w:sz="0" w:space="0" w:color="auto"/>
        <w:left w:val="none" w:sz="0" w:space="0" w:color="auto"/>
        <w:bottom w:val="none" w:sz="0" w:space="0" w:color="auto"/>
        <w:right w:val="none" w:sz="0" w:space="0" w:color="auto"/>
      </w:divBdr>
    </w:div>
    <w:div w:id="1240675464">
      <w:bodyDiv w:val="1"/>
      <w:marLeft w:val="0"/>
      <w:marRight w:val="0"/>
      <w:marTop w:val="0"/>
      <w:marBottom w:val="0"/>
      <w:divBdr>
        <w:top w:val="none" w:sz="0" w:space="0" w:color="auto"/>
        <w:left w:val="none" w:sz="0" w:space="0" w:color="auto"/>
        <w:bottom w:val="none" w:sz="0" w:space="0" w:color="auto"/>
        <w:right w:val="none" w:sz="0" w:space="0" w:color="auto"/>
      </w:divBdr>
    </w:div>
    <w:div w:id="1247543788">
      <w:bodyDiv w:val="1"/>
      <w:marLeft w:val="0"/>
      <w:marRight w:val="0"/>
      <w:marTop w:val="0"/>
      <w:marBottom w:val="0"/>
      <w:divBdr>
        <w:top w:val="none" w:sz="0" w:space="0" w:color="auto"/>
        <w:left w:val="none" w:sz="0" w:space="0" w:color="auto"/>
        <w:bottom w:val="none" w:sz="0" w:space="0" w:color="auto"/>
        <w:right w:val="none" w:sz="0" w:space="0" w:color="auto"/>
      </w:divBdr>
    </w:div>
    <w:div w:id="1368943141">
      <w:bodyDiv w:val="1"/>
      <w:marLeft w:val="0"/>
      <w:marRight w:val="0"/>
      <w:marTop w:val="0"/>
      <w:marBottom w:val="0"/>
      <w:divBdr>
        <w:top w:val="none" w:sz="0" w:space="0" w:color="auto"/>
        <w:left w:val="none" w:sz="0" w:space="0" w:color="auto"/>
        <w:bottom w:val="none" w:sz="0" w:space="0" w:color="auto"/>
        <w:right w:val="none" w:sz="0" w:space="0" w:color="auto"/>
      </w:divBdr>
    </w:div>
    <w:div w:id="1603802402">
      <w:bodyDiv w:val="1"/>
      <w:marLeft w:val="0"/>
      <w:marRight w:val="0"/>
      <w:marTop w:val="0"/>
      <w:marBottom w:val="0"/>
      <w:divBdr>
        <w:top w:val="none" w:sz="0" w:space="0" w:color="auto"/>
        <w:left w:val="none" w:sz="0" w:space="0" w:color="auto"/>
        <w:bottom w:val="none" w:sz="0" w:space="0" w:color="auto"/>
        <w:right w:val="none" w:sz="0" w:space="0" w:color="auto"/>
      </w:divBdr>
    </w:div>
    <w:div w:id="1732998750">
      <w:bodyDiv w:val="1"/>
      <w:marLeft w:val="0"/>
      <w:marRight w:val="0"/>
      <w:marTop w:val="0"/>
      <w:marBottom w:val="0"/>
      <w:divBdr>
        <w:top w:val="none" w:sz="0" w:space="0" w:color="auto"/>
        <w:left w:val="none" w:sz="0" w:space="0" w:color="auto"/>
        <w:bottom w:val="none" w:sz="0" w:space="0" w:color="auto"/>
        <w:right w:val="none" w:sz="0" w:space="0" w:color="auto"/>
      </w:divBdr>
    </w:div>
    <w:div w:id="2098550824">
      <w:bodyDiv w:val="1"/>
      <w:marLeft w:val="0"/>
      <w:marRight w:val="0"/>
      <w:marTop w:val="0"/>
      <w:marBottom w:val="0"/>
      <w:divBdr>
        <w:top w:val="none" w:sz="0" w:space="0" w:color="auto"/>
        <w:left w:val="none" w:sz="0" w:space="0" w:color="auto"/>
        <w:bottom w:val="none" w:sz="0" w:space="0" w:color="auto"/>
        <w:right w:val="none" w:sz="0" w:space="0" w:color="auto"/>
      </w:divBdr>
    </w:div>
    <w:div w:id="210418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ec.europa.eu/programmes/erasmus-plus/projects/"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ec.europa.eu/budget/contracts_grants/info_contracts/inforeuro/inforeuro_en.cf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eacea.ec.europa.eu/about-eacea/visual-identity_en" TargetMode="External"/><Relationship Id="rId10" Type="http://schemas.openxmlformats.org/officeDocument/2006/relationships/footnotes" Target="footnotes.xml"/><Relationship Id="rId19" Type="http://schemas.openxmlformats.org/officeDocument/2006/relationships/hyperlink" Target="http://www.ecb.europa.eu/stats/exchange/eurofxref/html/index.en.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ec.europa.eu/programmes/erasmus-plus/project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cb.europa.eu/stats/exchange/eurofxref/html/index.en.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6" ma:contentTypeDescription="Create a new document in this library." ma:contentTypeScope="" ma:versionID="66ce2e767408ada59eb98ea4f5c9e6f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6fbffed2c397423bb579539cf8338b65"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0e52a87e-fa0e-4867-9149-5c43122db7fb">EAC consultation</Status>
    <Next_x0020_date_x0020_of_x0020_delivery xmlns="0e52a87e-fa0e-4867-9149-5c43122db7fb" xsi:nil="true"/>
    <Final_x0020_date_x0020_of_x0020_delivery xmlns="0e52a87e-fa0e-4867-9149-5c43122db7fb">2017-02-14T23:00:00+00:00</Final_x0020_date_x0020_of_x0020_delivery>
    <Contributors xmlns="0e52a87e-fa0e-4867-9149-5c43122db7fb" xsi:nil="true"/>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MHM</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3B8E9-C784-445E-946F-FE4A36C79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FBC205-3798-403B-93F0-35D972D53812}">
  <ds:schemaRefs>
    <ds:schemaRef ds:uri="http://purl.org/dc/elements/1.1/"/>
    <ds:schemaRef ds:uri="0e52a87e-fa0e-4867-9149-5c43122db7fb"/>
    <ds:schemaRef ds:uri="http://schemas.microsoft.com/office/infopath/2007/PartnerControls"/>
    <ds:schemaRef ds:uri="http://schemas.microsoft.com/office/2006/documentManagement/types"/>
    <ds:schemaRef ds:uri="http://schemas.microsoft.com/office/2006/metadata/properties"/>
    <ds:schemaRef ds:uri="http://purl.org/dc/terms/"/>
    <ds:schemaRef ds:uri="http://purl.org/dc/dcmitype/"/>
    <ds:schemaRef ds:uri="http://schemas.openxmlformats.org/package/2006/metadata/core-properties"/>
    <ds:schemaRef ds:uri="5e096da0-7658-45d2-ba1d-117eb64c3931"/>
    <ds:schemaRef ds:uri="http://www.w3.org/XML/1998/namespace"/>
  </ds:schemaRefs>
</ds:datastoreItem>
</file>

<file path=customXml/itemProps3.xml><?xml version="1.0" encoding="utf-8"?>
<ds:datastoreItem xmlns:ds="http://schemas.openxmlformats.org/officeDocument/2006/customXml" ds:itemID="{7578C017-46FC-495F-9406-2E938FCA50D4}">
  <ds:schemaRefs>
    <ds:schemaRef ds:uri="http://schemas.microsoft.com/sharepoint/v3/contenttype/forms"/>
  </ds:schemaRefs>
</ds:datastoreItem>
</file>

<file path=customXml/itemProps4.xml><?xml version="1.0" encoding="utf-8"?>
<ds:datastoreItem xmlns:ds="http://schemas.openxmlformats.org/officeDocument/2006/customXml" ds:itemID="{5821EB62-9C3A-4EDE-A93B-F601E80EC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5DDF35-986A-4A32-9D55-6A43EB6A7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30</Pages>
  <Words>9519</Words>
  <Characters>54260</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MULTI-BEN 2016 DRAFT_NA Consultation</vt:lpstr>
    </vt:vector>
  </TitlesOfParts>
  <Company>European Commission</Company>
  <LinksUpToDate>false</LinksUpToDate>
  <CharactersWithSpaces>63652</CharactersWithSpaces>
  <SharedDoc>false</SharedDoc>
  <HLinks>
    <vt:vector size="30" baseType="variant">
      <vt:variant>
        <vt:i4>4587560</vt:i4>
      </vt:variant>
      <vt:variant>
        <vt:i4>12</vt:i4>
      </vt:variant>
      <vt:variant>
        <vt:i4>0</vt:i4>
      </vt:variant>
      <vt:variant>
        <vt:i4>5</vt:i4>
      </vt:variant>
      <vt:variant>
        <vt:lpwstr>http://ec.europa.eu/budget/contracts_grants/info_contracts/inforeuro/inforeuro_en.cfm</vt:lpwstr>
      </vt:variant>
      <vt:variant>
        <vt:lpwstr/>
      </vt:variant>
      <vt:variant>
        <vt:i4>4259840</vt:i4>
      </vt:variant>
      <vt:variant>
        <vt:i4>9</vt:i4>
      </vt:variant>
      <vt:variant>
        <vt:i4>0</vt:i4>
      </vt:variant>
      <vt:variant>
        <vt:i4>5</vt:i4>
      </vt:variant>
      <vt:variant>
        <vt:lpwstr>http://eur-lex.europa.eu/LexUriServ/LexUriServ.do?uri=CELEX:32004L0017:EN:NOT</vt:lpwstr>
      </vt:variant>
      <vt:variant>
        <vt:lpwstr/>
      </vt:variant>
      <vt:variant>
        <vt:i4>4390930</vt:i4>
      </vt:variant>
      <vt:variant>
        <vt:i4>6</vt:i4>
      </vt:variant>
      <vt:variant>
        <vt:i4>0</vt:i4>
      </vt:variant>
      <vt:variant>
        <vt:i4>5</vt:i4>
      </vt:variant>
      <vt:variant>
        <vt:lpwstr>http://ec.europa.eu/dgs/communication/services/visual_identity/pdf/use-emblem_en.pdf</vt:lpwstr>
      </vt:variant>
      <vt:variant>
        <vt:lpwstr/>
      </vt:variant>
      <vt:variant>
        <vt:i4>1572952</vt:i4>
      </vt:variant>
      <vt:variant>
        <vt:i4>3</vt:i4>
      </vt:variant>
      <vt:variant>
        <vt:i4>0</vt:i4>
      </vt:variant>
      <vt:variant>
        <vt:i4>5</vt:i4>
      </vt:variant>
      <vt:variant>
        <vt:lpwstr>http://ec.europa.eu/dgs/education_culture/publ/graphics/identity_en.htm</vt:lpwstr>
      </vt:variant>
      <vt:variant>
        <vt:lpwstr/>
      </vt:variant>
      <vt:variant>
        <vt:i4>196692</vt:i4>
      </vt:variant>
      <vt:variant>
        <vt:i4>0</vt:i4>
      </vt:variant>
      <vt:variant>
        <vt:i4>0</vt:i4>
      </vt:variant>
      <vt:variant>
        <vt:i4>5</vt:i4>
      </vt:variant>
      <vt:variant>
        <vt:lpwstr>http://ec.europa.eu/programmes/erasmus-plus/projects/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MULTI-BEN 2016 DRAFT_NA Consultation</dc:title>
  <dc:subject>grant agreement</dc:subject>
  <dc:creator>A3</dc:creator>
  <cp:keywords>grant, agreement, subventions, multi, beneficiaries</cp:keywords>
  <cp:lastModifiedBy>Klavdija Draškovič</cp:lastModifiedBy>
  <cp:revision>4</cp:revision>
  <cp:lastPrinted>2017-03-01T08:28:00Z</cp:lastPrinted>
  <dcterms:created xsi:type="dcterms:W3CDTF">2017-06-07T06:32:00Z</dcterms:created>
  <dcterms:modified xsi:type="dcterms:W3CDTF">2017-06-15T08:09:00Z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W_DocType">
    <vt:lpwstr>NORMAL</vt:lpwstr>
  </property>
  <property fmtid="{D5CDD505-2E9C-101B-9397-08002B2CF9AE}" pid="3" name="ContentTypeId">
    <vt:lpwstr>0x010100258AA79CEB83498886A3A08681123250000EE1AE26EE081346B0126385BD9103EC</vt:lpwstr>
  </property>
  <property fmtid="{D5CDD505-2E9C-101B-9397-08002B2CF9AE}" pid="4" name="ELDocType">
    <vt:lpwstr>REP.DOT</vt:lpwstr>
  </property>
  <property fmtid="{D5CDD505-2E9C-101B-9397-08002B2CF9AE}" pid="5" name="Created using">
    <vt:lpwstr>3.0</vt:lpwstr>
  </property>
  <property fmtid="{D5CDD505-2E9C-101B-9397-08002B2CF9AE}" pid="6" name="Last edited using">
    <vt:lpwstr>EL 4.6 Build 50000</vt:lpwstr>
  </property>
</Properties>
</file>