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w:t>
      </w:r>
      <w:bookmarkStart w:id="0" w:name="_GoBack"/>
      <w:bookmarkEnd w:id="0"/>
      <w:r w:rsidR="008D7556" w:rsidRPr="008D7556">
        <w:rPr>
          <w:b/>
          <w:sz w:val="24"/>
          <w:szCs w:val="24"/>
          <w:lang w:val="is-IS"/>
        </w:rPr>
        <w:t>y</w:t>
      </w:r>
      <w:r w:rsidR="00EE7E83">
        <w:rPr>
          <w:b/>
          <w:sz w:val="24"/>
          <w:szCs w:val="24"/>
          <w:lang w:val="is-IS"/>
        </w:rPr>
        <w:t xml:space="preserve"> for teaching and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1EEFFCAA" w14:textId="34228597" w:rsidR="002839BB" w:rsidRPr="00D5640D" w:rsidRDefault="002839BB" w:rsidP="002839BB">
      <w:pPr>
        <w:jc w:val="both"/>
        <w:rPr>
          <w:lang w:val="en-GB"/>
        </w:rPr>
      </w:pPr>
      <w:r w:rsidRPr="00D5640D">
        <w:rPr>
          <w:highlight w:val="cyan"/>
          <w:lang w:val="en-GB"/>
        </w:rPr>
        <w:t xml:space="preserve">[This template can be adapted by the </w:t>
      </w:r>
      <w:r>
        <w:rPr>
          <w:highlight w:val="cyan"/>
          <w:lang w:val="en-GB"/>
        </w:rPr>
        <w:t>higher education</w:t>
      </w:r>
      <w:r w:rsidRPr="00D5640D">
        <w:rPr>
          <w:highlight w:val="cyan"/>
          <w:lang w:val="en-GB"/>
        </w:rPr>
        <w:t xml:space="preserve"> </w:t>
      </w:r>
      <w:r>
        <w:rPr>
          <w:highlight w:val="cyan"/>
          <w:lang w:val="en-GB"/>
        </w:rPr>
        <w:t>institution (HEI)</w:t>
      </w:r>
      <w:r w:rsidRPr="00D5640D">
        <w:rPr>
          <w:highlight w:val="cyan"/>
          <w:lang w:val="en-GB"/>
        </w:rPr>
        <w:t>, but the content</w:t>
      </w:r>
      <w:r>
        <w:rPr>
          <w:highlight w:val="cyan"/>
          <w:lang w:val="en-GB"/>
        </w:rPr>
        <w:t>s</w:t>
      </w:r>
      <w:r w:rsidRPr="00D5640D">
        <w:rPr>
          <w:highlight w:val="cyan"/>
          <w:lang w:val="en-GB"/>
        </w:rPr>
        <w:t xml:space="preserve"> of this template are minimum requirements</w:t>
      </w:r>
      <w:r>
        <w:rPr>
          <w:highlight w:val="cyan"/>
          <w:lang w:val="en-GB"/>
        </w:rPr>
        <w:t xml:space="preserve">. </w:t>
      </w:r>
      <w:r w:rsidRPr="00595444">
        <w:rPr>
          <w:szCs w:val="24"/>
          <w:highlight w:val="cyan"/>
          <w:lang w:val="en-GB"/>
        </w:rPr>
        <w:t>Blue code: directions for HEIs that should be deleted; yellow code: NA/HEI to select or edit as applicable</w:t>
      </w:r>
      <w:r>
        <w:rPr>
          <w:szCs w:val="24"/>
          <w:highlight w:val="cyan"/>
          <w:lang w:val="en-GB"/>
        </w:rPr>
        <w:t>.</w:t>
      </w:r>
      <w:r w:rsidRPr="00D5640D">
        <w:rPr>
          <w:highlight w:val="cyan"/>
          <w:lang w:val="en-GB"/>
        </w:rPr>
        <w:t>]</w:t>
      </w:r>
    </w:p>
    <w:p w14:paraId="6572350C" w14:textId="77777777" w:rsidR="002F738C" w:rsidRPr="00735E06" w:rsidRDefault="002F738C" w:rsidP="002E24F7">
      <w:pPr>
        <w:rPr>
          <w:b/>
          <w:sz w:val="24"/>
          <w:szCs w:val="24"/>
          <w:lang w:val="en-GB"/>
        </w:rPr>
      </w:pPr>
    </w:p>
    <w:p w14:paraId="6572350D" w14:textId="77777777"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1" w14:textId="77777777" w:rsidR="002E24F7" w:rsidRPr="00480BFD" w:rsidRDefault="00DF0197" w:rsidP="002E24F7">
      <w:pPr>
        <w:rPr>
          <w:sz w:val="24"/>
          <w:szCs w:val="24"/>
          <w:lang w:val="en-GB"/>
        </w:rPr>
      </w:pPr>
      <w:r w:rsidRPr="006112C8">
        <w:rPr>
          <w:sz w:val="22"/>
          <w:szCs w:val="24"/>
          <w:highlight w:val="lightGray"/>
          <w:lang w:val="en-GB"/>
        </w:rPr>
        <w:t>[Key Action 1 – HIGHER EDUCATION]</w:t>
      </w: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77777777"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r w:rsidRPr="00F15541">
        <w:rPr>
          <w:highlight w:val="yellow"/>
          <w:lang w:val="en-GB"/>
        </w:rPr>
        <w:t>..</w:t>
      </w:r>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59949E21" w:rsidR="00735E06" w:rsidRPr="004F6A0D" w:rsidRDefault="00EC0734" w:rsidP="00BF73B3">
      <w:pPr>
        <w:ind w:left="2552" w:hanging="2552"/>
        <w:rPr>
          <w:rFonts w:ascii="Verdana" w:hAnsi="Verdana" w:cs="Calibri"/>
          <w:lang w:val="en-GB"/>
        </w:rPr>
      </w:pPr>
      <w:r>
        <w:rPr>
          <w:lang w:val="en-GB"/>
        </w:rPr>
        <w:t xml:space="preserve">  </w:t>
      </w:r>
      <w:r>
        <w:rPr>
          <w:lang w:val="en-GB"/>
        </w:rPr>
        <w:tab/>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proofErr w:type="gramStart"/>
      <w:r w:rsidR="004F6A0D">
        <w:rPr>
          <w:lang w:val="en-GB"/>
        </w:rPr>
        <w:t>a</w:t>
      </w:r>
      <w:proofErr w:type="gramEnd"/>
      <w:r w:rsidR="004F6A0D">
        <w:rPr>
          <w:lang w:val="en-GB"/>
        </w:rPr>
        <w:t xml:space="preserve">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 xml:space="preserve">(s) </w:t>
      </w:r>
      <w:r w:rsidR="00DF0197">
        <w:rPr>
          <w:sz w:val="24"/>
          <w:szCs w:val="24"/>
          <w:lang w:val="en-GB"/>
        </w:rPr>
        <w:t xml:space="preserve"> </w:t>
      </w:r>
      <w:r w:rsidR="00DF0197" w:rsidRPr="00374255">
        <w:rPr>
          <w:sz w:val="24"/>
          <w:szCs w:val="24"/>
          <w:lang w:val="en-GB"/>
        </w:rPr>
        <w:t>and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7777777" w:rsidR="00DF0197" w:rsidRPr="00F15541" w:rsidRDefault="00DF0197" w:rsidP="00DF0197">
      <w:pPr>
        <w:rPr>
          <w:lang w:val="en-GB"/>
        </w:rPr>
      </w:pPr>
      <w:r w:rsidRPr="00F15541">
        <w:rPr>
          <w:lang w:val="en-GB"/>
        </w:rPr>
        <w:t>Sex:  [M/F]</w:t>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Academic year: 20</w:t>
      </w:r>
      <w:r w:rsidRPr="00F15541">
        <w:rPr>
          <w:highlight w:val="yellow"/>
          <w:lang w:val="en-GB"/>
        </w:rPr>
        <w:t>..</w:t>
      </w:r>
      <w:r w:rsidRPr="00F15541">
        <w:rPr>
          <w:lang w:val="en-GB"/>
        </w:rPr>
        <w:t>/20</w:t>
      </w:r>
      <w:r w:rsidRPr="00F15541">
        <w:rPr>
          <w:highlight w:val="yellow"/>
          <w:lang w:val="en-GB"/>
        </w:rPr>
        <w:t>..</w:t>
      </w:r>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72352B" w14:textId="77777777"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14:paraId="6572352C" w14:textId="77777777"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14:paraId="6572352D" w14:textId="77777777" w:rsidR="007A215B" w:rsidRPr="00480BFD" w:rsidRDefault="007A215B" w:rsidP="007A215B">
      <w:pPr>
        <w:tabs>
          <w:tab w:val="left" w:pos="1985"/>
        </w:tabs>
        <w:rPr>
          <w:sz w:val="24"/>
          <w:szCs w:val="24"/>
          <w:lang w:val="en-GB"/>
        </w:rPr>
      </w:pPr>
      <w:r>
        <w:rPr>
          <w:sz w:val="22"/>
          <w:szCs w:val="24"/>
          <w:highlight w:val="lightGray"/>
          <w:lang w:val="en-GB"/>
        </w:rPr>
        <w:tab/>
      </w:r>
      <w:r w:rsidRPr="006112C8">
        <w:rPr>
          <w:sz w:val="22"/>
          <w:szCs w:val="24"/>
          <w:highlight w:val="lightGray"/>
          <w:lang w:val="en-GB"/>
        </w:rPr>
        <w:t xml:space="preserve">[Key Action 1 – </w:t>
      </w:r>
      <w:r>
        <w:rPr>
          <w:sz w:val="22"/>
          <w:szCs w:val="24"/>
          <w:highlight w:val="lightGray"/>
          <w:lang w:val="en-GB"/>
        </w:rPr>
        <w:t>SCHOOL EDUCATION</w:t>
      </w:r>
      <w:r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Pr="00B4501D">
        <w:rPr>
          <w:sz w:val="24"/>
          <w:szCs w:val="24"/>
          <w:lang w:val="is-IS"/>
        </w:rPr>
        <w:t>Staff Mobility Agreement</w:t>
      </w:r>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Default="00DF3EC1" w:rsidP="00DF3EC1">
      <w:pPr>
        <w:tabs>
          <w:tab w:val="left" w:pos="1985"/>
        </w:tabs>
        <w:ind w:left="1985" w:hanging="1985"/>
        <w:rPr>
          <w:sz w:val="24"/>
          <w:szCs w:val="24"/>
          <w:lang w:val="en-GB"/>
        </w:rPr>
      </w:pPr>
      <w:r>
        <w:rPr>
          <w:sz w:val="24"/>
          <w:szCs w:val="24"/>
          <w:lang w:val="is-IS"/>
        </w:rPr>
        <w:tab/>
      </w:r>
      <w:r w:rsidRPr="007D6067">
        <w:rPr>
          <w:sz w:val="24"/>
          <w:highlight w:val="yellow"/>
          <w:lang w:val="is-IS"/>
        </w:rPr>
        <w:t>Work programme</w:t>
      </w:r>
      <w:r>
        <w:rPr>
          <w:sz w:val="24"/>
          <w:szCs w:val="24"/>
          <w:lang w:val="is-IS"/>
        </w:rPr>
        <w:t xml:space="preserve">  </w:t>
      </w:r>
      <w:r w:rsidRPr="00DF3EC1">
        <w:rPr>
          <w:sz w:val="24"/>
          <w:szCs w:val="24"/>
          <w:highlight w:val="yellow"/>
          <w:lang w:val="en-GB"/>
        </w:rPr>
        <w:t xml:space="preserve">[to be signed between sending and receiving </w:t>
      </w:r>
      <w:r w:rsidR="00316A78">
        <w:rPr>
          <w:sz w:val="24"/>
          <w:szCs w:val="24"/>
          <w:highlight w:val="yellow"/>
          <w:lang w:val="en-GB"/>
        </w:rPr>
        <w:t>organisations</w:t>
      </w:r>
      <w:r w:rsidRPr="00DF3EC1">
        <w:rPr>
          <w:sz w:val="24"/>
          <w:szCs w:val="24"/>
          <w:highlight w:val="yellow"/>
          <w:lang w:val="en-GB"/>
        </w:rPr>
        <w:t>]</w:t>
      </w:r>
    </w:p>
    <w:p w14:paraId="1565ECCC" w14:textId="107F2C25" w:rsidR="00E43E7A" w:rsidRPr="00E8563C" w:rsidRDefault="00E43E7A" w:rsidP="007D6067">
      <w:pPr>
        <w:tabs>
          <w:tab w:val="left" w:pos="1985"/>
        </w:tabs>
        <w:ind w:left="3970" w:hanging="1985"/>
        <w:rPr>
          <w:sz w:val="22"/>
          <w:highlight w:val="yellow"/>
          <w:lang w:val="en-GB"/>
        </w:rPr>
      </w:pPr>
      <w:r w:rsidRPr="007D6067">
        <w:rPr>
          <w:sz w:val="22"/>
          <w:highlight w:val="yellow"/>
          <w:lang w:val="en-GB"/>
        </w:rPr>
        <w:t>[Key Action 1 – ADULT EDUCATION]</w:t>
      </w:r>
    </w:p>
    <w:p w14:paraId="138DA2DE" w14:textId="74A20E18" w:rsidR="00B942CE" w:rsidRDefault="00B942CE">
      <w:pPr>
        <w:tabs>
          <w:tab w:val="left" w:pos="1701"/>
          <w:tab w:val="left" w:pos="1985"/>
        </w:tabs>
        <w:ind w:left="1701" w:hanging="981"/>
        <w:rPr>
          <w:b/>
          <w:sz w:val="24"/>
          <w:szCs w:val="24"/>
          <w:lang w:val="is-IS"/>
        </w:rPr>
      </w:pPr>
      <w:r w:rsidRPr="00D71485">
        <w:rPr>
          <w:b/>
          <w:sz w:val="24"/>
          <w:highlight w:val="yellow"/>
          <w:lang w:val="en-GB"/>
        </w:rPr>
        <w:t>`</w:t>
      </w:r>
      <w:r w:rsidRPr="00D71485">
        <w:rPr>
          <w:b/>
          <w:sz w:val="24"/>
          <w:highlight w:val="yellow"/>
          <w:lang w:val="en-GB"/>
        </w:rPr>
        <w:tab/>
      </w:r>
      <w:r w:rsidRPr="00D71485">
        <w:rPr>
          <w:b/>
          <w:sz w:val="24"/>
          <w:highlight w:val="yellow"/>
          <w:lang w:val="en-GB"/>
        </w:rPr>
        <w:tab/>
      </w:r>
      <w:r w:rsidRPr="00D71485">
        <w:rPr>
          <w:sz w:val="24"/>
          <w:highlight w:val="yellow"/>
          <w:lang w:val="is-IS"/>
        </w:rPr>
        <w:t>Staff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5A3F6BBD"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E633D7" w:rsidRPr="00D50588">
        <w:rPr>
          <w:highlight w:val="lightGray"/>
          <w:lang w:val="en-GB"/>
        </w:rPr>
        <w:t xml:space="preserve">[for </w:t>
      </w:r>
      <w:r w:rsidR="00E633D7" w:rsidRPr="00E633D7">
        <w:rPr>
          <w:highlight w:val="lightGray"/>
          <w:lang w:val="en-GB"/>
        </w:rPr>
        <w:t>HIGHER EDUCATION</w:t>
      </w:r>
      <w:r w:rsidR="00E633D7" w:rsidRPr="00D50588">
        <w:rPr>
          <w:highlight w:val="lightGray"/>
          <w:lang w:val="en-GB"/>
        </w:rPr>
        <w:t xml:space="preserve"> only</w:t>
      </w:r>
      <w:r w:rsidR="00345EC5">
        <w:rPr>
          <w:lang w:val="en-GB"/>
        </w:rPr>
        <w:t>:</w:t>
      </w:r>
      <w:r w:rsidR="00E633D7" w:rsidRPr="00F04690">
        <w:rPr>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52DFAAFA" w14:textId="154ECBED"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AB150C">
        <w:rPr>
          <w:lang w:val="en-GB"/>
        </w:rPr>
        <w:t>[</w:t>
      </w:r>
      <w:r w:rsidR="00AB150C" w:rsidRPr="00E633D7">
        <w:rPr>
          <w:highlight w:val="lightGray"/>
          <w:lang w:val="en-GB"/>
        </w:rPr>
        <w:t>for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 xml:space="preserve">: </w:t>
      </w:r>
      <w:r w:rsidR="00F42EEF" w:rsidRPr="00D407DD">
        <w:rPr>
          <w:highlight w:val="yellow"/>
          <w:lang w:val="en-GB"/>
        </w:rPr>
        <w:t xml:space="preserve">[A minimum of 8 hours of teaching per week has to be respected. </w:t>
      </w:r>
      <w:r w:rsidR="00B4456E">
        <w:rPr>
          <w:highlight w:val="yellow"/>
          <w:lang w:val="en-GB"/>
        </w:rPr>
        <w:t>If the mobility last</w:t>
      </w:r>
      <w:r w:rsidR="00FE5E59">
        <w:rPr>
          <w:highlight w:val="yellow"/>
          <w:lang w:val="en-GB"/>
        </w:rPr>
        <w:t>s</w:t>
      </w:r>
      <w:r w:rsidR="00B4456E">
        <w:rPr>
          <w:highlight w:val="yellow"/>
          <w:lang w:val="en-GB"/>
        </w:rPr>
        <w:t xml:space="preserve"> longer than one week, the minimum number of teaching hours for an i</w:t>
      </w:r>
      <w:r w:rsidR="00DC1179">
        <w:rPr>
          <w:highlight w:val="yellow"/>
          <w:lang w:val="en-GB"/>
        </w:rPr>
        <w:t>n</w:t>
      </w:r>
      <w:r w:rsidR="00B4456E">
        <w:rPr>
          <w:highlight w:val="yellow"/>
          <w:lang w:val="en-GB"/>
        </w:rPr>
        <w:t>complete week shall be proportional to the duration of that week.</w:t>
      </w:r>
      <w:r w:rsidR="00F42EEF" w:rsidRPr="00D407DD">
        <w:rPr>
          <w:highlight w:val="yellow"/>
          <w:lang w:val="en-GB"/>
        </w:rPr>
        <w:t>]</w:t>
      </w:r>
      <w:r w:rsidR="00F42EEF" w:rsidRPr="00703F4C">
        <w:rPr>
          <w:lang w:val="en-GB"/>
        </w:rPr>
        <w:t xml:space="preserve"> </w:t>
      </w:r>
    </w:p>
    <w:p w14:paraId="65723544" w14:textId="633DEC33" w:rsidR="00C560D5" w:rsidRPr="00AB150C" w:rsidRDefault="00F42EEF" w:rsidP="007D6067">
      <w:pPr>
        <w:ind w:left="567"/>
        <w:jc w:val="both"/>
        <w:rPr>
          <w:lang w:val="en-GB"/>
        </w:rPr>
      </w:pPr>
      <w:r>
        <w:rPr>
          <w:lang w:val="en-GB"/>
        </w:rPr>
        <w:t>[</w:t>
      </w:r>
      <w:r>
        <w:rPr>
          <w:highlight w:val="cyan"/>
          <w:lang w:val="en-GB"/>
        </w:rPr>
        <w:t>F</w:t>
      </w:r>
      <w:r w:rsidRPr="00AB150C">
        <w:rPr>
          <w:highlight w:val="cyan"/>
          <w:lang w:val="en-GB"/>
        </w:rPr>
        <w:t>or teaching</w:t>
      </w:r>
      <w:r>
        <w:rPr>
          <w:highlight w:val="cyan"/>
          <w:lang w:val="en-GB"/>
        </w:rPr>
        <w:t xml:space="preserve"> mobility</w:t>
      </w:r>
      <w:r w:rsidRPr="00AB150C">
        <w:rPr>
          <w:highlight w:val="cyan"/>
          <w:lang w:val="en-GB"/>
        </w:rPr>
        <w:t xml:space="preserve"> </w:t>
      </w:r>
      <w:r w:rsidRPr="008C49CF">
        <w:rPr>
          <w:highlight w:val="yellow"/>
          <w:lang w:val="en-GB"/>
        </w:rPr>
        <w:t xml:space="preserve">[The participant </w:t>
      </w:r>
      <w:r>
        <w:rPr>
          <w:highlight w:val="yellow"/>
          <w:lang w:val="en-GB"/>
        </w:rPr>
        <w:t>shall</w:t>
      </w:r>
      <w:r w:rsidRPr="008C49CF">
        <w:rPr>
          <w:highlight w:val="yellow"/>
          <w:lang w:val="en-GB"/>
        </w:rPr>
        <w:t xml:space="preserve"> teach a total of […]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1F7AE871" w:rsidR="00742EF8" w:rsidRPr="00527128" w:rsidRDefault="00742EF8" w:rsidP="00742EF8">
      <w:pPr>
        <w:jc w:val="both"/>
        <w:rPr>
          <w:lang w:val="en-GB"/>
        </w:rPr>
      </w:pPr>
      <w:r>
        <w:rPr>
          <w:lang w:val="en-GB"/>
        </w:rPr>
        <w:t>3.1.</w:t>
      </w:r>
      <w:r w:rsidRPr="003774FA">
        <w:rPr>
          <w:highlight w:val="cyan"/>
          <w:lang w:val="en-GB"/>
        </w:rPr>
        <w:t>[</w:t>
      </w:r>
      <w:r w:rsidR="00274C0C">
        <w:rPr>
          <w:highlight w:val="cyan"/>
          <w:lang w:val="en-GB"/>
        </w:rPr>
        <w:t>I</w:t>
      </w:r>
      <w:r w:rsidRPr="003774FA">
        <w:rPr>
          <w:highlight w:val="cyan"/>
          <w:lang w:val="en-GB"/>
        </w:rPr>
        <w:t xml:space="preserve">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46906AD5" w:rsidR="00567F0A" w:rsidRDefault="001733A1" w:rsidP="00FA3EEE">
      <w:pPr>
        <w:ind w:left="567" w:hanging="567"/>
        <w:jc w:val="both"/>
        <w:rPr>
          <w:lang w:val="en-GB"/>
        </w:rPr>
      </w:pPr>
      <w:r>
        <w:rPr>
          <w:lang w:val="en-GB"/>
        </w:rPr>
        <w:lastRenderedPageBreak/>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 to/from outermost regions and Overseas Countries and Territories (OCTs)],</w:t>
      </w:r>
      <w:r w:rsidR="00636563">
        <w:rPr>
          <w:lang w:val="en-GB"/>
        </w:rPr>
        <w:t xml:space="preserve"> </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3F0F4926"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72FBD39F"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w:t>
      </w:r>
      <w:r w:rsidRPr="00E52B44">
        <w:rPr>
          <w:lang w:val="en-GB"/>
        </w:rPr>
        <w:t xml:space="preserve">by national law of </w:t>
      </w:r>
      <w:r w:rsidR="00E52B44" w:rsidRPr="00E52B44">
        <w:rPr>
          <w:lang w:val="en-GB"/>
        </w:rPr>
        <w:t xml:space="preserve">Republic of </w:t>
      </w:r>
      <w:r w:rsidR="0013263E" w:rsidRPr="00E52B44">
        <w:rPr>
          <w:lang w:val="en-GB"/>
        </w:rPr>
        <w:t>Slovenia</w:t>
      </w:r>
      <w:r w:rsidRPr="00E52B44">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r w:rsidRPr="008B311D">
        <w:rPr>
          <w:b/>
          <w:sz w:val="24"/>
          <w:szCs w:val="24"/>
          <w:lang w:val="is-IS"/>
        </w:rPr>
        <w:t>Work programme</w:t>
      </w: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3A747B" w:rsidRDefault="00BC384A" w:rsidP="00986E2C">
      <w:pPr>
        <w:tabs>
          <w:tab w:val="left" w:pos="360"/>
        </w:tabs>
        <w:jc w:val="center"/>
        <w:rPr>
          <w:b/>
          <w:lang w:val="fr-BE"/>
        </w:rPr>
      </w:pPr>
      <w:r w:rsidRPr="003A747B">
        <w:rPr>
          <w:b/>
          <w:lang w:val="fr-BE"/>
        </w:rPr>
        <w:lastRenderedPageBreak/>
        <w:t>Annex II</w:t>
      </w:r>
    </w:p>
    <w:p w14:paraId="6572357D" w14:textId="77777777" w:rsidR="00BC384A" w:rsidRPr="003A747B" w:rsidRDefault="00BC384A" w:rsidP="00986E2C">
      <w:pPr>
        <w:tabs>
          <w:tab w:val="left" w:pos="360"/>
        </w:tabs>
        <w:jc w:val="center"/>
        <w:rPr>
          <w:rFonts w:ascii="Arial" w:hAnsi="Arial"/>
          <w:b/>
          <w:lang w:val="fr-BE"/>
        </w:rPr>
      </w:pPr>
    </w:p>
    <w:p w14:paraId="6572357E" w14:textId="77777777" w:rsidR="00986E2C" w:rsidRPr="003A747B" w:rsidRDefault="00986E2C" w:rsidP="00986E2C">
      <w:pPr>
        <w:tabs>
          <w:tab w:val="left" w:pos="360"/>
        </w:tabs>
        <w:jc w:val="center"/>
        <w:rPr>
          <w:rFonts w:ascii="Arial" w:hAnsi="Arial"/>
          <w:b/>
          <w:lang w:val="fr-BE"/>
        </w:rPr>
      </w:pPr>
    </w:p>
    <w:p w14:paraId="6572357F" w14:textId="77777777" w:rsidR="00137EB2" w:rsidRPr="003A747B" w:rsidRDefault="00137EB2" w:rsidP="00137EB2">
      <w:pPr>
        <w:tabs>
          <w:tab w:val="left" w:pos="360"/>
        </w:tabs>
        <w:jc w:val="center"/>
        <w:rPr>
          <w:b/>
          <w:sz w:val="24"/>
          <w:szCs w:val="24"/>
          <w:lang w:val="fr-BE"/>
        </w:rPr>
      </w:pPr>
      <w:r w:rsidRPr="003A747B">
        <w:rPr>
          <w:b/>
          <w:sz w:val="24"/>
          <w:szCs w:val="24"/>
          <w:lang w:val="fr-BE"/>
        </w:rPr>
        <w:t>GENERAL CONDITIONS</w:t>
      </w:r>
    </w:p>
    <w:p w14:paraId="65723580" w14:textId="77777777" w:rsidR="00137EB2" w:rsidRPr="003A747B" w:rsidRDefault="00137EB2" w:rsidP="00137EB2">
      <w:pPr>
        <w:tabs>
          <w:tab w:val="left" w:pos="360"/>
        </w:tabs>
        <w:rPr>
          <w:rFonts w:ascii="Arial" w:hAnsi="Arial"/>
          <w:lang w:val="fr-BE"/>
        </w:rPr>
      </w:pPr>
    </w:p>
    <w:p w14:paraId="65723581" w14:textId="77777777" w:rsidR="00137EB2" w:rsidRPr="003A747B" w:rsidRDefault="00137EB2" w:rsidP="00137EB2">
      <w:pPr>
        <w:tabs>
          <w:tab w:val="left" w:pos="360"/>
        </w:tabs>
        <w:rPr>
          <w:rFonts w:ascii="Arial" w:hAnsi="Arial"/>
          <w:lang w:val="fr-BE"/>
        </w:rPr>
      </w:pPr>
    </w:p>
    <w:p w14:paraId="65723582" w14:textId="77777777" w:rsidR="00137EB2" w:rsidRPr="003A747B" w:rsidRDefault="00137EB2" w:rsidP="00137EB2">
      <w:pPr>
        <w:keepNext/>
        <w:rPr>
          <w:b/>
          <w:sz w:val="18"/>
          <w:szCs w:val="18"/>
          <w:lang w:val="fr-BE"/>
        </w:rPr>
      </w:pPr>
      <w:r w:rsidRPr="003A747B">
        <w:rPr>
          <w:b/>
          <w:sz w:val="18"/>
          <w:szCs w:val="18"/>
          <w:lang w:val="fr-BE"/>
        </w:rPr>
        <w:t>Article 1: Liability</w:t>
      </w:r>
    </w:p>
    <w:p w14:paraId="65723583" w14:textId="77777777" w:rsidR="00137EB2" w:rsidRPr="003A747B" w:rsidRDefault="00137EB2" w:rsidP="00137EB2">
      <w:pPr>
        <w:keepNext/>
        <w:rPr>
          <w:sz w:val="18"/>
          <w:szCs w:val="18"/>
          <w:lang w:val="fr-BE"/>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0A008018" w:rsidR="00137EB2" w:rsidRPr="003A747B" w:rsidRDefault="00137EB2" w:rsidP="00137EB2">
      <w:pPr>
        <w:jc w:val="both"/>
        <w:rPr>
          <w:sz w:val="18"/>
          <w:szCs w:val="18"/>
          <w:lang w:val="en-GB"/>
        </w:rPr>
      </w:pPr>
      <w:r w:rsidRPr="003A747B">
        <w:rPr>
          <w:sz w:val="18"/>
          <w:szCs w:val="18"/>
          <w:lang w:val="en-GB"/>
        </w:rPr>
        <w:t>The National Agency</w:t>
      </w:r>
      <w:r w:rsidR="003D493D" w:rsidRPr="003A747B">
        <w:rPr>
          <w:sz w:val="18"/>
          <w:szCs w:val="18"/>
          <w:lang w:val="en-GB"/>
        </w:rPr>
        <w:t xml:space="preserve"> of </w:t>
      </w:r>
      <w:r w:rsidR="005866AE" w:rsidRPr="005866AE">
        <w:rPr>
          <w:sz w:val="18"/>
          <w:szCs w:val="18"/>
          <w:lang w:val="en-GB"/>
        </w:rPr>
        <w:t>Republic of Slovenia</w:t>
      </w:r>
      <w:r w:rsidRPr="003A747B">
        <w:rPr>
          <w:sz w:val="18"/>
          <w:szCs w:val="18"/>
          <w:lang w:val="en-GB"/>
        </w:rPr>
        <w:t xml:space="preserve">, the European Commission or their staff shall not be held liable in the event of a claim under the </w:t>
      </w:r>
      <w:r w:rsidR="007A4B08" w:rsidRPr="003A747B">
        <w:rPr>
          <w:sz w:val="18"/>
          <w:szCs w:val="18"/>
          <w:lang w:val="en-GB"/>
        </w:rPr>
        <w:t>agreement</w:t>
      </w:r>
      <w:r w:rsidRPr="003A747B">
        <w:rPr>
          <w:sz w:val="18"/>
          <w:szCs w:val="18"/>
          <w:lang w:val="en-GB"/>
        </w:rPr>
        <w:t xml:space="preserve"> relating to any damage caused during the execution</w:t>
      </w:r>
      <w:r w:rsidR="003D493D" w:rsidRPr="003A747B">
        <w:rPr>
          <w:sz w:val="18"/>
          <w:szCs w:val="18"/>
          <w:lang w:val="en-GB"/>
        </w:rPr>
        <w:t xml:space="preserve"> of the </w:t>
      </w:r>
      <w:r w:rsidR="000771D1" w:rsidRPr="003A747B">
        <w:rPr>
          <w:sz w:val="18"/>
          <w:szCs w:val="18"/>
          <w:lang w:val="en-GB"/>
        </w:rPr>
        <w:t>mobility</w:t>
      </w:r>
      <w:r w:rsidR="002D5FD9" w:rsidRPr="003A747B">
        <w:rPr>
          <w:sz w:val="18"/>
          <w:szCs w:val="18"/>
          <w:lang w:val="en-GB"/>
        </w:rPr>
        <w:t xml:space="preserve"> period</w:t>
      </w:r>
      <w:r w:rsidRPr="003A747B">
        <w:rPr>
          <w:sz w:val="18"/>
          <w:szCs w:val="18"/>
          <w:lang w:val="en-GB"/>
        </w:rPr>
        <w:t xml:space="preserve">. Consequently, the National Agency </w:t>
      </w:r>
      <w:r w:rsidR="003D493D" w:rsidRPr="003A747B">
        <w:rPr>
          <w:sz w:val="18"/>
          <w:szCs w:val="18"/>
          <w:lang w:val="en-GB"/>
        </w:rPr>
        <w:t xml:space="preserve">of </w:t>
      </w:r>
      <w:r w:rsidR="005866AE" w:rsidRPr="005866AE">
        <w:rPr>
          <w:sz w:val="18"/>
          <w:szCs w:val="18"/>
          <w:lang w:val="en-GB"/>
        </w:rPr>
        <w:t>Republic of Slovenia</w:t>
      </w:r>
      <w:r w:rsidR="003D493D" w:rsidRPr="003A747B">
        <w:rPr>
          <w:sz w:val="18"/>
          <w:szCs w:val="18"/>
          <w:lang w:val="en-GB"/>
        </w:rPr>
        <w:t xml:space="preserve"> </w:t>
      </w:r>
      <w:r w:rsidRPr="003A747B">
        <w:rPr>
          <w:sz w:val="18"/>
          <w:szCs w:val="18"/>
          <w:lang w:val="en-GB"/>
        </w:rPr>
        <w:t xml:space="preserve">or the European Commission shall not entertain any request for indemnity of reimbursement accompanying such claim. </w:t>
      </w:r>
    </w:p>
    <w:p w14:paraId="65723587" w14:textId="77777777" w:rsidR="00137EB2" w:rsidRPr="003A747B"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3A747B">
        <w:rPr>
          <w:b/>
          <w:sz w:val="18"/>
          <w:szCs w:val="18"/>
          <w:lang w:val="en-GB"/>
        </w:rPr>
        <w:t xml:space="preserve">Article 2: Termination of the </w:t>
      </w:r>
      <w:r w:rsidR="007A4B08" w:rsidRPr="003A747B">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377E19FA"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5866AE" w:rsidRPr="005866AE">
        <w:rPr>
          <w:sz w:val="18"/>
          <w:szCs w:val="18"/>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2B324E" w:rsidRPr="002B324E">
        <w:rPr>
          <w:sz w:val="18"/>
          <w:szCs w:val="18"/>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5" w14:textId="77777777"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E54DD">
      <w:rPr>
        <w:rStyle w:val="PageNumber"/>
        <w:noProof/>
        <w:szCs w:val="24"/>
      </w:rPr>
      <w:t>4</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A" w14:textId="77777777"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E54DD">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7" w14:textId="3AA16AF5" w:rsidR="00623986" w:rsidRPr="00936E41" w:rsidRDefault="00331FE3" w:rsidP="00B2155C">
    <w:pPr>
      <w:pStyle w:val="Header"/>
      <w:rPr>
        <w:rFonts w:ascii="Arial Narrow" w:hAnsi="Arial Narrow" w:cs="Arial"/>
        <w:sz w:val="18"/>
        <w:szCs w:val="18"/>
        <w:lang w:val="en-GB"/>
      </w:rPr>
    </w:pPr>
    <w:r w:rsidRPr="00A04811">
      <w:rPr>
        <w:noProof/>
        <w:lang w:val="sl-SI" w:eastAsia="sl-SI"/>
      </w:rPr>
      <w:drawing>
        <wp:anchor distT="0" distB="0" distL="114300" distR="114300" simplePos="0" relativeHeight="251683328" behindDoc="0" locked="0" layoutInCell="1" allowOverlap="1" wp14:anchorId="0769E780" wp14:editId="4EFBDDDA">
          <wp:simplePos x="0" y="0"/>
          <wp:positionH relativeFrom="column">
            <wp:posOffset>0</wp:posOffset>
          </wp:positionH>
          <wp:positionV relativeFrom="paragraph">
            <wp:posOffset>-9525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sz w:val="18"/>
        <w:szCs w:val="18"/>
        <w:lang w:val="en-GB"/>
      </w:rPr>
      <w:tab/>
    </w:r>
    <w:r>
      <w:rPr>
        <w:rFonts w:ascii="Arial Narrow" w:hAnsi="Arial Narrow" w:cs="Arial"/>
        <w:sz w:val="18"/>
        <w:szCs w:val="18"/>
        <w:lang w:val="en-GB"/>
      </w:rPr>
      <w:tab/>
    </w:r>
    <w:r w:rsidR="004E54DD" w:rsidRPr="007A0E09">
      <w:rPr>
        <w:rFonts w:ascii="Arial Narrow" w:hAnsi="Arial Narrow" w:cs="Arial"/>
        <w:sz w:val="18"/>
        <w:szCs w:val="18"/>
        <w:lang w:val="en-GB"/>
      </w:rPr>
      <w:t xml:space="preserve">E&amp;T except HE Partner Countries - </w:t>
    </w:r>
    <w:r w:rsidR="007A0E09" w:rsidRPr="007A0E09">
      <w:rPr>
        <w:rFonts w:ascii="Arial Narrow" w:hAnsi="Arial Narrow" w:cs="Arial"/>
        <w:sz w:val="18"/>
        <w:szCs w:val="18"/>
        <w:lang w:val="en-GB"/>
      </w:rPr>
      <w:t>Grant agreement- Teaching and training –</w:t>
    </w:r>
    <w:r w:rsidR="00C544D1">
      <w:rPr>
        <w:rFonts w:ascii="Arial Narrow" w:hAnsi="Arial Narrow" w:cs="Arial"/>
        <w:sz w:val="18"/>
        <w:szCs w:val="18"/>
        <w:lang w:val="en-GB"/>
      </w:rPr>
      <w:t>201</w:t>
    </w:r>
    <w:r w:rsidR="007C583F">
      <w:rPr>
        <w:rFonts w:ascii="Arial Narrow" w:hAnsi="Arial Narrow" w:cs="Arial"/>
        <w:sz w:val="18"/>
        <w:szCs w:val="18"/>
        <w:lang w:val="en-GB"/>
      </w:rPr>
      <w:t>7</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662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27C"/>
    <w:rsid w:val="001015CE"/>
    <w:rsid w:val="00107319"/>
    <w:rsid w:val="001146B7"/>
    <w:rsid w:val="00117A3E"/>
    <w:rsid w:val="001204DC"/>
    <w:rsid w:val="00125211"/>
    <w:rsid w:val="00127D9B"/>
    <w:rsid w:val="00130867"/>
    <w:rsid w:val="0013263E"/>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206"/>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4C0C"/>
    <w:rsid w:val="0027675B"/>
    <w:rsid w:val="00276D75"/>
    <w:rsid w:val="002817C0"/>
    <w:rsid w:val="00281C2C"/>
    <w:rsid w:val="00282D8C"/>
    <w:rsid w:val="002833DB"/>
    <w:rsid w:val="002839BB"/>
    <w:rsid w:val="00284AC1"/>
    <w:rsid w:val="00286FCA"/>
    <w:rsid w:val="002938B8"/>
    <w:rsid w:val="00296A2C"/>
    <w:rsid w:val="002A586A"/>
    <w:rsid w:val="002A69AC"/>
    <w:rsid w:val="002A6B37"/>
    <w:rsid w:val="002B1D31"/>
    <w:rsid w:val="002B2D4B"/>
    <w:rsid w:val="002B324E"/>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1FE3"/>
    <w:rsid w:val="00336B74"/>
    <w:rsid w:val="00341429"/>
    <w:rsid w:val="003415BB"/>
    <w:rsid w:val="00343211"/>
    <w:rsid w:val="00345899"/>
    <w:rsid w:val="00345EC5"/>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47B"/>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E54DD"/>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6A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5A08"/>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104A"/>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0A5A"/>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60C0"/>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2B44"/>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0734"/>
    <w:rsid w:val="00EC4046"/>
    <w:rsid w:val="00EC7A39"/>
    <w:rsid w:val="00EE2896"/>
    <w:rsid w:val="00EE2CCB"/>
    <w:rsid w:val="00EE39DB"/>
    <w:rsid w:val="00EE429D"/>
    <w:rsid w:val="00EE7E83"/>
    <w:rsid w:val="00EE7FE2"/>
    <w:rsid w:val="00EF1219"/>
    <w:rsid w:val="00EF30E4"/>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723509"/>
  <w15:docId w15:val="{D1E60802-3623-427D-93D1-7238D7DC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B1/B2</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www.w3.org/XML/1998/namespace"/>
    <ds:schemaRef ds:uri="0e52a87e-fa0e-4867-9149-5c43122db7fb"/>
    <ds:schemaRef ds:uri="5e096da0-7658-45d2-ba1d-117eb64c3931"/>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D18BACF7-09C7-4867-B9E1-FF3FA2CB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A0F3E-2B10-4D9C-81C3-228A3FF3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2160</Words>
  <Characters>11756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Klavdija Draškovič</cp:lastModifiedBy>
  <cp:revision>17</cp:revision>
  <cp:lastPrinted>2014-06-03T10:21:00Z</cp:lastPrinted>
  <dcterms:created xsi:type="dcterms:W3CDTF">2017-05-17T08:56:00Z</dcterms:created>
  <dcterms:modified xsi:type="dcterms:W3CDTF">2017-05-17T13:42:00Z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