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52" w:rsidRDefault="00812EEC" w:rsidP="002E24F7">
      <w:pPr>
        <w:rPr>
          <w:b/>
          <w:sz w:val="24"/>
          <w:szCs w:val="24"/>
          <w:lang w:val="en-GB"/>
        </w:rPr>
      </w:pPr>
      <w:bookmarkStart w:id="0" w:name="_GoBack"/>
      <w:bookmarkEnd w:id="0"/>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dotaciji za prakso v </w:t>
      </w:r>
      <w:r w:rsidRPr="00735E06">
        <w:rPr>
          <w:b/>
          <w:bCs/>
          <w:sz w:val="24"/>
          <w:szCs w:val="24"/>
          <w:highlight w:val="yellow"/>
          <w:lang w:val="sl-SI"/>
        </w:rPr>
        <w:t>PIU</w:t>
      </w:r>
      <w:r w:rsidRPr="00735E06">
        <w:rPr>
          <w:rStyle w:val="tw4winMark"/>
          <w:szCs w:val="24"/>
          <w:lang w:val="sl-SI"/>
        </w:rPr>
        <w:t>&lt;0}</w:t>
      </w:r>
    </w:p>
    <w:p w:rsidR="00F16BF1" w:rsidRDefault="00DE6021" w:rsidP="002E24F7">
      <w:pPr>
        <w:rPr>
          <w:b/>
          <w:sz w:val="24"/>
          <w:szCs w:val="24"/>
          <w:lang w:val="en-GB"/>
        </w:rPr>
      </w:pPr>
    </w:p>
    <w:p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rsidR="006620C8" w:rsidRDefault="00DE6021" w:rsidP="002E24F7">
      <w:pPr>
        <w:rPr>
          <w:sz w:val="22"/>
          <w:szCs w:val="24"/>
          <w:lang w:val="en-GB"/>
        </w:rPr>
      </w:pPr>
    </w:p>
    <w:p w:rsidR="006620C8" w:rsidRDefault="00DE6021" w:rsidP="00BB726D">
      <w:pPr>
        <w:tabs>
          <w:tab w:val="left" w:pos="2552"/>
        </w:tabs>
        <w:rPr>
          <w:rFonts w:ascii="Verdana" w:hAnsi="Verdana" w:cs="Calibri"/>
          <w:lang w:val="en-GB"/>
        </w:rPr>
      </w:pPr>
    </w:p>
    <w:p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rsidR="006620C8" w:rsidRPr="00480BFD" w:rsidRDefault="00812EEC" w:rsidP="006620C8">
      <w:pPr>
        <w:rPr>
          <w:sz w:val="24"/>
          <w:szCs w:val="24"/>
          <w:lang w:val="en-GB"/>
        </w:rPr>
      </w:pPr>
      <w:r w:rsidRPr="00480BFD">
        <w:rPr>
          <w:sz w:val="24"/>
          <w:szCs w:val="24"/>
          <w:lang w:val="en-GB"/>
        </w:rPr>
        <w:t xml:space="preserve"> </w:t>
      </w:r>
    </w:p>
    <w:p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Pr="00F95978">
        <w:rPr>
          <w:highlight w:val="yellow"/>
          <w:lang w:val="sl-SI"/>
        </w:rPr>
        <w:t>M/Ž</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rsidR="006620C8" w:rsidRPr="008F387D" w:rsidRDefault="00812EEC" w:rsidP="00D6348A">
      <w:pPr>
        <w:jc w:val="both"/>
        <w:rPr>
          <w:lang w:val="en-GB"/>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[Pripravnik/Višje srednje poklicno izobraževanje in usposabljanje/posrednješolsko poklivno izobraževanje in usposabljanje/Drugo]</w:t>
      </w:r>
      <w:r w:rsidRPr="008F387D">
        <w:rPr>
          <w:lang w:val="sl-SI"/>
        </w:rPr>
        <w:t xml:space="preserve"> </w:t>
      </w:r>
      <w:r w:rsidRPr="008F387D">
        <w:rPr>
          <w:rStyle w:val="tw4winMark"/>
          <w:lang w:val="sl-SI"/>
        </w:rPr>
        <w:t>&lt;0}</w:t>
      </w:r>
    </w:p>
    <w:p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rsidR="006620C8" w:rsidRDefault="00812EEC" w:rsidP="006620C8">
      <w:pPr>
        <w:rPr>
          <w:rFonts w:ascii="Verdana" w:hAnsi="Verdana" w:cs="Calibri"/>
          <w:lang w:val="en-GB"/>
        </w:rPr>
      </w:pPr>
      <w:r w:rsidRPr="004F6A0D">
        <w:rPr>
          <w:rStyle w:val="tw4winMark"/>
          <w:lang w:val="sl-SI"/>
        </w:rPr>
        <w:t>{0&gt;</w:t>
      </w:r>
      <w:r w:rsidRPr="004F6A0D">
        <w:rPr>
          <w:vanish/>
          <w:lang w:val="sl-SI"/>
        </w:rPr>
        <w:t>[</w:t>
      </w:r>
      <w:r w:rsidRPr="004F6A0D">
        <w:rPr>
          <w:vanish/>
          <w:highlight w:val="cyan"/>
          <w:lang w:val="sl-SI"/>
        </w:rPr>
        <w:t>If applicable in the country</w:t>
      </w:r>
      <w:r w:rsidRPr="004F6A0D">
        <w:rPr>
          <w:vanish/>
          <w:lang w:val="sl-SI"/>
        </w:rPr>
        <w:t>]</w:t>
      </w:r>
      <w:r w:rsidRPr="004F6A0D">
        <w:rPr>
          <w:vanish/>
          <w:lang w:val="sl-SI"/>
        </w:rPr>
        <w:tab/>
      </w:r>
      <w:r w:rsidRPr="004F6A0D">
        <w:rPr>
          <w:rFonts w:ascii="Wingdings" w:eastAsia="Wingdings" w:hAnsi="Wingdings" w:cs="Wingdings"/>
          <w:vanish/>
          <w:lang w:val="sl-SI"/>
        </w:rPr>
        <w:sym w:font="Wingdings" w:char="F06F"/>
      </w:r>
      <w:r w:rsidRPr="004F6A0D">
        <w:rPr>
          <w:rFonts w:ascii="Verdana" w:eastAsia="Verdana" w:hAnsi="Verdana" w:cs="Verdana"/>
          <w:vanish/>
          <w:lang w:val="sl-SI"/>
        </w:rPr>
        <w:t xml:space="preserve"> </w:t>
      </w:r>
      <w:r w:rsidRPr="004F6A0D">
        <w:rPr>
          <w:vanish/>
          <w:lang w:val="sl-SI"/>
        </w:rPr>
        <w:t>Financial Support to student with disadvantaged background [</w:t>
      </w:r>
      <w:r w:rsidRPr="004F6A0D">
        <w:rPr>
          <w:vanish/>
          <w:highlight w:val="yellow"/>
          <w:lang w:val="sl-SI"/>
        </w:rPr>
        <w:t>NA will need to include definition</w:t>
      </w:r>
      <w:r w:rsidRPr="004F6A0D">
        <w:rPr>
          <w:vanish/>
          <w:lang w:val="sl-SI"/>
        </w:rPr>
        <w:t xml:space="preserve">]  </w:t>
      </w:r>
      <w:r w:rsidRPr="004F6A0D">
        <w:rPr>
          <w:rFonts w:ascii="Verdana" w:eastAsia="Verdana" w:hAnsi="Verdana" w:cs="Verdana"/>
          <w:vanish/>
          <w:lang w:val="sl-SI"/>
        </w:rPr>
        <w:t xml:space="preserve"> </w:t>
      </w:r>
      <w:r w:rsidRPr="004F6A0D">
        <w:rPr>
          <w:rStyle w:val="tw4winMark"/>
          <w:lang w:val="sl-SI"/>
        </w:rPr>
        <w:t>&lt;}0{&gt;</w:t>
      </w:r>
      <w:r w:rsidRPr="004F6A0D">
        <w:rPr>
          <w:lang w:val="sl-SI"/>
        </w:rPr>
        <w:t>[</w:t>
      </w:r>
      <w:r w:rsidRPr="004F6A0D">
        <w:rPr>
          <w:highlight w:val="cyan"/>
          <w:lang w:val="sl-SI"/>
        </w:rPr>
        <w:t>Če obstaja v zadevni državi</w:t>
      </w:r>
      <w:r w:rsidRPr="004F6A0D">
        <w:rPr>
          <w:lang w:val="sl-SI"/>
        </w:rPr>
        <w:t>]</w:t>
      </w:r>
      <w:r w:rsidRPr="004F6A0D">
        <w:rPr>
          <w:lang w:val="sl-SI"/>
        </w:rPr>
        <w:tab/>
      </w:r>
      <w:r w:rsidRPr="004F6A0D">
        <w:rPr>
          <w:rFonts w:ascii="Wingdings" w:eastAsia="Wingdings" w:hAnsi="Wingdings" w:cs="Wingdings"/>
          <w:lang w:val="sl-SI"/>
        </w:rPr>
        <w:sym w:font="Wingdings" w:char="F06F"/>
      </w:r>
      <w:r w:rsidRPr="004F6A0D">
        <w:rPr>
          <w:rFonts w:ascii="Verdana" w:eastAsia="Verdana" w:hAnsi="Verdana" w:cs="Verdana"/>
          <w:lang w:val="sl-SI"/>
        </w:rPr>
        <w:t xml:space="preserve"> </w:t>
      </w:r>
      <w:r w:rsidRPr="004F6A0D">
        <w:rPr>
          <w:lang w:val="sl-SI"/>
        </w:rPr>
        <w:t xml:space="preserve">Finančno podporo za študente z manj možnostmi   </w:t>
      </w:r>
      <w:r w:rsidRPr="004F6A0D">
        <w:rPr>
          <w:rFonts w:ascii="Verdana" w:eastAsia="Verdana" w:hAnsi="Verdana" w:cs="Verdana"/>
          <w:lang w:val="sl-SI"/>
        </w:rPr>
        <w:t xml:space="preserve"> </w:t>
      </w:r>
      <w:r w:rsidRPr="004F6A0D">
        <w:rPr>
          <w:rStyle w:val="tw4winMark"/>
          <w:lang w:val="sl-SI"/>
        </w:rPr>
        <w:t>&lt;0}</w:t>
      </w:r>
    </w:p>
    <w:p w:rsidR="00A90767" w:rsidRDefault="00DE6021" w:rsidP="00A90767">
      <w:pPr>
        <w:rPr>
          <w:rFonts w:ascii="Verdana" w:hAnsi="Verdana" w:cs="Calibri"/>
          <w:lang w:val="en-GB"/>
        </w:rPr>
      </w:pPr>
    </w:p>
    <w:p w:rsidR="00A90767" w:rsidRPr="00C3152B" w:rsidRDefault="00812EEC" w:rsidP="00034F7C">
      <w:pPr>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tisith, ki iz evropskih sredstev prejemajo SAMO ničelno dotacijo].</w:t>
      </w:r>
      <w:r w:rsidRPr="001A2F05">
        <w:rPr>
          <w:rStyle w:val="tw4winMark"/>
          <w:lang w:val="sl-SI"/>
        </w:rPr>
        <w:t>&lt;0}</w:t>
      </w:r>
    </w:p>
    <w:p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757EBD" w:rsidRDefault="00DE6021">
                            <w:pPr>
                              <w:rPr>
                                <w:lang w:val="en-GB"/>
                              </w:rPr>
                            </w:pPr>
                          </w:p>
                          <w:p w:rsidR="00757EBD" w:rsidRDefault="00DE6021">
                            <w:pPr>
                              <w:rPr>
                                <w:lang w:val="en-GB"/>
                              </w:rPr>
                            </w:pPr>
                          </w:p>
                          <w:p w:rsidR="00757EBD" w:rsidRPr="00C9059C" w:rsidRDefault="00DE60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757EBD" w:rsidRDefault="00DE6021">
                      <w:pPr>
                        <w:rPr>
                          <w:lang w:val="en-GB"/>
                        </w:rPr>
                      </w:pPr>
                    </w:p>
                    <w:p w:rsidR="00757EBD" w:rsidRDefault="00DE6021">
                      <w:pPr>
                        <w:rPr>
                          <w:lang w:val="en-GB"/>
                        </w:rPr>
                      </w:pPr>
                    </w:p>
                    <w:p w:rsidR="00757EBD" w:rsidRPr="00C9059C" w:rsidRDefault="00DE6021">
                      <w:pPr>
                        <w:rPr>
                          <w:lang w:val="en-GB"/>
                        </w:rPr>
                      </w:pPr>
                    </w:p>
                  </w:txbxContent>
                </v:textbox>
              </v:shape>
            </w:pict>
          </mc:Fallback>
        </mc:AlternateContent>
      </w:r>
    </w:p>
    <w:p w:rsidR="00C9059C" w:rsidRDefault="00DE6021" w:rsidP="00735E06">
      <w:pPr>
        <w:rPr>
          <w:rFonts w:ascii="Calibri" w:hAnsi="Calibri" w:cs="Calibri"/>
          <w:snapToGrid/>
          <w:lang w:val="en-GB"/>
        </w:rPr>
      </w:pPr>
    </w:p>
    <w:p w:rsidR="00C9059C" w:rsidRDefault="00DE6021" w:rsidP="00735E06">
      <w:pPr>
        <w:rPr>
          <w:rFonts w:ascii="Calibri" w:hAnsi="Calibri" w:cs="Calibri"/>
          <w:snapToGrid/>
          <w:lang w:val="en-GB"/>
        </w:rPr>
      </w:pPr>
    </w:p>
    <w:p w:rsidR="00735E06" w:rsidRDefault="00812EEC" w:rsidP="00735E06">
      <w:pPr>
        <w:rPr>
          <w:lang w:val="en-GB"/>
        </w:rPr>
      </w:pPr>
      <w:r>
        <w:rPr>
          <w:rFonts w:ascii="Calibri" w:hAnsi="Calibri" w:cs="Calibri"/>
          <w:snapToGrid/>
          <w:lang w:val="en-GB"/>
        </w:rPr>
        <w:t xml:space="preserve"> </w:t>
      </w:r>
    </w:p>
    <w:p w:rsidR="00D5448C" w:rsidRPr="00735E06" w:rsidRDefault="00DE6021" w:rsidP="00735E06">
      <w:pPr>
        <w:rPr>
          <w:lang w:val="en-GB"/>
        </w:rPr>
      </w:pPr>
    </w:p>
    <w:p w:rsidR="00C9059C" w:rsidRDefault="00DE6021" w:rsidP="00374255">
      <w:pPr>
        <w:jc w:val="both"/>
        <w:rPr>
          <w:sz w:val="24"/>
          <w:szCs w:val="24"/>
          <w:lang w:val="en-GB"/>
        </w:rPr>
      </w:pPr>
    </w:p>
    <w:p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rsidR="00973336" w:rsidRDefault="00DE6021" w:rsidP="00374255">
      <w:pPr>
        <w:jc w:val="both"/>
        <w:rPr>
          <w:sz w:val="24"/>
          <w:szCs w:val="24"/>
          <w:lang w:val="en-GB"/>
        </w:rPr>
      </w:pPr>
    </w:p>
    <w:p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rsidR="00B24EA9" w:rsidRDefault="00DE6021" w:rsidP="00374255">
      <w:pPr>
        <w:jc w:val="both"/>
        <w:rPr>
          <w:sz w:val="24"/>
          <w:szCs w:val="24"/>
          <w:lang w:val="en-GB"/>
        </w:rPr>
      </w:pPr>
    </w:p>
    <w:p w:rsidR="00B24EA9" w:rsidRDefault="00DE6021" w:rsidP="00C3152B">
      <w:pPr>
        <w:tabs>
          <w:tab w:val="left" w:pos="1701"/>
        </w:tabs>
        <w:rPr>
          <w:sz w:val="24"/>
          <w:szCs w:val="24"/>
          <w:lang w:val="en-GB"/>
        </w:rPr>
      </w:pPr>
    </w:p>
    <w:p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rsidR="002570DE" w:rsidRDefault="00DE6021" w:rsidP="003D1CE5">
      <w:pPr>
        <w:tabs>
          <w:tab w:val="left" w:pos="1701"/>
        </w:tabs>
        <w:ind w:left="1701" w:hanging="1701"/>
        <w:rPr>
          <w:sz w:val="24"/>
          <w:szCs w:val="24"/>
          <w:lang w:val="en-GB"/>
        </w:rPr>
      </w:pPr>
    </w:p>
    <w:p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rsidR="002570DE" w:rsidRPr="00735E06" w:rsidRDefault="00DE6021" w:rsidP="002570DE">
      <w:pPr>
        <w:tabs>
          <w:tab w:val="left" w:pos="1701"/>
        </w:tabs>
        <w:ind w:left="1701" w:hanging="1701"/>
        <w:rPr>
          <w:sz w:val="24"/>
          <w:szCs w:val="24"/>
          <w:lang w:val="en-GB"/>
        </w:rPr>
      </w:pPr>
    </w:p>
    <w:p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rsidR="00522CD5" w:rsidRDefault="00DE6021" w:rsidP="00065470">
      <w:pPr>
        <w:jc w:val="both"/>
        <w:rPr>
          <w:sz w:val="24"/>
          <w:szCs w:val="24"/>
          <w:highlight w:val="cyan"/>
          <w:lang w:val="en-GB"/>
        </w:rPr>
      </w:pPr>
    </w:p>
    <w:p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rsidR="00F92BA8" w:rsidRDefault="00DE6021" w:rsidP="00065470">
      <w:pPr>
        <w:jc w:val="both"/>
        <w:rPr>
          <w:sz w:val="24"/>
          <w:szCs w:val="24"/>
          <w:highlight w:val="cyan"/>
          <w:lang w:val="en-GB"/>
        </w:rPr>
      </w:pPr>
    </w:p>
    <w:p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rsidR="007A5668" w:rsidRPr="006720F0" w:rsidRDefault="00DE6021" w:rsidP="006720F0">
      <w:pPr>
        <w:jc w:val="center"/>
        <w:rPr>
          <w:sz w:val="24"/>
          <w:szCs w:val="24"/>
          <w:lang w:val="en-GB"/>
        </w:rPr>
      </w:pPr>
    </w:p>
    <w:p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rsidR="00AF3F14" w:rsidRPr="00067DF7" w:rsidRDefault="00DE6021">
      <w:pPr>
        <w:ind w:left="567" w:hanging="567"/>
        <w:jc w:val="both"/>
        <w:rPr>
          <w:lang w:val="en-GB"/>
        </w:rPr>
      </w:pPr>
    </w:p>
    <w:p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rsidR="000E502A" w:rsidRPr="00F95978"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obdobja mobilnosti je prvi dan obiska jezikovnega tečaja izven sprejemne organizacije</w:t>
      </w:r>
      <w:r w:rsidRPr="00735E06">
        <w:rPr>
          <w:lang w:val="sl-SI"/>
        </w:rPr>
        <w:t xml:space="preserve">]. Datum konca obdobja v tujini je zadnji dan, ko mora biti udeleženec prisoten pri sprejemni organizaciji. </w:t>
      </w:r>
      <w:r w:rsidRPr="00735E06">
        <w:rPr>
          <w:rStyle w:val="tw4winMark"/>
          <w:lang w:val="sl-SI"/>
        </w:rPr>
        <w:t>&lt;0}</w:t>
      </w:r>
    </w:p>
    <w:p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ničelno dotacijo za celotno obdobje mobilnosti: mora biti to število mesecev in dodatnih dni enako 0]</w:t>
      </w:r>
      <w:r>
        <w:rPr>
          <w:lang w:val="sl-SI"/>
        </w:rPr>
        <w:t>.</w:t>
      </w:r>
      <w:r>
        <w:rPr>
          <w:rStyle w:val="tw4winMark"/>
          <w:lang w:val="sl-SI"/>
        </w:rPr>
        <w:t>&lt;0}</w:t>
      </w:r>
    </w:p>
    <w:p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rsidR="00FA56BC" w:rsidRPr="00F95978" w:rsidRDefault="00DE6021">
      <w:pPr>
        <w:pStyle w:val="Text1"/>
        <w:spacing w:after="0"/>
        <w:ind w:left="0"/>
        <w:rPr>
          <w:sz w:val="20"/>
          <w:u w:val="single"/>
        </w:rPr>
      </w:pPr>
    </w:p>
    <w:p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Pr="00527128">
        <w:rPr>
          <w:lang w:val="sl-SI"/>
        </w:rPr>
        <w:t>pot, individualno podporo, jezikovno podporo</w:t>
      </w:r>
      <w:r w:rsidR="00F46DCD">
        <w:rPr>
          <w:lang w:val="sl-SI"/>
        </w:rPr>
        <w:t xml:space="preserve">. </w:t>
      </w:r>
      <w:r w:rsidRPr="00527128">
        <w:rPr>
          <w:lang w:val="sl-SI"/>
        </w:rPr>
        <w:t xml:space="preserve"> </w:t>
      </w:r>
    </w:p>
    <w:p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podporo za pot, bivanje</w:t>
      </w:r>
      <w:r w:rsidR="00F46DCD">
        <w:rPr>
          <w:lang w:val="sl-SI"/>
        </w:rPr>
        <w:t xml:space="preserve"> in</w:t>
      </w:r>
      <w:r>
        <w:rPr>
          <w:lang w:val="sl-SI"/>
        </w:rPr>
        <w:t xml:space="preserve"> 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 bivanje</w:t>
      </w:r>
      <w:r w:rsidR="00F46DCD">
        <w:rPr>
          <w:lang w:val="sl-SI"/>
        </w:rPr>
        <w:t xml:space="preserve"> in</w:t>
      </w:r>
      <w:r>
        <w:rPr>
          <w:lang w:val="sl-SI"/>
        </w:rPr>
        <w:t xml:space="preserve"> jezikovno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xml:space="preserve">: pot, bivanje, jezikovno podporo]. V tem primeru bo upravičenec zagotovil, da bodo neposredno nudene storitve ustrezale zahtevanim standardom kakovosti in varnosti.]  </w:t>
      </w:r>
      <w:r>
        <w:rPr>
          <w:rStyle w:val="tw4winMark"/>
          <w:lang w:val="sl-SI"/>
        </w:rPr>
        <w:t>&lt;0}</w:t>
      </w:r>
    </w:p>
    <w:p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je dotacija združljiva z drugimi viri financiranja, vključno z morebitnimi prihodki, ki jih udeleženec prejme za delo, opravljeno izven študija/prakse, vse dokler ustrezno izvaja aktivnosti, določene v Prilogi I. </w:t>
      </w:r>
      <w:r w:rsidRPr="00F66F07">
        <w:rPr>
          <w:rStyle w:val="tw4winMark"/>
          <w:lang w:val="sl-SI"/>
        </w:rPr>
        <w:t>&lt;0}</w:t>
      </w:r>
    </w:p>
    <w:p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dotacije, ki je že bil izplačan, razen če se dogovori drugače s pošiljajočo institucijo. Kljub temu pa je udeleženec, kadar mu zaključek aktivnosti mobilnosti, kot so opisane v Prilogi I, prepreči višja sila, še vedno upravičen do zneska dotacije,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 </w:t>
      </w:r>
      <w:r>
        <w:rPr>
          <w:rStyle w:val="tw4winMark"/>
          <w:lang w:val="sl-SI"/>
        </w:rPr>
        <w:t>&lt;0}</w:t>
      </w:r>
    </w:p>
    <w:p w:rsidR="00EE72BD" w:rsidRPr="00F95978" w:rsidRDefault="00DE6021" w:rsidP="00203C58">
      <w:pPr>
        <w:ind w:left="567" w:hanging="567"/>
        <w:jc w:val="both"/>
        <w:rPr>
          <w:lang w:val="sl-SI"/>
        </w:rPr>
      </w:pPr>
    </w:p>
    <w:p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dazuma začetka obdobja mobilnosti oziroma po prejemu potrditve o prihodu, bo udeležencu izplačano predfinanciranje, ki predstavlja </w:t>
      </w:r>
      <w:r>
        <w:rPr>
          <w:highlight w:val="yellow"/>
          <w:lang w:val="sl-SI"/>
        </w:rPr>
        <w:t>[med 70% in 100%]</w:t>
      </w:r>
      <w:r>
        <w:rPr>
          <w:lang w:val="sl-SI"/>
        </w:rPr>
        <w:t xml:space="preserve"> zneska, določenega v 3. členu. V primeru da udeleženec ne predloži dokazil v roku, ki ga določi sprejemna institucija, se lahko v izjemnih primerih odobri tudi kasnejše izplačilo predfinanciranja.</w:t>
      </w:r>
      <w:r>
        <w:rPr>
          <w:rStyle w:val="tw4winMark"/>
          <w:lang w:val="sl-SI"/>
        </w:rPr>
        <w:t>&lt;0}</w:t>
      </w:r>
    </w:p>
    <w:p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Če je plačilo v skladu s členom 4.1 nižje od 100%, se oddaja 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rsidR="00C64F27" w:rsidRPr="00F95978" w:rsidRDefault="00DE6021" w:rsidP="00CC45AF">
      <w:pPr>
        <w:jc w:val="both"/>
        <w:rPr>
          <w:lang w:val="sl-SI"/>
        </w:rPr>
      </w:pPr>
    </w:p>
    <w:p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nstitucija doda temu sporazumu člen, s katerim zagotovi, da so študenti jasno obveščeni o vseh vprašanjih v zvezi z zavarovanji. Vedno mora biti jasno označeno, kaj je obvezno in kaj priporočljivo. Pri obveznih zavarovanjih je treba navesti, kdo mora skleniti zavarovanje (za prakso: sprejemna organizacija, pošiljajoča organizacija ali študent)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zadođčajo;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C201E1">
        <w:rPr>
          <w:lang w:val="sl-SI"/>
        </w:rPr>
        <w:t>.]</w:t>
      </w:r>
      <w:r w:rsidRPr="00C201E1">
        <w:rPr>
          <w:rStyle w:val="tw4winMark"/>
          <w:lang w:val="sl-SI"/>
        </w:rPr>
        <w:t>&lt;0}</w:t>
      </w:r>
    </w:p>
    <w:p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študent povzroči na delovnem mestu [/kraju, predvidenemu za študij]) in način njegove organizacije, bosta vključena v ta sporazum. </w:t>
      </w:r>
      <w:r w:rsidRPr="00C201E1">
        <w:rPr>
          <w:rStyle w:val="tw4winMark"/>
          <w:lang w:val="sl-SI"/>
        </w:rPr>
        <w:t>&lt;0}</w:t>
      </w:r>
    </w:p>
    <w:p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ni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študenta (ki mora vsebovati najmanj zavarovanje za škodo, ki jo študent utrpi na delovnem mestu [/kraju, predvidenemu za študij]), in način njegove organizacije bosta vključena v ta sporazum. </w:t>
      </w:r>
      <w:r w:rsidRPr="00C201E1">
        <w:rPr>
          <w:rStyle w:val="tw4winMark"/>
          <w:lang w:val="sl-SI"/>
        </w:rPr>
        <w:t>&lt;0}</w:t>
      </w:r>
    </w:p>
    <w:p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znacionalno ureditvijo sprejemne države), bo pošiljajoča institucija poskrbela, da imajo študenti sklenjeno tako zavarovanje (ali ga sklene pošiljajoča institucija (na prostovoljni osnovi kot del upravljanja s kakovostjo) ali pa sam udeleženec</w:t>
      </w:r>
      <w:r>
        <w:rPr>
          <w:lang w:val="sl-SI"/>
        </w:rPr>
        <w:t xml:space="preserve">)]. </w:t>
      </w:r>
      <w:r>
        <w:rPr>
          <w:rStyle w:val="tw4winMark"/>
          <w:lang w:val="sl-SI"/>
        </w:rPr>
        <w:t>&lt;0}</w:t>
      </w:r>
    </w:p>
    <w:p w:rsidR="009B7B70" w:rsidRPr="00F95978" w:rsidRDefault="00DE6021" w:rsidP="009B7B70">
      <w:pPr>
        <w:ind w:left="567"/>
        <w:jc w:val="both"/>
        <w:rPr>
          <w:lang w:val="sl-SI"/>
        </w:rPr>
      </w:pPr>
    </w:p>
    <w:p w:rsidR="00B12075" w:rsidRPr="00F95978" w:rsidRDefault="00DE6021" w:rsidP="009B7B70">
      <w:pPr>
        <w:ind w:left="567"/>
        <w:jc w:val="both"/>
        <w:rPr>
          <w:lang w:val="sl-SI"/>
        </w:rPr>
      </w:pPr>
    </w:p>
    <w:p w:rsidR="00B12075" w:rsidRPr="00F95978" w:rsidRDefault="00812EEC" w:rsidP="00B12075">
      <w:pPr>
        <w:pBdr>
          <w:bottom w:val="single" w:sz="6" w:space="1" w:color="auto"/>
        </w:pBdr>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[Velja le za mobilnosti, kjer je glavni jezik pouka angleščina, francoščina, nemščina, italijanščina, španščina ali nizozemščina (oziroma drugi jeziki, ko bodo na voljo v orodju za spletno jezikovno podporo), z izjemo naravnih govorcev teh jezikov]</w:t>
      </w:r>
      <w:r>
        <w:rPr>
          <w:rStyle w:val="tw4winMark"/>
          <w:lang w:val="sl-SI"/>
        </w:rPr>
        <w:t>&lt;0}</w:t>
      </w:r>
    </w:p>
    <w:p w:rsidR="00B12075" w:rsidRPr="00F95978" w:rsidRDefault="00812EEC" w:rsidP="00B12075">
      <w:pPr>
        <w:ind w:left="720" w:hanging="720"/>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 xml:space="preserve">Udeleženec mora opraviti v okviru spletne jezikovne podpore opraviti preverjanje znanja pred in na koncu obdobja mobilnosti. </w:t>
      </w:r>
      <w:r>
        <w:rPr>
          <w:rStyle w:val="tw4winMark"/>
          <w:lang w:val="sl-SI"/>
        </w:rPr>
        <w:t>&lt;0}</w:t>
      </w:r>
    </w:p>
    <w:p w:rsidR="00B12075" w:rsidRPr="00F95978" w:rsidRDefault="00812EEC" w:rsidP="00214904">
      <w:pPr>
        <w:ind w:left="720" w:hanging="720"/>
        <w:jc w:val="both"/>
        <w:rPr>
          <w:lang w:val="sl-SI"/>
        </w:rPr>
      </w:pPr>
      <w:r w:rsidRPr="00366E7B">
        <w:rPr>
          <w:rStyle w:val="tw4winMark"/>
          <w:lang w:val="sl-SI"/>
        </w:rPr>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366E7B">
        <w:rPr>
          <w:rStyle w:val="tw4winMark"/>
          <w:lang w:val="sl-SI"/>
        </w:rPr>
        <w:t>&lt;0}</w:t>
      </w:r>
    </w:p>
    <w:p w:rsidR="00B12075" w:rsidRPr="00F95978" w:rsidRDefault="00812EEC" w:rsidP="002A3702">
      <w:pPr>
        <w:ind w:left="720" w:hanging="720"/>
        <w:jc w:val="both"/>
        <w:rPr>
          <w:lang w:val="sl-SI"/>
        </w:rPr>
      </w:pPr>
      <w:r w:rsidRPr="00366E7B">
        <w:rPr>
          <w:rStyle w:val="tw4winMark"/>
          <w:lang w:val="sl-SI"/>
        </w:rPr>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r w:rsidRPr="00366E7B">
        <w:rPr>
          <w:lang w:val="sl-SI"/>
        </w:rPr>
        <w:t>6.3</w:t>
      </w:r>
      <w:r w:rsidRPr="00366E7B">
        <w:rPr>
          <w:lang w:val="sl-SI"/>
        </w:rPr>
        <w:tab/>
        <w:t>Plačilo zadnjega obroka finančne podpore je pogojeno z opravljanjem obveznega preverjanja jezikovnega znanja v okviru spletne jezikovne podpore ob koncu mobilnosti.</w:t>
      </w:r>
      <w:r w:rsidRPr="00366E7B">
        <w:rPr>
          <w:rStyle w:val="tw4winMark"/>
          <w:lang w:val="sl-SI"/>
        </w:rPr>
        <w:t>&lt;0}</w:t>
      </w:r>
    </w:p>
    <w:p w:rsidR="00B12075" w:rsidRPr="00F95978" w:rsidRDefault="00DE6021" w:rsidP="009B7B70">
      <w:pPr>
        <w:pBdr>
          <w:bottom w:val="single" w:sz="6" w:space="1" w:color="auto"/>
        </w:pBdr>
        <w:rPr>
          <w:lang w:val="sl-SI"/>
        </w:rPr>
      </w:pPr>
    </w:p>
    <w:p w:rsidR="004A4617" w:rsidRPr="00F95978" w:rsidRDefault="00DE6021" w:rsidP="009B7B70">
      <w:pPr>
        <w:pBdr>
          <w:bottom w:val="single" w:sz="6" w:space="1" w:color="auto"/>
        </w:pBdr>
        <w:rPr>
          <w:lang w:val="sl-SI"/>
        </w:rPr>
      </w:pPr>
    </w:p>
    <w:p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rsidR="00F106E3" w:rsidRPr="00F95978" w:rsidRDefault="00DE6021" w:rsidP="00C3152B">
      <w:pPr>
        <w:tabs>
          <w:tab w:val="left" w:pos="567"/>
        </w:tabs>
        <w:ind w:left="567" w:hanging="567"/>
        <w:jc w:val="both"/>
        <w:rPr>
          <w:lang w:val="sl-SI"/>
        </w:rPr>
      </w:pPr>
    </w:p>
    <w:p w:rsidR="00F96310" w:rsidRPr="00F95978" w:rsidRDefault="00812EEC" w:rsidP="00C3152B">
      <w:pPr>
        <w:tabs>
          <w:tab w:val="left" w:pos="567"/>
        </w:tabs>
        <w:ind w:left="567" w:hanging="567"/>
        <w:jc w:val="both"/>
        <w:rPr>
          <w:lang w:val="sl-SI"/>
        </w:rPr>
      </w:pPr>
      <w:r w:rsidRPr="00F95978">
        <w:rPr>
          <w:lang w:val="sl-SI"/>
        </w:rPr>
        <w:t xml:space="preserve"> </w:t>
      </w:r>
    </w:p>
    <w:p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rsidR="003D493D" w:rsidRPr="0082163D" w:rsidRDefault="00DE6021">
      <w:pPr>
        <w:jc w:val="both"/>
        <w:rPr>
          <w:b/>
          <w:lang w:val="en-GB"/>
        </w:rPr>
      </w:pPr>
    </w:p>
    <w:p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rsidR="00780990" w:rsidRPr="00780990" w:rsidRDefault="00DE6021">
      <w:pPr>
        <w:ind w:left="5812" w:hanging="5812"/>
        <w:rPr>
          <w:lang w:val="en-GB"/>
        </w:rPr>
      </w:pPr>
    </w:p>
    <w:p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rsidR="00F96310" w:rsidRPr="00780990" w:rsidRDefault="00DE6021">
      <w:pPr>
        <w:tabs>
          <w:tab w:val="left" w:pos="5670"/>
        </w:tabs>
        <w:ind w:left="5812" w:hanging="5812"/>
        <w:rPr>
          <w:lang w:val="en-GB"/>
        </w:rPr>
      </w:pPr>
    </w:p>
    <w:p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rsidR="00F96310" w:rsidRPr="00780990" w:rsidRDefault="00DE6021">
      <w:pPr>
        <w:tabs>
          <w:tab w:val="left" w:pos="5670"/>
        </w:tabs>
        <w:rPr>
          <w:lang w:val="en-GB"/>
        </w:rPr>
      </w:pPr>
    </w:p>
    <w:p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rsidR="00137EB2" w:rsidRDefault="00812EEC">
      <w:pPr>
        <w:tabs>
          <w:tab w:val="left" w:pos="5670"/>
        </w:tabs>
        <w:rPr>
          <w:sz w:val="16"/>
          <w:szCs w:val="16"/>
          <w:lang w:val="en-GB"/>
        </w:rPr>
      </w:pPr>
      <w:r>
        <w:rPr>
          <w:sz w:val="16"/>
          <w:szCs w:val="16"/>
          <w:lang w:val="en-GB"/>
        </w:rPr>
        <w:br w:type="page"/>
      </w:r>
    </w:p>
    <w:p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rsidR="00447E29" w:rsidRDefault="00DE6021" w:rsidP="00137EB2">
      <w:pPr>
        <w:tabs>
          <w:tab w:val="left" w:pos="1701"/>
        </w:tabs>
        <w:jc w:val="right"/>
        <w:rPr>
          <w:sz w:val="24"/>
          <w:szCs w:val="24"/>
          <w:lang w:val="en-GB"/>
        </w:rPr>
      </w:pPr>
    </w:p>
    <w:p w:rsidR="00137EB2" w:rsidRPr="00BB726D" w:rsidRDefault="00812EEC" w:rsidP="00BB726D">
      <w:pPr>
        <w:tabs>
          <w:tab w:val="left" w:pos="1701"/>
        </w:tabs>
        <w:jc w:val="center"/>
        <w:rPr>
          <w:b/>
          <w:sz w:val="16"/>
          <w:szCs w:val="16"/>
          <w:lang w:val="en-GB"/>
        </w:rPr>
      </w:pPr>
      <w:r w:rsidRPr="00BB726D">
        <w:rPr>
          <w:b/>
          <w:sz w:val="24"/>
          <w:szCs w:val="24"/>
          <w:lang w:val="en-GB"/>
        </w:rPr>
        <w:br/>
      </w:r>
    </w:p>
    <w:p w:rsidR="00137EB2" w:rsidRDefault="00DE6021" w:rsidP="00BB726D">
      <w:pPr>
        <w:tabs>
          <w:tab w:val="left" w:pos="5670"/>
        </w:tabs>
        <w:jc w:val="center"/>
        <w:rPr>
          <w:sz w:val="16"/>
          <w:szCs w:val="16"/>
          <w:lang w:val="en-GB"/>
        </w:rPr>
      </w:pPr>
    </w:p>
    <w:p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rsidR="00F66F07" w:rsidRPr="00BB726D" w:rsidRDefault="00DE6021" w:rsidP="00BB726D">
      <w:pPr>
        <w:tabs>
          <w:tab w:val="left" w:pos="5670"/>
        </w:tabs>
        <w:jc w:val="center"/>
        <w:rPr>
          <w:b/>
          <w:sz w:val="16"/>
          <w:szCs w:val="16"/>
          <w:lang w:val="en-GB"/>
        </w:rPr>
      </w:pPr>
    </w:p>
    <w:p w:rsidR="00137EB2" w:rsidRPr="00BB726D" w:rsidRDefault="00DE6021">
      <w:pPr>
        <w:tabs>
          <w:tab w:val="left" w:pos="5670"/>
        </w:tabs>
        <w:rPr>
          <w:b/>
          <w:sz w:val="16"/>
          <w:szCs w:val="16"/>
          <w:lang w:val="en-GB"/>
        </w:rPr>
      </w:pPr>
    </w:p>
    <w:p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rsidR="00137EB2" w:rsidRDefault="00DE6021" w:rsidP="00BB726D">
      <w:pPr>
        <w:tabs>
          <w:tab w:val="left" w:pos="5670"/>
        </w:tabs>
        <w:jc w:val="center"/>
        <w:rPr>
          <w:sz w:val="16"/>
          <w:szCs w:val="16"/>
          <w:lang w:val="en-GB"/>
        </w:rPr>
      </w:pPr>
    </w:p>
    <w:p w:rsidR="00137EB2" w:rsidRDefault="00DE6021">
      <w:pPr>
        <w:tabs>
          <w:tab w:val="left" w:pos="5670"/>
        </w:tabs>
        <w:rPr>
          <w:sz w:val="16"/>
          <w:szCs w:val="16"/>
          <w:lang w:val="en-GB"/>
        </w:rPr>
      </w:pPr>
    </w:p>
    <w:p w:rsidR="00137EB2" w:rsidRDefault="00DE6021">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cols w:space="720"/>
          <w:titlePg/>
        </w:sectPr>
      </w:pPr>
    </w:p>
    <w:p w:rsidR="00BC384A" w:rsidRPr="00F95978" w:rsidRDefault="00812EEC" w:rsidP="00986E2C">
      <w:pPr>
        <w:tabs>
          <w:tab w:val="left" w:pos="360"/>
        </w:tabs>
        <w:jc w:val="center"/>
        <w:rPr>
          <w:b/>
          <w:lang w:val="en-G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rsidR="00BC384A" w:rsidRPr="00F95978" w:rsidRDefault="00DE6021" w:rsidP="00986E2C">
      <w:pPr>
        <w:tabs>
          <w:tab w:val="left" w:pos="360"/>
        </w:tabs>
        <w:jc w:val="center"/>
        <w:rPr>
          <w:rFonts w:ascii="Arial" w:hAnsi="Arial"/>
          <w:b/>
          <w:lang w:val="en-GB"/>
        </w:rPr>
      </w:pPr>
    </w:p>
    <w:p w:rsidR="00986E2C" w:rsidRPr="00F95978" w:rsidRDefault="00DE6021" w:rsidP="00986E2C">
      <w:pPr>
        <w:tabs>
          <w:tab w:val="left" w:pos="360"/>
        </w:tabs>
        <w:jc w:val="center"/>
        <w:rPr>
          <w:rFonts w:ascii="Arial" w:hAnsi="Arial"/>
          <w:b/>
          <w:lang w:val="en-GB"/>
        </w:rPr>
      </w:pPr>
    </w:p>
    <w:p w:rsidR="00137EB2" w:rsidRPr="00F95978" w:rsidRDefault="00812EEC" w:rsidP="00137EB2">
      <w:pPr>
        <w:tabs>
          <w:tab w:val="left" w:pos="360"/>
        </w:tabs>
        <w:jc w:val="center"/>
        <w:rPr>
          <w:b/>
          <w:sz w:val="24"/>
          <w:szCs w:val="24"/>
          <w:lang w:val="en-GB"/>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rsidR="00137EB2" w:rsidRPr="00F95978" w:rsidRDefault="00DE6021" w:rsidP="00137EB2">
      <w:pPr>
        <w:tabs>
          <w:tab w:val="left" w:pos="360"/>
        </w:tabs>
        <w:rPr>
          <w:rFonts w:ascii="Arial" w:hAnsi="Arial"/>
          <w:lang w:val="en-GB"/>
        </w:rPr>
      </w:pPr>
    </w:p>
    <w:p w:rsidR="00137EB2" w:rsidRPr="00F95978" w:rsidRDefault="00DE6021" w:rsidP="00137EB2">
      <w:pPr>
        <w:tabs>
          <w:tab w:val="left" w:pos="360"/>
        </w:tabs>
        <w:rPr>
          <w:rFonts w:ascii="Arial" w:hAnsi="Arial"/>
          <w:lang w:val="en-GB"/>
        </w:rPr>
      </w:pPr>
    </w:p>
    <w:p w:rsidR="00137EB2" w:rsidRPr="00F95978" w:rsidRDefault="00812EEC" w:rsidP="00137EB2">
      <w:pPr>
        <w:keepNext/>
        <w:rPr>
          <w:b/>
          <w:sz w:val="18"/>
          <w:szCs w:val="18"/>
          <w:lang w:val="en-GB"/>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rsidR="00137EB2" w:rsidRPr="00F95978" w:rsidRDefault="00DE6021" w:rsidP="00137EB2">
      <w:pPr>
        <w:keepNext/>
        <w:rPr>
          <w:sz w:val="18"/>
          <w:szCs w:val="18"/>
          <w:lang w:val="en-GB"/>
        </w:rPr>
      </w:pPr>
    </w:p>
    <w:p w:rsidR="00137EB2" w:rsidRPr="00FE149C" w:rsidRDefault="00812EEC" w:rsidP="00137EB2">
      <w:pPr>
        <w:jc w:val="both"/>
        <w:rPr>
          <w:sz w:val="18"/>
          <w:szCs w:val="18"/>
          <w:lang w:val="en-GB"/>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rsidR="00137EB2" w:rsidRPr="00FE149C" w:rsidRDefault="00DE6021" w:rsidP="00137EB2">
      <w:pPr>
        <w:jc w:val="both"/>
        <w:rPr>
          <w:sz w:val="18"/>
          <w:szCs w:val="18"/>
          <w:lang w:val="en-GB"/>
        </w:rPr>
      </w:pPr>
    </w:p>
    <w:p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EC4E8D" w:rsidRPr="00EC4E8D">
        <w:rPr>
          <w:sz w:val="18"/>
          <w:szCs w:val="18"/>
          <w:lang w:val="sl-SI"/>
        </w:rPr>
        <w:t>Republike Slovenije</w:t>
      </w:r>
      <w:r w:rsidRPr="00EC4E8D">
        <w:rPr>
          <w:sz w:val="18"/>
          <w:szCs w:val="18"/>
          <w:lang w:val="sl-SI"/>
        </w:rPr>
        <w:t>,</w:t>
      </w:r>
      <w:r w:rsidR="00EC4E8D">
        <w:rPr>
          <w:sz w:val="18"/>
          <w:szCs w:val="18"/>
          <w:lang w:val="sl-SI"/>
        </w:rPr>
        <w:t xml:space="preserve"> </w:t>
      </w:r>
      <w:r w:rsidRPr="00FE149C">
        <w:rPr>
          <w:sz w:val="18"/>
          <w:szCs w:val="18"/>
          <w:lang w:val="sl-SI"/>
        </w:rPr>
        <w:t>Evropska komisija ali njeni zaposleni ne bodo odgovorni za morebitne zahtevke po tej pogodbi v zvezi s škodo, ki je nastala med izvajanjem obdobja mobilnosti. Posledično bosta nacionalna agencija</w:t>
      </w:r>
      <w:r w:rsidR="00EC4E8D">
        <w:rPr>
          <w:sz w:val="18"/>
          <w:szCs w:val="18"/>
          <w:lang w:val="sl-SI"/>
        </w:rPr>
        <w:t xml:space="preserve"> </w:t>
      </w:r>
      <w:r w:rsidR="00EC4E8D" w:rsidRPr="00EC4E8D">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rsidR="00137EB2" w:rsidRPr="00F95978" w:rsidRDefault="00DE6021" w:rsidP="00137EB2">
      <w:pPr>
        <w:tabs>
          <w:tab w:val="left" w:pos="360"/>
        </w:tabs>
        <w:rPr>
          <w:sz w:val="18"/>
          <w:szCs w:val="18"/>
          <w:lang w:val="sl-SI"/>
        </w:rPr>
      </w:pPr>
    </w:p>
    <w:p w:rsidR="00137EB2" w:rsidRPr="00F95978" w:rsidRDefault="00812EEC" w:rsidP="00137EB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rsidR="00137EB2" w:rsidRPr="00F95978" w:rsidRDefault="00DE6021" w:rsidP="00137EB2">
      <w:pPr>
        <w:rPr>
          <w:sz w:val="18"/>
          <w:szCs w:val="18"/>
          <w:lang w:val="sl-SI"/>
        </w:rPr>
      </w:pPr>
    </w:p>
    <w:p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rsidR="00137EB2" w:rsidRPr="00F95978" w:rsidRDefault="00DE6021" w:rsidP="00137EB2">
      <w:pPr>
        <w:jc w:val="both"/>
        <w:rPr>
          <w:sz w:val="18"/>
          <w:szCs w:val="18"/>
          <w:lang w:val="sl-SI"/>
        </w:rPr>
      </w:pPr>
    </w:p>
    <w:p w:rsidR="00137EB2" w:rsidRPr="00F95978" w:rsidRDefault="00812EEC" w:rsidP="00A853AF">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dotacije, ki je že bil izplačan, razen če se drugače dogovori s pošiljajočo organizacijo. </w:t>
      </w:r>
      <w:r w:rsidRPr="00FE149C">
        <w:rPr>
          <w:rStyle w:val="tw4winMark"/>
          <w:szCs w:val="18"/>
          <w:lang w:val="sl-SI"/>
        </w:rPr>
        <w:t>&lt;0}</w:t>
      </w:r>
    </w:p>
    <w:p w:rsidR="00137EB2" w:rsidRPr="00F95978" w:rsidRDefault="00DE6021" w:rsidP="00137EB2">
      <w:pPr>
        <w:rPr>
          <w:sz w:val="18"/>
          <w:szCs w:val="18"/>
          <w:lang w:val="sl-SI"/>
        </w:rPr>
      </w:pPr>
    </w:p>
    <w:p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w:t>
      </w:r>
      <w:r w:rsidRPr="00FE149C">
        <w:rPr>
          <w:sz w:val="18"/>
          <w:szCs w:val="18"/>
          <w:lang w:val="sl-SI"/>
        </w:rPr>
        <w:lastRenderedPageBreak/>
        <w:t>do prejema zneska dotacije,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rsidR="00137EB2" w:rsidRPr="00F95978" w:rsidRDefault="00DE6021" w:rsidP="00137EB2">
      <w:pPr>
        <w:rPr>
          <w:sz w:val="18"/>
          <w:szCs w:val="18"/>
          <w:lang w:val="sl-SI"/>
        </w:rPr>
      </w:pPr>
    </w:p>
    <w:p w:rsidR="00137EB2" w:rsidRPr="00F95978" w:rsidRDefault="00812EEC" w:rsidP="00137EB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rsidR="00137EB2" w:rsidRPr="00F95978" w:rsidRDefault="00DE6021" w:rsidP="00137EB2">
      <w:pPr>
        <w:rPr>
          <w:b/>
          <w:sz w:val="18"/>
          <w:szCs w:val="18"/>
          <w:lang w:val="sl-SI"/>
        </w:rPr>
      </w:pPr>
    </w:p>
    <w:p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rsidR="00137EB2" w:rsidRPr="00F95978" w:rsidRDefault="00DE6021" w:rsidP="00137EB2">
      <w:pPr>
        <w:rPr>
          <w:sz w:val="18"/>
          <w:szCs w:val="18"/>
          <w:lang w:val="sl-SI"/>
        </w:rPr>
      </w:pPr>
    </w:p>
    <w:p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rsidR="00137EB2" w:rsidRPr="00F95978" w:rsidRDefault="00DE6021" w:rsidP="00137EB2">
      <w:pPr>
        <w:rPr>
          <w:sz w:val="18"/>
          <w:szCs w:val="18"/>
          <w:lang w:val="sl-SI"/>
        </w:rPr>
      </w:pPr>
    </w:p>
    <w:p w:rsidR="00137EB2" w:rsidRPr="00F95978" w:rsidRDefault="00DE6021" w:rsidP="00137EB2">
      <w:pPr>
        <w:rPr>
          <w:sz w:val="18"/>
          <w:szCs w:val="18"/>
          <w:lang w:val="sl-SI"/>
        </w:rPr>
      </w:pPr>
    </w:p>
    <w:p w:rsidR="00137EB2" w:rsidRPr="00F95978" w:rsidRDefault="00812EEC" w:rsidP="00137EB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rsidR="00137EB2" w:rsidRPr="00F95978" w:rsidRDefault="00DE6021" w:rsidP="00137EB2">
      <w:pPr>
        <w:rPr>
          <w:sz w:val="18"/>
          <w:szCs w:val="18"/>
          <w:lang w:val="sl-SI"/>
        </w:rPr>
      </w:pPr>
    </w:p>
    <w:p w:rsidR="00E8589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 xml:space="preserve">Pogodbeni stranki se zavezujeta, da bosta posredovali vse podrobne informacije, ki jih zahtevajo Evropska komisija, nacionalna agencija </w:t>
      </w:r>
      <w:r w:rsidR="00EC4E8D" w:rsidRPr="00EC4E8D">
        <w:rPr>
          <w:sz w:val="18"/>
          <w:szCs w:val="18"/>
          <w:lang w:val="sl-SI"/>
        </w:rPr>
        <w:t>Republike Slovenije</w:t>
      </w:r>
      <w:r w:rsidRPr="00FE149C">
        <w:rPr>
          <w:sz w:val="18"/>
          <w:szCs w:val="18"/>
          <w:lang w:val="sl-SI"/>
        </w:rPr>
        <w:t xml:space="preserve"> ali kateri koli drug zunanji organ, ki ga Evropska komisija ali nacionalna agencija </w:t>
      </w:r>
      <w:r w:rsidR="00EC4E8D" w:rsidRPr="00EC4E8D">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rsidR="002D5FD9" w:rsidRPr="00F95978" w:rsidRDefault="00DE6021" w:rsidP="00137EB2">
      <w:pPr>
        <w:jc w:val="both"/>
        <w:rPr>
          <w:sz w:val="18"/>
          <w:szCs w:val="18"/>
          <w:lang w:val="sl-SI"/>
        </w:rPr>
        <w:sectPr w:rsidR="002D5FD9" w:rsidRPr="00F95978"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Pr="00F95978" w:rsidRDefault="00DE6021" w:rsidP="00E85892">
      <w:pPr>
        <w:jc w:val="both"/>
        <w:rPr>
          <w:lang w:val="sl-SI"/>
        </w:rPr>
      </w:pPr>
    </w:p>
    <w:p w:rsidR="00F66F07" w:rsidRPr="00F95978" w:rsidRDefault="00DE6021" w:rsidP="00E85892">
      <w:pPr>
        <w:jc w:val="both"/>
        <w:rPr>
          <w:lang w:val="sl-SI"/>
        </w:rPr>
      </w:pPr>
    </w:p>
    <w:p w:rsidR="00F66F07" w:rsidRPr="00F95978" w:rsidRDefault="00DE6021" w:rsidP="00E85892">
      <w:pPr>
        <w:jc w:val="both"/>
        <w:rPr>
          <w:lang w:val="sl-SI"/>
        </w:rPr>
      </w:pPr>
    </w:p>
    <w:p w:rsidR="00F66F07" w:rsidRPr="00F95978" w:rsidRDefault="00DE6021" w:rsidP="00E85892">
      <w:pPr>
        <w:jc w:val="both"/>
        <w:rPr>
          <w:lang w:val="sl-SI"/>
        </w:rPr>
      </w:pPr>
    </w:p>
    <w:p w:rsidR="00F66F07" w:rsidRPr="00F95978" w:rsidRDefault="00DE6021" w:rsidP="00E85892">
      <w:pPr>
        <w:jc w:val="both"/>
        <w:rPr>
          <w:lang w:val="sl-SI"/>
        </w:rPr>
      </w:pPr>
    </w:p>
    <w:p w:rsidR="00F66F07" w:rsidRPr="00F95978" w:rsidRDefault="00DE6021" w:rsidP="00E85892">
      <w:pPr>
        <w:jc w:val="both"/>
        <w:rPr>
          <w:lang w:val="sl-SI"/>
        </w:rPr>
      </w:pPr>
    </w:p>
    <w:p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rsidR="00F66F07" w:rsidRPr="00F95978" w:rsidRDefault="00DE6021"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EC" w:rsidRDefault="00812EEC">
      <w:r>
        <w:separator/>
      </w:r>
    </w:p>
  </w:endnote>
  <w:endnote w:type="continuationSeparator" w:id="0">
    <w:p w:rsidR="00812EEC" w:rsidRDefault="0081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rsidR="00757EBD" w:rsidRDefault="00DE6021">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DE6021">
      <w:rPr>
        <w:rStyle w:val="PageNumber"/>
        <w:noProof/>
        <w:szCs w:val="24"/>
      </w:rPr>
      <w:t>2</w:t>
    </w:r>
    <w:r>
      <w:rPr>
        <w:rStyle w:val="PageNumber"/>
        <w:szCs w:val="24"/>
      </w:rPr>
      <w:fldChar w:fldCharType="end"/>
    </w:r>
  </w:p>
  <w:p w:rsidR="00757EBD" w:rsidRDefault="00DE6021">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DE6021">
      <w:rPr>
        <w:rStyle w:val="PageNumber"/>
        <w:noProof/>
      </w:rPr>
      <w:t>6</w:t>
    </w:r>
    <w:r>
      <w:rPr>
        <w:rStyle w:val="PageNumber"/>
      </w:rPr>
      <w:fldChar w:fldCharType="end"/>
    </w:r>
  </w:p>
  <w:p w:rsidR="00757EBD" w:rsidRDefault="00812EE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EC" w:rsidRDefault="00812EEC">
      <w:r>
        <w:separator/>
      </w:r>
    </w:p>
  </w:footnote>
  <w:footnote w:type="continuationSeparator" w:id="0">
    <w:p w:rsidR="00812EEC" w:rsidRDefault="0081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Default="00812EEC">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Pr="00905F07" w:rsidRDefault="00812EEC" w:rsidP="00B2155C">
    <w:pPr>
      <w:pStyle w:val="Header"/>
      <w:rPr>
        <w:rFonts w:ascii="Arial Narrow" w:hAnsi="Arial Narrow" w:cs="Arial"/>
        <w:sz w:val="18"/>
        <w:szCs w:val="18"/>
        <w:u w:val="single"/>
        <w:lang w:val="en-GB"/>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Sporazum o dotaciji - praksa –2015</w:t>
    </w:r>
    <w:r w:rsidR="00D6348A" w:rsidRPr="00D6348A">
      <w:rPr>
        <w:rFonts w:ascii="Arial Narrow" w:eastAsia="Arial Narrow" w:hAnsi="Arial Narrow" w:cs="Arial Narrow"/>
        <w:sz w:val="18"/>
        <w:szCs w:val="18"/>
        <w:lang w:val="sl-SI"/>
      </w:rPr>
      <w:t xml:space="preserve">                                                                                                                </w:t>
    </w:r>
    <w:r w:rsidR="00D6348A">
      <w:rPr>
        <w:noProof/>
        <w:snapToGrid/>
        <w:lang w:val="sl-SI" w:eastAsia="sl-SI"/>
      </w:rPr>
      <w:drawing>
        <wp:inline distT="0" distB="0" distL="0" distR="0" wp14:anchorId="243277F5" wp14:editId="3F30A57B">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BD" w:rsidRPr="00FE149C" w:rsidRDefault="00DE6021"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1E2FB7"/>
    <w:rsid w:val="00214904"/>
    <w:rsid w:val="002A3702"/>
    <w:rsid w:val="00377D81"/>
    <w:rsid w:val="003F002B"/>
    <w:rsid w:val="00467E8D"/>
    <w:rsid w:val="00481821"/>
    <w:rsid w:val="005D2069"/>
    <w:rsid w:val="007A78AB"/>
    <w:rsid w:val="00812EEC"/>
    <w:rsid w:val="008779F6"/>
    <w:rsid w:val="00A17DEA"/>
    <w:rsid w:val="00AE75FF"/>
    <w:rsid w:val="00B45B1C"/>
    <w:rsid w:val="00B52615"/>
    <w:rsid w:val="00D36078"/>
    <w:rsid w:val="00D6348A"/>
    <w:rsid w:val="00DA1322"/>
    <w:rsid w:val="00DE6021"/>
    <w:rsid w:val="00EC4E8D"/>
    <w:rsid w:val="00F46DCD"/>
    <w:rsid w:val="00F7409D"/>
    <w:rsid w:val="00F95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dcmitype/"/>
    <ds:schemaRef ds:uri="http://purl.org/dc/terms/"/>
    <ds:schemaRef ds:uri="http://www.w3.org/XML/1998/namespace"/>
    <ds:schemaRef ds:uri="http://schemas.microsoft.com/office/2006/documentManagement/types"/>
    <ds:schemaRef ds:uri="http://schemas.microsoft.com/sharepoint/v3/fields"/>
    <ds:schemaRef ds:uri="http://schemas.microsoft.com/office/2006/metadata/properties"/>
    <ds:schemaRef ds:uri="http://purl.org/dc/elements/1.1/"/>
    <ds:schemaRef ds:uri="cfd06d9f-862c-4359-9a69-c66ff689f26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757D6-278C-4480-B76B-AF01801D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5276</Words>
  <Characters>30078</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Petra Bevek</cp:lastModifiedBy>
  <cp:revision>2</cp:revision>
  <cp:lastPrinted>2014-06-03T10:21:00Z</cp:lastPrinted>
  <dcterms:created xsi:type="dcterms:W3CDTF">2015-06-29T13:24:00Z</dcterms:created>
  <dcterms:modified xsi:type="dcterms:W3CDTF">2015-06-29T13:24:00Z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