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C0C" w:rsidRPr="003E7194" w:rsidRDefault="00E52E39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  <w:lang w:val="sl-SI"/>
        </w:rPr>
      </w:pPr>
      <w:bookmarkStart w:id="0" w:name="_GoBack"/>
      <w:bookmarkEnd w:id="0"/>
      <w:r w:rsidRPr="003E7194">
        <w:rPr>
          <w:rFonts w:ascii="Verdana" w:hAnsi="Verdana"/>
          <w:b/>
          <w:smallCaps/>
          <w:color w:val="000080"/>
          <w:sz w:val="32"/>
          <w:szCs w:val="32"/>
          <w:u w:val="single"/>
          <w:lang w:val="sl-SI"/>
        </w:rPr>
        <w:t xml:space="preserve">Erasmus + </w:t>
      </w:r>
      <w:r w:rsidR="003E7194" w:rsidRPr="003E7194">
        <w:rPr>
          <w:rFonts w:ascii="Verdana" w:hAnsi="Verdana"/>
          <w:b/>
          <w:smallCaps/>
          <w:color w:val="000080"/>
          <w:sz w:val="32"/>
          <w:szCs w:val="32"/>
          <w:u w:val="single"/>
          <w:lang w:val="sl-SI"/>
        </w:rPr>
        <w:t>mobilnost za učno osebje</w:t>
      </w:r>
    </w:p>
    <w:p w:rsidR="00961C0C" w:rsidRPr="003E7194" w:rsidRDefault="003E7194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  <w:lang w:val="sl-SI"/>
        </w:rPr>
      </w:pPr>
      <w:r w:rsidRPr="003E7194">
        <w:rPr>
          <w:rFonts w:ascii="Verdana" w:hAnsi="Verdana"/>
          <w:b/>
          <w:smallCaps/>
          <w:color w:val="000080"/>
          <w:sz w:val="32"/>
          <w:szCs w:val="32"/>
          <w:u w:val="single"/>
          <w:lang w:val="sl-SI"/>
        </w:rPr>
        <w:t>Zaveza kakovosti</w:t>
      </w:r>
    </w:p>
    <w:p w:rsidR="00F85668" w:rsidRPr="003E7194" w:rsidRDefault="00823031" w:rsidP="00EF7C8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sl-SI"/>
        </w:rPr>
      </w:pPr>
      <w:r>
        <w:rPr>
          <w:rFonts w:ascii="Arial" w:hAnsi="Arial" w:cs="Arial"/>
          <w:b/>
          <w:sz w:val="20"/>
          <w:lang w:val="sl-SI"/>
        </w:rPr>
        <w:t>Organizacija p</w:t>
      </w:r>
      <w:r w:rsidR="00A74925">
        <w:rPr>
          <w:rFonts w:ascii="Arial" w:hAnsi="Arial" w:cs="Arial"/>
          <w:b/>
          <w:sz w:val="20"/>
          <w:lang w:val="sl-SI"/>
        </w:rPr>
        <w:t>ošilja</w:t>
      </w:r>
      <w:r>
        <w:rPr>
          <w:rFonts w:ascii="Arial" w:hAnsi="Arial" w:cs="Arial"/>
          <w:b/>
          <w:sz w:val="20"/>
          <w:lang w:val="sl-SI"/>
        </w:rPr>
        <w:t>teljica</w:t>
      </w:r>
      <w:r w:rsidR="006E3A76">
        <w:rPr>
          <w:rFonts w:ascii="Arial" w:hAnsi="Arial" w:cs="Arial"/>
          <w:b/>
          <w:sz w:val="20"/>
          <w:lang w:val="sl-SI"/>
        </w:rPr>
        <w:t>:</w:t>
      </w:r>
    </w:p>
    <w:p w:rsidR="00CF6E77" w:rsidRPr="003E7194" w:rsidRDefault="00A74925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dop</w:t>
      </w:r>
      <w:r w:rsidR="00E60831">
        <w:rPr>
          <w:i/>
          <w:lang w:val="sl-SI"/>
        </w:rPr>
        <w:t>olni evropsk</w:t>
      </w:r>
      <w:r>
        <w:rPr>
          <w:i/>
          <w:lang w:val="sl-SI"/>
        </w:rPr>
        <w:t>i</w:t>
      </w:r>
      <w:r w:rsidR="00E60831">
        <w:rPr>
          <w:i/>
          <w:lang w:val="sl-SI"/>
        </w:rPr>
        <w:t xml:space="preserve"> razvojn</w:t>
      </w:r>
      <w:r>
        <w:rPr>
          <w:i/>
          <w:lang w:val="sl-SI"/>
        </w:rPr>
        <w:t>i načrt</w:t>
      </w:r>
      <w:r w:rsidR="00E60831">
        <w:rPr>
          <w:i/>
          <w:lang w:val="sl-SI"/>
        </w:rPr>
        <w:t xml:space="preserve"> </w:t>
      </w:r>
      <w:r w:rsidR="00E140F4">
        <w:rPr>
          <w:i/>
          <w:lang w:val="sl-SI"/>
        </w:rPr>
        <w:t>organizacije</w:t>
      </w:r>
      <w:r>
        <w:rPr>
          <w:i/>
          <w:lang w:val="sl-SI"/>
        </w:rPr>
        <w:t>;</w:t>
      </w:r>
    </w:p>
    <w:p w:rsidR="009D283A" w:rsidRPr="003E7194" w:rsidRDefault="00A74925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izbere udeležence s pomočjo</w:t>
      </w:r>
      <w:r w:rsidR="003E7194">
        <w:rPr>
          <w:i/>
          <w:lang w:val="sl-SI"/>
        </w:rPr>
        <w:t xml:space="preserve"> jasno določenih in preglednih izbirnih meril in postopkov</w:t>
      </w:r>
      <w:r w:rsidR="00E60831">
        <w:rPr>
          <w:i/>
          <w:lang w:val="sl-SI"/>
        </w:rPr>
        <w:t>;</w:t>
      </w:r>
    </w:p>
    <w:p w:rsidR="009D283A" w:rsidRPr="003E7194" w:rsidRDefault="00A74925" w:rsidP="009D283A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pomaga</w:t>
      </w:r>
      <w:r w:rsidR="003E7194">
        <w:rPr>
          <w:i/>
          <w:lang w:val="sl-SI"/>
        </w:rPr>
        <w:t xml:space="preserve"> pri organizacijskih dogovorih s partnersko o</w:t>
      </w:r>
      <w:r w:rsidR="00E140F4">
        <w:rPr>
          <w:i/>
          <w:lang w:val="sl-SI"/>
        </w:rPr>
        <w:t>rganizacijo</w:t>
      </w:r>
      <w:r w:rsidR="003E7194">
        <w:rPr>
          <w:i/>
          <w:lang w:val="sl-SI"/>
        </w:rPr>
        <w:t xml:space="preserve"> za </w:t>
      </w:r>
      <w:r w:rsidR="006E3A76">
        <w:rPr>
          <w:i/>
          <w:lang w:val="sl-SI"/>
        </w:rPr>
        <w:t>določitev</w:t>
      </w:r>
      <w:r w:rsidR="003E7194">
        <w:rPr>
          <w:i/>
          <w:lang w:val="sl-SI"/>
        </w:rPr>
        <w:t xml:space="preserve"> nalog za sledenje na delovnem mestu in</w:t>
      </w:r>
      <w:r w:rsidR="00263EDC">
        <w:rPr>
          <w:i/>
          <w:lang w:val="sl-SI"/>
        </w:rPr>
        <w:t xml:space="preserve">/ali </w:t>
      </w:r>
      <w:r w:rsidR="003E7194">
        <w:rPr>
          <w:i/>
          <w:lang w:val="sl-SI"/>
        </w:rPr>
        <w:t xml:space="preserve"> poučevanje</w:t>
      </w:r>
      <w:r w:rsidR="00E60831">
        <w:rPr>
          <w:i/>
          <w:lang w:val="sl-SI"/>
        </w:rPr>
        <w:t>;</w:t>
      </w:r>
    </w:p>
    <w:p w:rsidR="009D283A" w:rsidRPr="003E7194" w:rsidRDefault="00413C27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sklene posebne dogovore z enim</w:t>
      </w:r>
      <w:r w:rsidR="003E7194">
        <w:rPr>
          <w:i/>
          <w:lang w:val="sl-SI"/>
        </w:rPr>
        <w:t xml:space="preserve"> ali več izbrani</w:t>
      </w:r>
      <w:r>
        <w:rPr>
          <w:i/>
          <w:lang w:val="sl-SI"/>
        </w:rPr>
        <w:t>mi</w:t>
      </w:r>
      <w:r w:rsidR="003E7194">
        <w:rPr>
          <w:i/>
          <w:lang w:val="sl-SI"/>
        </w:rPr>
        <w:t xml:space="preserve"> u</w:t>
      </w:r>
      <w:r w:rsidR="003A4791">
        <w:rPr>
          <w:i/>
          <w:lang w:val="sl-SI"/>
        </w:rPr>
        <w:t>deleženc</w:t>
      </w:r>
      <w:r>
        <w:rPr>
          <w:i/>
          <w:lang w:val="sl-SI"/>
        </w:rPr>
        <w:t xml:space="preserve">i, ki se </w:t>
      </w:r>
      <w:r w:rsidR="003A4791">
        <w:rPr>
          <w:i/>
          <w:lang w:val="sl-SI"/>
        </w:rPr>
        <w:t>sooča</w:t>
      </w:r>
      <w:r>
        <w:rPr>
          <w:i/>
          <w:lang w:val="sl-SI"/>
        </w:rPr>
        <w:t>jo</w:t>
      </w:r>
      <w:r w:rsidR="003A4791">
        <w:rPr>
          <w:i/>
          <w:lang w:val="sl-SI"/>
        </w:rPr>
        <w:t xml:space="preserve"> z ovirami glede</w:t>
      </w:r>
      <w:r w:rsidR="003E7194">
        <w:rPr>
          <w:i/>
          <w:lang w:val="sl-SI"/>
        </w:rPr>
        <w:t xml:space="preserve"> mobilnosti</w:t>
      </w:r>
      <w:r w:rsidR="00E140F4">
        <w:rPr>
          <w:i/>
          <w:lang w:val="sl-SI"/>
        </w:rPr>
        <w:t xml:space="preserve"> </w:t>
      </w:r>
      <w:r w:rsidR="006E3A76">
        <w:rPr>
          <w:i/>
          <w:lang w:val="sl-SI"/>
        </w:rPr>
        <w:t>(na primer posameznike</w:t>
      </w:r>
      <w:r w:rsidR="003E7194">
        <w:rPr>
          <w:i/>
          <w:lang w:val="sl-SI"/>
        </w:rPr>
        <w:t xml:space="preserve"> s posebnimi učnimi potrebami ali inva</w:t>
      </w:r>
      <w:r w:rsidR="006E3A76">
        <w:rPr>
          <w:i/>
          <w:lang w:val="sl-SI"/>
        </w:rPr>
        <w:t>lide</w:t>
      </w:r>
      <w:r w:rsidR="00A74925">
        <w:rPr>
          <w:i/>
          <w:lang w:val="sl-SI"/>
        </w:rPr>
        <w:t>); z</w:t>
      </w:r>
      <w:r w:rsidR="006E3A76">
        <w:rPr>
          <w:i/>
          <w:lang w:val="sl-SI"/>
        </w:rPr>
        <w:t>agotovi spre</w:t>
      </w:r>
      <w:r w:rsidR="00A74925">
        <w:rPr>
          <w:i/>
          <w:lang w:val="sl-SI"/>
        </w:rPr>
        <w:t>mlj</w:t>
      </w:r>
      <w:r>
        <w:rPr>
          <w:i/>
          <w:lang w:val="sl-SI"/>
        </w:rPr>
        <w:t>evalne</w:t>
      </w:r>
      <w:r w:rsidR="003E7194">
        <w:rPr>
          <w:i/>
          <w:lang w:val="sl-SI"/>
        </w:rPr>
        <w:t xml:space="preserve"> oseb</w:t>
      </w:r>
      <w:r w:rsidR="00A74925">
        <w:rPr>
          <w:i/>
          <w:lang w:val="sl-SI"/>
        </w:rPr>
        <w:t>e</w:t>
      </w:r>
      <w:r w:rsidR="006E3A76">
        <w:rPr>
          <w:i/>
          <w:lang w:val="sl-SI"/>
        </w:rPr>
        <w:t xml:space="preserve"> i</w:t>
      </w:r>
      <w:r w:rsidR="00E60831">
        <w:rPr>
          <w:i/>
          <w:lang w:val="sl-SI"/>
        </w:rPr>
        <w:t>n uredi</w:t>
      </w:r>
      <w:r w:rsidR="00A74925">
        <w:rPr>
          <w:i/>
          <w:lang w:val="sl-SI"/>
        </w:rPr>
        <w:t xml:space="preserve"> praktične dogovore</w:t>
      </w:r>
      <w:r w:rsidR="00E60831">
        <w:rPr>
          <w:i/>
          <w:lang w:val="sl-SI"/>
        </w:rPr>
        <w:t>;</w:t>
      </w:r>
    </w:p>
    <w:p w:rsidR="00CA3EEE" w:rsidRPr="003E7194" w:rsidRDefault="00A74925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o</w:t>
      </w:r>
      <w:r w:rsidR="006E3A76">
        <w:rPr>
          <w:i/>
          <w:lang w:val="sl-SI"/>
        </w:rPr>
        <w:t>rganiz</w:t>
      </w:r>
      <w:r>
        <w:rPr>
          <w:i/>
          <w:lang w:val="sl-SI"/>
        </w:rPr>
        <w:t>ira</w:t>
      </w:r>
      <w:r w:rsidR="006E3A76">
        <w:rPr>
          <w:i/>
          <w:lang w:val="sl-SI"/>
        </w:rPr>
        <w:t xml:space="preserve"> </w:t>
      </w:r>
      <w:r>
        <w:rPr>
          <w:i/>
          <w:lang w:val="sl-SI"/>
        </w:rPr>
        <w:t>jezikovne (po potrebi), pedagoške</w:t>
      </w:r>
      <w:r w:rsidR="006E3A76">
        <w:rPr>
          <w:i/>
          <w:lang w:val="sl-SI"/>
        </w:rPr>
        <w:t xml:space="preserve"> in medkulturne priprave za osebje, ki sodeluje v mobilnosti</w:t>
      </w:r>
      <w:r w:rsidR="00E60831">
        <w:rPr>
          <w:i/>
          <w:lang w:val="sl-SI"/>
        </w:rPr>
        <w:t>;</w:t>
      </w:r>
    </w:p>
    <w:p w:rsidR="00F85668" w:rsidRPr="003E7194" w:rsidRDefault="00A273F4" w:rsidP="001006D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podpira ponovno</w:t>
      </w:r>
      <w:r w:rsidR="006E3A76">
        <w:rPr>
          <w:i/>
          <w:lang w:val="sl-SI"/>
        </w:rPr>
        <w:t xml:space="preserve"> vključit</w:t>
      </w:r>
      <w:r w:rsidR="00A74925">
        <w:rPr>
          <w:i/>
          <w:lang w:val="sl-SI"/>
        </w:rPr>
        <w:t>ev</w:t>
      </w:r>
      <w:r w:rsidR="006E3A76">
        <w:rPr>
          <w:i/>
          <w:lang w:val="sl-SI"/>
        </w:rPr>
        <w:t xml:space="preserve"> udele</w:t>
      </w:r>
      <w:r w:rsidR="00A74925">
        <w:rPr>
          <w:i/>
          <w:lang w:val="sl-SI"/>
        </w:rPr>
        <w:t>žencev mobilnosti in pri tem upošteva njihove</w:t>
      </w:r>
      <w:r w:rsidR="006E3A76">
        <w:rPr>
          <w:i/>
          <w:lang w:val="sl-SI"/>
        </w:rPr>
        <w:t xml:space="preserve"> na novo </w:t>
      </w:r>
      <w:r w:rsidR="00A74925">
        <w:rPr>
          <w:i/>
          <w:lang w:val="sl-SI"/>
        </w:rPr>
        <w:t>pridobljene</w:t>
      </w:r>
      <w:r w:rsidR="006E3A76">
        <w:rPr>
          <w:i/>
          <w:lang w:val="sl-SI"/>
        </w:rPr>
        <w:t xml:space="preserve"> kompetenc</w:t>
      </w:r>
      <w:r w:rsidR="00A74925">
        <w:rPr>
          <w:i/>
          <w:lang w:val="sl-SI"/>
        </w:rPr>
        <w:t>e</w:t>
      </w:r>
      <w:r w:rsidR="006E3A76">
        <w:rPr>
          <w:i/>
          <w:lang w:val="sl-SI"/>
        </w:rPr>
        <w:t xml:space="preserve"> v korist šole, učnega osebja in učencev</w:t>
      </w:r>
      <w:r w:rsidR="00E60831">
        <w:rPr>
          <w:i/>
          <w:lang w:val="sl-SI"/>
        </w:rPr>
        <w:t>;</w:t>
      </w:r>
    </w:p>
    <w:p w:rsidR="00F85668" w:rsidRPr="003E7194" w:rsidRDefault="00A74925" w:rsidP="00F8566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 xml:space="preserve">oceni mobilnost kot celoto zato, da </w:t>
      </w:r>
      <w:r w:rsidR="006E3A76">
        <w:rPr>
          <w:i/>
          <w:lang w:val="sl-SI"/>
        </w:rPr>
        <w:t>ugotovi ali je dosegla svoje cilje in želene rezultate</w:t>
      </w:r>
      <w:r w:rsidR="00E60831">
        <w:rPr>
          <w:i/>
          <w:lang w:val="sl-SI"/>
        </w:rPr>
        <w:t>;</w:t>
      </w:r>
    </w:p>
    <w:p w:rsidR="00F85668" w:rsidRPr="003E7194" w:rsidRDefault="00A74925" w:rsidP="00EF7C81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čim širše razširja rezultate</w:t>
      </w:r>
      <w:r w:rsidR="006E3A76">
        <w:rPr>
          <w:i/>
          <w:lang w:val="sl-SI"/>
        </w:rPr>
        <w:t xml:space="preserve"> projekta mobilnosti.</w:t>
      </w:r>
      <w:r w:rsidR="0080542B" w:rsidRPr="003E7194">
        <w:rPr>
          <w:i/>
          <w:lang w:val="sl-SI"/>
        </w:rPr>
        <w:t xml:space="preserve"> </w:t>
      </w:r>
    </w:p>
    <w:p w:rsidR="00F85668" w:rsidRPr="003E7194" w:rsidRDefault="00413C27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sl-SI"/>
        </w:rPr>
      </w:pPr>
      <w:r>
        <w:rPr>
          <w:rFonts w:ascii="Arial" w:hAnsi="Arial" w:cs="Arial"/>
          <w:b/>
          <w:sz w:val="20"/>
          <w:lang w:val="sl-SI"/>
        </w:rPr>
        <w:t>Organizacija p</w:t>
      </w:r>
      <w:r w:rsidR="00A74925">
        <w:rPr>
          <w:rFonts w:ascii="Arial" w:hAnsi="Arial" w:cs="Arial"/>
          <w:b/>
          <w:sz w:val="20"/>
          <w:lang w:val="sl-SI"/>
        </w:rPr>
        <w:t>ošilja</w:t>
      </w:r>
      <w:r>
        <w:rPr>
          <w:rFonts w:ascii="Arial" w:hAnsi="Arial" w:cs="Arial"/>
          <w:b/>
          <w:sz w:val="20"/>
          <w:lang w:val="sl-SI"/>
        </w:rPr>
        <w:t>teljica</w:t>
      </w:r>
      <w:r w:rsidR="00A74925">
        <w:rPr>
          <w:rFonts w:ascii="Arial" w:hAnsi="Arial" w:cs="Arial"/>
          <w:b/>
          <w:sz w:val="20"/>
          <w:lang w:val="sl-SI"/>
        </w:rPr>
        <w:t xml:space="preserve"> in </w:t>
      </w:r>
      <w:r>
        <w:rPr>
          <w:rFonts w:ascii="Arial" w:hAnsi="Arial" w:cs="Arial"/>
          <w:b/>
          <w:sz w:val="20"/>
          <w:lang w:val="sl-SI"/>
        </w:rPr>
        <w:t>gostiteljica</w:t>
      </w:r>
      <w:r w:rsidR="006E3A76">
        <w:rPr>
          <w:rFonts w:ascii="Arial" w:hAnsi="Arial" w:cs="Arial"/>
          <w:b/>
          <w:sz w:val="20"/>
          <w:lang w:val="sl-SI"/>
        </w:rPr>
        <w:t>:</w:t>
      </w:r>
    </w:p>
    <w:p w:rsidR="00F85668" w:rsidRPr="003E7194" w:rsidRDefault="00A74925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se dogovorita</w:t>
      </w:r>
      <w:r w:rsidR="006E3A76">
        <w:rPr>
          <w:i/>
          <w:lang w:val="sl-SI"/>
        </w:rPr>
        <w:t xml:space="preserve"> o pr</w:t>
      </w:r>
      <w:r w:rsidR="002D759F">
        <w:rPr>
          <w:i/>
          <w:lang w:val="sl-SI"/>
        </w:rPr>
        <w:t>ikrojenem</w:t>
      </w:r>
      <w:r w:rsidR="006E3A76">
        <w:rPr>
          <w:i/>
          <w:lang w:val="sl-SI"/>
        </w:rPr>
        <w:t xml:space="preserve"> programu učenja ali poučevanja za</w:t>
      </w:r>
      <w:r w:rsidR="00E60831">
        <w:rPr>
          <w:i/>
          <w:lang w:val="sl-SI"/>
        </w:rPr>
        <w:t xml:space="preserve"> vsakega posameznega udeleženca;</w:t>
      </w:r>
      <w:r w:rsidR="00F85668" w:rsidRPr="003E7194">
        <w:rPr>
          <w:i/>
          <w:lang w:val="sl-SI"/>
        </w:rPr>
        <w:t xml:space="preserve"> </w:t>
      </w:r>
    </w:p>
    <w:p w:rsidR="0080542B" w:rsidRPr="003E7194" w:rsidRDefault="00A74925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določita predvidene rezultate</w:t>
      </w:r>
      <w:r w:rsidR="006E3A76">
        <w:rPr>
          <w:i/>
          <w:lang w:val="sl-SI"/>
        </w:rPr>
        <w:t xml:space="preserve"> obdobja mobilnosti, vključno z vplivom na sodelujoče organizacije ter vplivom na učne rezultate udeleženca v smislu kompetenc</w:t>
      </w:r>
      <w:r w:rsidR="00E60831">
        <w:rPr>
          <w:i/>
          <w:lang w:val="sl-SI"/>
        </w:rPr>
        <w:t>;</w:t>
      </w:r>
    </w:p>
    <w:p w:rsidR="00F85668" w:rsidRPr="003E7194" w:rsidRDefault="00A74925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skleneta sporazum</w:t>
      </w:r>
      <w:r w:rsidR="00E60831">
        <w:rPr>
          <w:i/>
          <w:lang w:val="sl-SI"/>
        </w:rPr>
        <w:t xml:space="preserve"> za mobilnost z udeležencem, da opravi predviden program, in določit</w:t>
      </w:r>
      <w:r>
        <w:rPr>
          <w:i/>
          <w:lang w:val="sl-SI"/>
        </w:rPr>
        <w:t>a pregledne učne rezultate</w:t>
      </w:r>
      <w:r w:rsidR="00E60831">
        <w:rPr>
          <w:i/>
          <w:lang w:val="sl-SI"/>
        </w:rPr>
        <w:t xml:space="preserve"> za vse sodelujoče stranke; </w:t>
      </w:r>
    </w:p>
    <w:p w:rsidR="0080542B" w:rsidRPr="003E7194" w:rsidRDefault="00A74925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z</w:t>
      </w:r>
      <w:r w:rsidR="00E60831">
        <w:rPr>
          <w:i/>
          <w:lang w:val="sl-SI"/>
        </w:rPr>
        <w:t>agotovit</w:t>
      </w:r>
      <w:r>
        <w:rPr>
          <w:i/>
          <w:lang w:val="sl-SI"/>
        </w:rPr>
        <w:t>a</w:t>
      </w:r>
      <w:r w:rsidR="00E60831">
        <w:rPr>
          <w:i/>
          <w:lang w:val="sl-SI"/>
        </w:rPr>
        <w:t xml:space="preserve"> potrjevanj</w:t>
      </w:r>
      <w:r w:rsidR="00761600">
        <w:rPr>
          <w:i/>
          <w:lang w:val="sl-SI"/>
        </w:rPr>
        <w:t>e</w:t>
      </w:r>
      <w:r w:rsidR="00E60831">
        <w:rPr>
          <w:i/>
          <w:lang w:val="sl-SI"/>
        </w:rPr>
        <w:t xml:space="preserve"> in pri</w:t>
      </w:r>
      <w:r w:rsidR="003A4791">
        <w:rPr>
          <w:i/>
          <w:lang w:val="sl-SI"/>
        </w:rPr>
        <w:t>znavanj</w:t>
      </w:r>
      <w:r w:rsidR="00761600">
        <w:rPr>
          <w:i/>
          <w:lang w:val="sl-SI"/>
        </w:rPr>
        <w:t>e</w:t>
      </w:r>
      <w:r w:rsidR="003A4791">
        <w:rPr>
          <w:i/>
          <w:lang w:val="sl-SI"/>
        </w:rPr>
        <w:t xml:space="preserve"> pridobljenih kompetenc; prizna</w:t>
      </w:r>
      <w:r>
        <w:rPr>
          <w:i/>
          <w:lang w:val="sl-SI"/>
        </w:rPr>
        <w:t>ta</w:t>
      </w:r>
      <w:r w:rsidR="003A4791">
        <w:rPr>
          <w:i/>
          <w:lang w:val="sl-SI"/>
        </w:rPr>
        <w:t xml:space="preserve"> učne rezultate</w:t>
      </w:r>
      <w:r w:rsidR="00E60831">
        <w:rPr>
          <w:i/>
          <w:lang w:val="sl-SI"/>
        </w:rPr>
        <w:t>, ki niso bili načrtovani, a so bili med mobilno</w:t>
      </w:r>
      <w:r w:rsidR="003A4791">
        <w:rPr>
          <w:i/>
          <w:lang w:val="sl-SI"/>
        </w:rPr>
        <w:t>stjo vseeno doseženi; u</w:t>
      </w:r>
      <w:r w:rsidR="00E60831">
        <w:rPr>
          <w:i/>
          <w:lang w:val="sl-SI"/>
        </w:rPr>
        <w:t>porab</w:t>
      </w:r>
      <w:r w:rsidR="003A4791">
        <w:rPr>
          <w:i/>
          <w:lang w:val="sl-SI"/>
        </w:rPr>
        <w:t>ljata</w:t>
      </w:r>
      <w:r>
        <w:rPr>
          <w:i/>
          <w:lang w:val="sl-SI"/>
        </w:rPr>
        <w:t xml:space="preserve"> </w:t>
      </w:r>
      <w:proofErr w:type="spellStart"/>
      <w:r>
        <w:rPr>
          <w:i/>
          <w:lang w:val="sl-SI"/>
        </w:rPr>
        <w:t>Europass</w:t>
      </w:r>
      <w:proofErr w:type="spellEnd"/>
      <w:r w:rsidR="00E60831">
        <w:rPr>
          <w:i/>
          <w:lang w:val="sl-SI"/>
        </w:rPr>
        <w:t xml:space="preserve"> za priznavanje učnih rezultatov;</w:t>
      </w:r>
    </w:p>
    <w:p w:rsidR="009D283A" w:rsidRPr="003E7194" w:rsidRDefault="00A74925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z</w:t>
      </w:r>
      <w:r w:rsidR="00E60831">
        <w:rPr>
          <w:i/>
          <w:lang w:val="sl-SI"/>
        </w:rPr>
        <w:t>agotovit</w:t>
      </w:r>
      <w:r>
        <w:rPr>
          <w:i/>
          <w:lang w:val="sl-SI"/>
        </w:rPr>
        <w:t xml:space="preserve">a </w:t>
      </w:r>
      <w:r w:rsidR="00E60831">
        <w:rPr>
          <w:i/>
          <w:lang w:val="sl-SI"/>
        </w:rPr>
        <w:t>vse</w:t>
      </w:r>
      <w:r>
        <w:rPr>
          <w:i/>
          <w:lang w:val="sl-SI"/>
        </w:rPr>
        <w:t xml:space="preserve"> potrebne</w:t>
      </w:r>
      <w:r w:rsidR="00E60831">
        <w:rPr>
          <w:i/>
          <w:lang w:val="sl-SI"/>
        </w:rPr>
        <w:t xml:space="preserve"> informacij</w:t>
      </w:r>
      <w:r>
        <w:rPr>
          <w:i/>
          <w:lang w:val="sl-SI"/>
        </w:rPr>
        <w:t>e in podporo</w:t>
      </w:r>
      <w:r w:rsidR="00E60831">
        <w:rPr>
          <w:i/>
          <w:lang w:val="sl-SI"/>
        </w:rPr>
        <w:t xml:space="preserve"> udeležencem;</w:t>
      </w:r>
    </w:p>
    <w:p w:rsidR="0080542B" w:rsidRPr="003E7194" w:rsidRDefault="00A74925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v</w:t>
      </w:r>
      <w:r w:rsidR="00E60831">
        <w:rPr>
          <w:i/>
          <w:lang w:val="sl-SI"/>
        </w:rPr>
        <w:t>zpostavit</w:t>
      </w:r>
      <w:r>
        <w:rPr>
          <w:i/>
          <w:lang w:val="sl-SI"/>
        </w:rPr>
        <w:t>a ustrezne</w:t>
      </w:r>
      <w:r w:rsidR="008B41B9">
        <w:rPr>
          <w:i/>
          <w:lang w:val="sl-SI"/>
        </w:rPr>
        <w:t xml:space="preserve"> komunikacijske</w:t>
      </w:r>
      <w:r w:rsidR="00E60831">
        <w:rPr>
          <w:i/>
          <w:lang w:val="sl-SI"/>
        </w:rPr>
        <w:t xml:space="preserve"> poti za čas trajanja mobilnosti in z</w:t>
      </w:r>
      <w:r>
        <w:rPr>
          <w:i/>
          <w:lang w:val="sl-SI"/>
        </w:rPr>
        <w:t>agotovita</w:t>
      </w:r>
      <w:r w:rsidR="00E60831">
        <w:rPr>
          <w:i/>
          <w:lang w:val="sl-SI"/>
        </w:rPr>
        <w:t>, da so te poti jasne udeležen</w:t>
      </w:r>
      <w:r>
        <w:rPr>
          <w:i/>
          <w:lang w:val="sl-SI"/>
        </w:rPr>
        <w:t>cu in sodelujočim organizacijam;</w:t>
      </w:r>
    </w:p>
    <w:p w:rsidR="009B7EC4" w:rsidRPr="003E7194" w:rsidRDefault="00B76BC3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lastRenderedPageBreak/>
        <w:t>redno</w:t>
      </w:r>
      <w:r w:rsidR="00E60831">
        <w:rPr>
          <w:i/>
          <w:lang w:val="sl-SI"/>
        </w:rPr>
        <w:t xml:space="preserve"> s</w:t>
      </w:r>
      <w:r w:rsidR="00A74925">
        <w:rPr>
          <w:i/>
          <w:lang w:val="sl-SI"/>
        </w:rPr>
        <w:t>premljata</w:t>
      </w:r>
      <w:r w:rsidR="00E60831">
        <w:rPr>
          <w:i/>
          <w:lang w:val="sl-SI"/>
        </w:rPr>
        <w:t xml:space="preserve"> in </w:t>
      </w:r>
      <w:r w:rsidR="00A74925">
        <w:rPr>
          <w:i/>
          <w:lang w:val="sl-SI"/>
        </w:rPr>
        <w:t>ocenjujeta</w:t>
      </w:r>
      <w:r w:rsidR="00E60831">
        <w:rPr>
          <w:i/>
          <w:lang w:val="sl-SI"/>
        </w:rPr>
        <w:t xml:space="preserve"> napred</w:t>
      </w:r>
      <w:r w:rsidR="00A74925">
        <w:rPr>
          <w:i/>
          <w:lang w:val="sl-SI"/>
        </w:rPr>
        <w:t>ek</w:t>
      </w:r>
      <w:r w:rsidR="00E60831">
        <w:rPr>
          <w:i/>
          <w:lang w:val="sl-SI"/>
        </w:rPr>
        <w:t xml:space="preserve"> mobilnosti ter, po potrebi, sprej</w:t>
      </w:r>
      <w:r w:rsidR="00A74925">
        <w:rPr>
          <w:i/>
          <w:lang w:val="sl-SI"/>
        </w:rPr>
        <w:t>meta</w:t>
      </w:r>
      <w:r w:rsidR="003A4791">
        <w:rPr>
          <w:i/>
          <w:lang w:val="sl-SI"/>
        </w:rPr>
        <w:t xml:space="preserve"> ustrezne ukrepe</w:t>
      </w:r>
      <w:r w:rsidR="00E60831">
        <w:rPr>
          <w:i/>
          <w:lang w:val="sl-SI"/>
        </w:rPr>
        <w:t>.</w:t>
      </w:r>
      <w:r w:rsidR="0028646E" w:rsidRPr="003E7194">
        <w:rPr>
          <w:i/>
          <w:lang w:val="sl-SI"/>
        </w:rPr>
        <w:t xml:space="preserve"> </w:t>
      </w:r>
    </w:p>
    <w:p w:rsidR="00F85668" w:rsidRPr="003E7194" w:rsidRDefault="0011714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sl-SI"/>
        </w:rPr>
      </w:pPr>
      <w:r>
        <w:rPr>
          <w:rFonts w:ascii="Arial" w:hAnsi="Arial" w:cs="Arial"/>
          <w:b/>
          <w:sz w:val="20"/>
          <w:lang w:val="sl-SI"/>
        </w:rPr>
        <w:t>O</w:t>
      </w:r>
      <w:r w:rsidR="00A74925">
        <w:rPr>
          <w:rFonts w:ascii="Arial" w:hAnsi="Arial" w:cs="Arial"/>
          <w:b/>
          <w:sz w:val="20"/>
          <w:lang w:val="sl-SI"/>
        </w:rPr>
        <w:t>rganizacija</w:t>
      </w:r>
      <w:r>
        <w:rPr>
          <w:rFonts w:ascii="Arial" w:hAnsi="Arial" w:cs="Arial"/>
          <w:b/>
          <w:sz w:val="20"/>
          <w:lang w:val="sl-SI"/>
        </w:rPr>
        <w:t xml:space="preserve"> gostiteljica</w:t>
      </w:r>
    </w:p>
    <w:p w:rsidR="00F85668" w:rsidRPr="003E7194" w:rsidRDefault="00A74925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s</w:t>
      </w:r>
      <w:r w:rsidR="001E2B6D">
        <w:rPr>
          <w:i/>
          <w:lang w:val="sl-SI"/>
        </w:rPr>
        <w:t>podbuja</w:t>
      </w:r>
      <w:r>
        <w:rPr>
          <w:i/>
          <w:lang w:val="sl-SI"/>
        </w:rPr>
        <w:t xml:space="preserve"> razumevanje</w:t>
      </w:r>
      <w:r w:rsidR="001E2B6D">
        <w:rPr>
          <w:i/>
          <w:lang w:val="sl-SI"/>
        </w:rPr>
        <w:t xml:space="preserve"> kulture </w:t>
      </w:r>
      <w:r>
        <w:rPr>
          <w:i/>
          <w:lang w:val="sl-SI"/>
        </w:rPr>
        <w:t>in mentalitete države</w:t>
      </w:r>
      <w:r w:rsidR="00117148">
        <w:rPr>
          <w:i/>
          <w:lang w:val="sl-SI"/>
        </w:rPr>
        <w:t xml:space="preserve"> gostiteljice</w:t>
      </w:r>
      <w:r>
        <w:rPr>
          <w:i/>
          <w:lang w:val="sl-SI"/>
        </w:rPr>
        <w:t>;</w:t>
      </w:r>
    </w:p>
    <w:p w:rsidR="00F85668" w:rsidRPr="003E7194" w:rsidRDefault="00A74925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določi</w:t>
      </w:r>
      <w:r w:rsidR="001E2B6D">
        <w:rPr>
          <w:i/>
          <w:lang w:val="sl-SI"/>
        </w:rPr>
        <w:t xml:space="preserve"> nalog</w:t>
      </w:r>
      <w:r>
        <w:rPr>
          <w:i/>
          <w:lang w:val="sl-SI"/>
        </w:rPr>
        <w:t>e</w:t>
      </w:r>
      <w:r w:rsidR="001E2B6D">
        <w:rPr>
          <w:i/>
          <w:lang w:val="sl-SI"/>
        </w:rPr>
        <w:t xml:space="preserve"> in odgovornosti udeležencev glede na njihove kompetence ter cilje usposabljanja, kot so določeni v sporazumu za mobilnost</w:t>
      </w:r>
      <w:r>
        <w:rPr>
          <w:i/>
          <w:lang w:val="sl-SI"/>
        </w:rPr>
        <w:t>,</w:t>
      </w:r>
      <w:r w:rsidR="001E2B6D">
        <w:rPr>
          <w:i/>
          <w:lang w:val="sl-SI"/>
        </w:rPr>
        <w:t xml:space="preserve"> in</w:t>
      </w:r>
      <w:r>
        <w:rPr>
          <w:i/>
          <w:lang w:val="sl-SI"/>
        </w:rPr>
        <w:t xml:space="preserve"> zagotovi ustrezno opremo in podporo;</w:t>
      </w:r>
    </w:p>
    <w:p w:rsidR="00F85668" w:rsidRPr="003E7194" w:rsidRDefault="00A74925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 xml:space="preserve">določi </w:t>
      </w:r>
      <w:proofErr w:type="spellStart"/>
      <w:r>
        <w:rPr>
          <w:i/>
          <w:lang w:val="sl-SI"/>
        </w:rPr>
        <w:t>tutorja</w:t>
      </w:r>
      <w:proofErr w:type="spellEnd"/>
      <w:r>
        <w:rPr>
          <w:i/>
          <w:lang w:val="sl-SI"/>
        </w:rPr>
        <w:t xml:space="preserve"> ali mentorja za spremljanje udeleženčevega učnega napredka in/ali zagotavljanje strokovne podpore;</w:t>
      </w:r>
    </w:p>
    <w:p w:rsidR="00F85668" w:rsidRPr="003E7194" w:rsidRDefault="00A74925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po potrebi zagotovi praktično podporo, vključno z jasno kontaktno točko za udeležence;</w:t>
      </w:r>
    </w:p>
    <w:p w:rsidR="00F85668" w:rsidRPr="003E7194" w:rsidRDefault="00A74925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 xml:space="preserve">po potrebi pomaga šoli </w:t>
      </w:r>
      <w:r w:rsidR="00117148">
        <w:rPr>
          <w:i/>
          <w:lang w:val="sl-SI"/>
        </w:rPr>
        <w:t xml:space="preserve">pošiljateljici </w:t>
      </w:r>
      <w:r>
        <w:rPr>
          <w:i/>
          <w:lang w:val="sl-SI"/>
        </w:rPr>
        <w:t>in udeležencu pri iskanju ustreznega zavarovanja za zadevno državo</w:t>
      </w:r>
      <w:r w:rsidR="00761600">
        <w:rPr>
          <w:i/>
          <w:lang w:val="sl-SI"/>
        </w:rPr>
        <w:t>.</w:t>
      </w:r>
      <w:r w:rsidR="0080542B" w:rsidRPr="003E7194">
        <w:rPr>
          <w:i/>
          <w:lang w:val="sl-SI"/>
        </w:rPr>
        <w:t xml:space="preserve"> </w:t>
      </w:r>
    </w:p>
    <w:p w:rsidR="00F85668" w:rsidRPr="003E7194" w:rsidRDefault="00A74925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sl-SI"/>
        </w:rPr>
      </w:pPr>
      <w:r>
        <w:rPr>
          <w:rFonts w:ascii="Arial" w:hAnsi="Arial" w:cs="Arial"/>
          <w:b/>
          <w:sz w:val="20"/>
          <w:lang w:val="sl-SI"/>
        </w:rPr>
        <w:t>Udeleženec</w:t>
      </w:r>
      <w:r w:rsidR="00F85668" w:rsidRPr="003E7194">
        <w:rPr>
          <w:rFonts w:ascii="Arial" w:hAnsi="Arial" w:cs="Arial"/>
          <w:b/>
          <w:sz w:val="20"/>
          <w:lang w:val="sl-SI"/>
        </w:rPr>
        <w:t xml:space="preserve"> </w:t>
      </w:r>
    </w:p>
    <w:p w:rsidR="00F85668" w:rsidRPr="003E7194" w:rsidRDefault="005764BB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 xml:space="preserve">sklene sporazum za mobilnost z organizacijo </w:t>
      </w:r>
      <w:r w:rsidR="00A74925">
        <w:rPr>
          <w:i/>
          <w:lang w:val="sl-SI"/>
        </w:rPr>
        <w:t>pošilja</w:t>
      </w:r>
      <w:r>
        <w:rPr>
          <w:i/>
          <w:lang w:val="sl-SI"/>
        </w:rPr>
        <w:t>teljico</w:t>
      </w:r>
      <w:r w:rsidR="00A74925">
        <w:rPr>
          <w:i/>
          <w:lang w:val="sl-SI"/>
        </w:rPr>
        <w:t xml:space="preserve"> in </w:t>
      </w:r>
      <w:r>
        <w:rPr>
          <w:i/>
          <w:lang w:val="sl-SI"/>
        </w:rPr>
        <w:t>g</w:t>
      </w:r>
      <w:r w:rsidR="00A74925">
        <w:rPr>
          <w:i/>
          <w:lang w:val="sl-SI"/>
        </w:rPr>
        <w:t>o</w:t>
      </w:r>
      <w:r>
        <w:rPr>
          <w:i/>
          <w:lang w:val="sl-SI"/>
        </w:rPr>
        <w:t>stiteljico</w:t>
      </w:r>
      <w:r w:rsidR="00A74925">
        <w:rPr>
          <w:i/>
          <w:lang w:val="sl-SI"/>
        </w:rPr>
        <w:t>, da so predvideni cilji pregledni za vse sodelujoče stranke;</w:t>
      </w:r>
      <w:r w:rsidR="00F85668" w:rsidRPr="003E7194">
        <w:rPr>
          <w:i/>
          <w:lang w:val="sl-SI"/>
        </w:rPr>
        <w:t xml:space="preserve"> </w:t>
      </w:r>
    </w:p>
    <w:p w:rsidR="00F85668" w:rsidRPr="003E7194" w:rsidRDefault="00F15956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upošteva vse dogovore za mobilnost in se po najboljših močeh potrudi, da mobilnost uspe;</w:t>
      </w:r>
    </w:p>
    <w:p w:rsidR="00F85668" w:rsidRPr="003E7194" w:rsidRDefault="00F15956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upošteva vsa pravila in predpise države</w:t>
      </w:r>
      <w:r w:rsidR="00117148">
        <w:rPr>
          <w:i/>
          <w:lang w:val="sl-SI"/>
        </w:rPr>
        <w:t xml:space="preserve"> gostiteljice</w:t>
      </w:r>
      <w:r>
        <w:rPr>
          <w:i/>
          <w:lang w:val="sl-SI"/>
        </w:rPr>
        <w:t>, njen delovni čas, pravila stroke in pravila o zaupnosti;</w:t>
      </w:r>
      <w:r w:rsidR="00F85668" w:rsidRPr="003E7194">
        <w:rPr>
          <w:i/>
          <w:lang w:val="sl-SI"/>
        </w:rPr>
        <w:t xml:space="preserve"> </w:t>
      </w:r>
    </w:p>
    <w:p w:rsidR="00F85668" w:rsidRPr="003E7194" w:rsidRDefault="00117148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 xml:space="preserve">organizaciji </w:t>
      </w:r>
      <w:r w:rsidR="00F15956">
        <w:rPr>
          <w:i/>
          <w:lang w:val="sl-SI"/>
        </w:rPr>
        <w:t>pošilja</w:t>
      </w:r>
      <w:r>
        <w:rPr>
          <w:i/>
          <w:lang w:val="sl-SI"/>
        </w:rPr>
        <w:t>teljici</w:t>
      </w:r>
      <w:r w:rsidR="00F15956">
        <w:rPr>
          <w:i/>
          <w:lang w:val="sl-SI"/>
        </w:rPr>
        <w:t xml:space="preserve"> in </w:t>
      </w:r>
      <w:r>
        <w:rPr>
          <w:i/>
          <w:lang w:val="sl-SI"/>
        </w:rPr>
        <w:t>gostiteljici</w:t>
      </w:r>
      <w:r w:rsidR="00F15956">
        <w:rPr>
          <w:i/>
          <w:lang w:val="sl-SI"/>
        </w:rPr>
        <w:t xml:space="preserve"> sporoči kakršne koli težave ali spremembe v zvezi z mobilnostjo;</w:t>
      </w:r>
    </w:p>
    <w:p w:rsidR="00EF7C81" w:rsidRPr="003E7194" w:rsidRDefault="00F15956" w:rsidP="00057E08">
      <w:pPr>
        <w:numPr>
          <w:ilvl w:val="0"/>
          <w:numId w:val="1"/>
        </w:numPr>
        <w:rPr>
          <w:i/>
          <w:lang w:val="sl-SI"/>
        </w:rPr>
      </w:pPr>
      <w:r>
        <w:rPr>
          <w:i/>
          <w:lang w:val="sl-SI"/>
        </w:rPr>
        <w:t>odda poročilo v predpisani obliki in skupaj z zahtevanimi dokazili za stroške ob koncu mobilnosti</w:t>
      </w:r>
      <w:r w:rsidR="00EF7C81" w:rsidRPr="003E7194">
        <w:rPr>
          <w:i/>
          <w:lang w:val="sl-SI"/>
        </w:rPr>
        <w:t>.</w:t>
      </w:r>
    </w:p>
    <w:p w:rsidR="00C45F0F" w:rsidRPr="003E7194" w:rsidRDefault="00EF7C81" w:rsidP="007E3D95">
      <w:pPr>
        <w:rPr>
          <w:i/>
          <w:lang w:val="sl-SI"/>
        </w:rPr>
      </w:pPr>
      <w:r w:rsidRPr="003E7194">
        <w:rPr>
          <w:i/>
          <w:lang w:val="sl-SI"/>
        </w:rPr>
        <w:br w:type="page"/>
      </w:r>
    </w:p>
    <w:p w:rsidR="00B37453" w:rsidRPr="003E7194" w:rsidRDefault="00F15956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  <w:r>
        <w:rPr>
          <w:lang w:val="sl-SI"/>
        </w:rPr>
        <w:lastRenderedPageBreak/>
        <w:t>Podpisi</w:t>
      </w:r>
    </w:p>
    <w:p w:rsidR="00B37453" w:rsidRPr="003E7194" w:rsidRDefault="005A650E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  <w:r>
        <w:rPr>
          <w:lang w:val="sl-SI"/>
        </w:rPr>
        <w:t>Organizacija p</w:t>
      </w:r>
      <w:r w:rsidR="00F15956">
        <w:rPr>
          <w:lang w:val="sl-SI"/>
        </w:rPr>
        <w:t>ošilja</w:t>
      </w:r>
      <w:r>
        <w:rPr>
          <w:lang w:val="sl-SI"/>
        </w:rPr>
        <w:t>teljica</w:t>
      </w:r>
      <w:r w:rsidR="00B37453" w:rsidRPr="003E7194">
        <w:rPr>
          <w:lang w:val="sl-SI"/>
        </w:rPr>
        <w:t xml:space="preserve">, </w:t>
      </w:r>
      <w:r w:rsidR="00F15956">
        <w:rPr>
          <w:lang w:val="sl-SI"/>
        </w:rPr>
        <w:t>ime</w:t>
      </w:r>
      <w:r w:rsidR="00B37453" w:rsidRPr="003E7194">
        <w:rPr>
          <w:lang w:val="sl-SI"/>
        </w:rPr>
        <w:t xml:space="preserve">, </w:t>
      </w:r>
      <w:r w:rsidR="00F15956">
        <w:rPr>
          <w:lang w:val="sl-SI"/>
        </w:rPr>
        <w:t>datum</w:t>
      </w:r>
    </w:p>
    <w:p w:rsidR="00F15956" w:rsidRPr="003E7194" w:rsidRDefault="005A650E" w:rsidP="00F159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  <w:r>
        <w:rPr>
          <w:lang w:val="sl-SI"/>
        </w:rPr>
        <w:t>O</w:t>
      </w:r>
      <w:r w:rsidR="00F15956">
        <w:rPr>
          <w:lang w:val="sl-SI"/>
        </w:rPr>
        <w:t>rganizacija</w:t>
      </w:r>
      <w:r>
        <w:rPr>
          <w:lang w:val="sl-SI"/>
        </w:rPr>
        <w:t xml:space="preserve"> gostiteljica</w:t>
      </w:r>
      <w:r w:rsidR="00F15956" w:rsidRPr="003E7194">
        <w:rPr>
          <w:lang w:val="sl-SI"/>
        </w:rPr>
        <w:t xml:space="preserve">, </w:t>
      </w:r>
      <w:r w:rsidR="00F15956">
        <w:rPr>
          <w:lang w:val="sl-SI"/>
        </w:rPr>
        <w:t>ime</w:t>
      </w:r>
      <w:r w:rsidR="00F15956" w:rsidRPr="003E7194">
        <w:rPr>
          <w:lang w:val="sl-SI"/>
        </w:rPr>
        <w:t xml:space="preserve">, </w:t>
      </w:r>
      <w:r w:rsidR="00F15956">
        <w:rPr>
          <w:lang w:val="sl-SI"/>
        </w:rPr>
        <w:t>datum</w:t>
      </w:r>
    </w:p>
    <w:p w:rsidR="00B37453" w:rsidRPr="003E7194" w:rsidRDefault="00F15956" w:rsidP="00F159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sl-SI"/>
        </w:rPr>
      </w:pPr>
      <w:r>
        <w:rPr>
          <w:lang w:val="sl-SI"/>
        </w:rPr>
        <w:t>Udeleženec</w:t>
      </w:r>
      <w:r w:rsidRPr="003E7194">
        <w:rPr>
          <w:lang w:val="sl-SI"/>
        </w:rPr>
        <w:t xml:space="preserve">, </w:t>
      </w:r>
      <w:r>
        <w:rPr>
          <w:lang w:val="sl-SI"/>
        </w:rPr>
        <w:t>ime</w:t>
      </w:r>
      <w:r w:rsidRPr="003E7194">
        <w:rPr>
          <w:lang w:val="sl-SI"/>
        </w:rPr>
        <w:t xml:space="preserve">, </w:t>
      </w:r>
      <w:r>
        <w:rPr>
          <w:lang w:val="sl-SI"/>
        </w:rPr>
        <w:t>datum</w:t>
      </w:r>
    </w:p>
    <w:sectPr w:rsidR="00B37453" w:rsidRPr="003E719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B2C" w:rsidRDefault="00CB2B2C" w:rsidP="00DF1A24">
      <w:pPr>
        <w:spacing w:after="0" w:line="240" w:lineRule="auto"/>
      </w:pPr>
      <w:r>
        <w:separator/>
      </w:r>
    </w:p>
  </w:endnote>
  <w:endnote w:type="continuationSeparator" w:id="0">
    <w:p w:rsidR="00CB2B2C" w:rsidRDefault="00CB2B2C" w:rsidP="00DF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B2C" w:rsidRDefault="00CB2B2C" w:rsidP="00DF1A24">
      <w:pPr>
        <w:spacing w:after="0" w:line="240" w:lineRule="auto"/>
      </w:pPr>
      <w:r>
        <w:separator/>
      </w:r>
    </w:p>
  </w:footnote>
  <w:footnote w:type="continuationSeparator" w:id="0">
    <w:p w:rsidR="00CB2B2C" w:rsidRDefault="00CB2B2C" w:rsidP="00DF1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C27" w:rsidRDefault="00413C27">
    <w:pPr>
      <w:pStyle w:val="Header"/>
      <w:rPr>
        <w:rFonts w:ascii="Arial Narrow" w:hAnsi="Arial Narrow" w:cs="Arial"/>
        <w:sz w:val="18"/>
        <w:szCs w:val="18"/>
        <w:lang w:val="sl-SI"/>
      </w:rPr>
    </w:pPr>
    <w:r>
      <w:rPr>
        <w:rFonts w:ascii="Arial Narrow" w:hAnsi="Arial Narrow" w:cs="Arial"/>
        <w:sz w:val="18"/>
        <w:szCs w:val="18"/>
        <w:lang w:val="sl-SI"/>
      </w:rPr>
      <w:t>Priloga</w:t>
    </w:r>
    <w:r w:rsidRPr="001B518D">
      <w:rPr>
        <w:rFonts w:ascii="Arial Narrow" w:hAnsi="Arial Narrow" w:cs="Arial"/>
        <w:sz w:val="18"/>
        <w:szCs w:val="18"/>
        <w:lang w:val="sl-SI"/>
      </w:rPr>
      <w:t xml:space="preserve"> IV-IV-Erasmus+ Šolsko izobraževanje – zaveza kakovosti – mobilnost osebja – verzija: junij 2014</w:t>
    </w:r>
  </w:p>
  <w:p w:rsidR="006A63C9" w:rsidRDefault="006A63C9">
    <w:pPr>
      <w:pStyle w:val="Header"/>
      <w:rPr>
        <w:rFonts w:ascii="Arial Narrow" w:hAnsi="Arial Narrow" w:cs="Arial"/>
        <w:sz w:val="18"/>
        <w:szCs w:val="18"/>
        <w:lang w:val="sl-SI"/>
      </w:rPr>
    </w:pPr>
    <w:r>
      <w:rPr>
        <w:rFonts w:ascii="Verdana" w:hAnsi="Verdana"/>
        <w:b/>
        <w:noProof/>
        <w:sz w:val="18"/>
        <w:szCs w:val="18"/>
        <w:lang w:val="sl-SI" w:eastAsia="sl-SI"/>
      </w:rPr>
      <w:drawing>
        <wp:anchor distT="0" distB="0" distL="114300" distR="114300" simplePos="0" relativeHeight="251659264" behindDoc="0" locked="0" layoutInCell="1" allowOverlap="1" wp14:anchorId="3128A9E9" wp14:editId="000B2584">
          <wp:simplePos x="0" y="0"/>
          <wp:positionH relativeFrom="margin">
            <wp:posOffset>-28575</wp:posOffset>
          </wp:positionH>
          <wp:positionV relativeFrom="margin">
            <wp:posOffset>-533400</wp:posOffset>
          </wp:positionV>
          <wp:extent cx="1833245" cy="372110"/>
          <wp:effectExtent l="0" t="0" r="0" b="889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63C9" w:rsidRPr="001B518D" w:rsidRDefault="006A63C9">
    <w:pPr>
      <w:pStyle w:val="Header"/>
      <w:rPr>
        <w:rFonts w:ascii="Arial Narrow" w:hAnsi="Arial Narrow" w:cs="Arial"/>
        <w:sz w:val="18"/>
        <w:szCs w:val="18"/>
        <w:lang w:val="sl-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64965"/>
    <w:multiLevelType w:val="hybridMultilevel"/>
    <w:tmpl w:val="D96C848A"/>
    <w:lvl w:ilvl="0" w:tplc="A636DB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668"/>
    <w:rsid w:val="00057E08"/>
    <w:rsid w:val="000D7E15"/>
    <w:rsid w:val="001006D8"/>
    <w:rsid w:val="00117148"/>
    <w:rsid w:val="00121466"/>
    <w:rsid w:val="0017512C"/>
    <w:rsid w:val="001B518D"/>
    <w:rsid w:val="001E2B6D"/>
    <w:rsid w:val="0020159A"/>
    <w:rsid w:val="00253A3B"/>
    <w:rsid w:val="00263EDC"/>
    <w:rsid w:val="0028646E"/>
    <w:rsid w:val="002D759F"/>
    <w:rsid w:val="0033146A"/>
    <w:rsid w:val="00341761"/>
    <w:rsid w:val="003A4791"/>
    <w:rsid w:val="003E7194"/>
    <w:rsid w:val="00413C27"/>
    <w:rsid w:val="004667F2"/>
    <w:rsid w:val="00467829"/>
    <w:rsid w:val="004C012C"/>
    <w:rsid w:val="004D73FF"/>
    <w:rsid w:val="005764BB"/>
    <w:rsid w:val="005A650E"/>
    <w:rsid w:val="00687F5C"/>
    <w:rsid w:val="006A63C9"/>
    <w:rsid w:val="006E3A76"/>
    <w:rsid w:val="00746235"/>
    <w:rsid w:val="00761600"/>
    <w:rsid w:val="007E3D95"/>
    <w:rsid w:val="0080542B"/>
    <w:rsid w:val="00823031"/>
    <w:rsid w:val="008679E8"/>
    <w:rsid w:val="008B41B9"/>
    <w:rsid w:val="00920B24"/>
    <w:rsid w:val="00957EB1"/>
    <w:rsid w:val="00961C0C"/>
    <w:rsid w:val="009B7EC4"/>
    <w:rsid w:val="009D1036"/>
    <w:rsid w:val="009D2455"/>
    <w:rsid w:val="009D283A"/>
    <w:rsid w:val="00A1472A"/>
    <w:rsid w:val="00A26A79"/>
    <w:rsid w:val="00A273F4"/>
    <w:rsid w:val="00A33938"/>
    <w:rsid w:val="00A369C8"/>
    <w:rsid w:val="00A74925"/>
    <w:rsid w:val="00A74D63"/>
    <w:rsid w:val="00A76B79"/>
    <w:rsid w:val="00A8361C"/>
    <w:rsid w:val="00B1517D"/>
    <w:rsid w:val="00B37453"/>
    <w:rsid w:val="00B40BB5"/>
    <w:rsid w:val="00B76BC3"/>
    <w:rsid w:val="00BC24BB"/>
    <w:rsid w:val="00C45F0F"/>
    <w:rsid w:val="00CA3EEE"/>
    <w:rsid w:val="00CB2B2C"/>
    <w:rsid w:val="00CC597B"/>
    <w:rsid w:val="00CF6E77"/>
    <w:rsid w:val="00D95AB2"/>
    <w:rsid w:val="00DE5D58"/>
    <w:rsid w:val="00DF1A24"/>
    <w:rsid w:val="00E140F4"/>
    <w:rsid w:val="00E52E39"/>
    <w:rsid w:val="00E60831"/>
    <w:rsid w:val="00EF7C81"/>
    <w:rsid w:val="00F15956"/>
    <w:rsid w:val="00F8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ListParagraph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E0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6D8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1006D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6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006D8"/>
    <w:rPr>
      <w:b/>
      <w:bCs/>
      <w:lang w:eastAsia="en-US"/>
    </w:rPr>
  </w:style>
  <w:style w:type="paragraph" w:styleId="Revision">
    <w:name w:val="Revision"/>
    <w:hidden/>
    <w:uiPriority w:val="99"/>
    <w:semiHidden/>
    <w:rsid w:val="001006D8"/>
    <w:rPr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F1A24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F1A24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ListParagraph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E0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6D8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1006D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6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006D8"/>
    <w:rPr>
      <w:b/>
      <w:bCs/>
      <w:lang w:eastAsia="en-US"/>
    </w:rPr>
  </w:style>
  <w:style w:type="paragraph" w:styleId="Revision">
    <w:name w:val="Revision"/>
    <w:hidden/>
    <w:uiPriority w:val="99"/>
    <w:semiHidden/>
    <w:rsid w:val="001006D8"/>
    <w:rPr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F1A24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F1A2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8E832-DC06-488A-9886-EA2DCCAD1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Klavdija Draškovič</cp:lastModifiedBy>
  <cp:revision>2</cp:revision>
  <cp:lastPrinted>2013-11-25T15:19:00Z</cp:lastPrinted>
  <dcterms:created xsi:type="dcterms:W3CDTF">2014-08-14T10:20:00Z</dcterms:created>
  <dcterms:modified xsi:type="dcterms:W3CDTF">2014-08-14T10:20:00Z</dcterms:modified>
</cp:coreProperties>
</file>